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DAF0" w14:textId="7AF360B4" w:rsidR="00C505CC" w:rsidRPr="00C505CC" w:rsidRDefault="002C4695" w:rsidP="00C505CC">
      <w:pPr>
        <w:jc w:val="center"/>
        <w:rPr>
          <w:rFonts w:ascii="Trebuchet MS" w:hAnsi="Trebuchet MS"/>
          <w:sz w:val="28"/>
          <w:szCs w:val="28"/>
        </w:rPr>
      </w:pPr>
      <w:r>
        <w:rPr>
          <w:rFonts w:ascii="Trebuchet MS" w:hAnsi="Trebuchet MS"/>
          <w:sz w:val="28"/>
          <w:szCs w:val="28"/>
        </w:rPr>
        <w:t>“</w:t>
      </w:r>
      <w:r w:rsidR="00C505CC" w:rsidRPr="00C505CC">
        <w:rPr>
          <w:rFonts w:ascii="Trebuchet MS" w:hAnsi="Trebuchet MS"/>
          <w:sz w:val="28"/>
          <w:szCs w:val="28"/>
        </w:rPr>
        <w:t>What You Think it Means</w:t>
      </w:r>
      <w:r>
        <w:rPr>
          <w:rFonts w:ascii="Trebuchet MS" w:hAnsi="Trebuchet MS"/>
          <w:sz w:val="28"/>
          <w:szCs w:val="28"/>
        </w:rPr>
        <w:t>”</w:t>
      </w:r>
    </w:p>
    <w:p w14:paraId="16E90A54" w14:textId="3A0F876B" w:rsidR="00C505CC" w:rsidRDefault="00C505CC" w:rsidP="00C505CC">
      <w:pPr>
        <w:spacing w:after="0"/>
        <w:jc w:val="center"/>
        <w:rPr>
          <w:rFonts w:ascii="Trebuchet MS" w:hAnsi="Trebuchet MS"/>
          <w:sz w:val="24"/>
          <w:szCs w:val="24"/>
        </w:rPr>
      </w:pPr>
      <w:r>
        <w:rPr>
          <w:rFonts w:ascii="Trebuchet MS" w:hAnsi="Trebuchet MS"/>
          <w:sz w:val="24"/>
          <w:szCs w:val="24"/>
        </w:rPr>
        <w:t>A meditation on Genesis 17: 1 – 7, 15 – 16 and Mark 8: 31 – 38</w:t>
      </w:r>
    </w:p>
    <w:p w14:paraId="5E1264D7" w14:textId="7FC472D4" w:rsidR="00C505CC" w:rsidRDefault="00C505CC" w:rsidP="00C505CC">
      <w:pPr>
        <w:spacing w:after="0"/>
        <w:jc w:val="center"/>
        <w:rPr>
          <w:rFonts w:ascii="Trebuchet MS" w:hAnsi="Trebuchet MS"/>
          <w:sz w:val="24"/>
          <w:szCs w:val="24"/>
        </w:rPr>
      </w:pPr>
      <w:r>
        <w:rPr>
          <w:rFonts w:ascii="Trebuchet MS" w:hAnsi="Trebuchet MS"/>
          <w:sz w:val="24"/>
          <w:szCs w:val="24"/>
        </w:rPr>
        <w:t>Rev. Cathy C. Hoop      Grace Presbyterian Church     February 28, 2021</w:t>
      </w:r>
    </w:p>
    <w:p w14:paraId="2B912566" w14:textId="77777777" w:rsidR="00C505CC" w:rsidRDefault="00C505CC" w:rsidP="00C505CC">
      <w:pPr>
        <w:rPr>
          <w:rFonts w:ascii="Trebuchet MS" w:hAnsi="Trebuchet MS"/>
          <w:sz w:val="24"/>
          <w:szCs w:val="24"/>
        </w:rPr>
      </w:pPr>
    </w:p>
    <w:p w14:paraId="5C7F6E9E" w14:textId="61BBE4F6" w:rsidR="005B32CC" w:rsidRDefault="005B32CC">
      <w:pPr>
        <w:rPr>
          <w:rFonts w:ascii="Trebuchet MS" w:hAnsi="Trebuchet MS"/>
          <w:sz w:val="24"/>
          <w:szCs w:val="24"/>
        </w:rPr>
      </w:pPr>
      <w:r w:rsidRPr="005B32CC">
        <w:rPr>
          <w:rFonts w:ascii="Trebuchet MS" w:hAnsi="Trebuchet MS"/>
          <w:sz w:val="24"/>
          <w:szCs w:val="24"/>
        </w:rPr>
        <w:t xml:space="preserve">Those of you who know my spouse, Lou, know that he and I are…well, </w:t>
      </w:r>
      <w:proofErr w:type="gramStart"/>
      <w:r w:rsidRPr="005B32CC">
        <w:rPr>
          <w:rFonts w:ascii="Trebuchet MS" w:hAnsi="Trebuchet MS"/>
          <w:sz w:val="24"/>
          <w:szCs w:val="24"/>
        </w:rPr>
        <w:t>very different</w:t>
      </w:r>
      <w:proofErr w:type="gramEnd"/>
      <w:r w:rsidRPr="005B32CC">
        <w:rPr>
          <w:rFonts w:ascii="Trebuchet MS" w:hAnsi="Trebuchet MS"/>
          <w:sz w:val="24"/>
          <w:szCs w:val="24"/>
        </w:rPr>
        <w:t xml:space="preserve">. He loves sports, while I tolerate them. He adores meat, while I could live without it. He hunts </w:t>
      </w:r>
      <w:r w:rsidR="0050094F">
        <w:rPr>
          <w:rFonts w:ascii="Trebuchet MS" w:hAnsi="Trebuchet MS"/>
          <w:sz w:val="24"/>
          <w:szCs w:val="24"/>
        </w:rPr>
        <w:t>game birds</w:t>
      </w:r>
      <w:r w:rsidR="008F7A8E">
        <w:rPr>
          <w:rFonts w:ascii="Trebuchet MS" w:hAnsi="Trebuchet MS"/>
          <w:sz w:val="24"/>
          <w:szCs w:val="24"/>
        </w:rPr>
        <w:t>;</w:t>
      </w:r>
      <w:r w:rsidRPr="005B32CC">
        <w:rPr>
          <w:rFonts w:ascii="Trebuchet MS" w:hAnsi="Trebuchet MS"/>
          <w:sz w:val="24"/>
          <w:szCs w:val="24"/>
        </w:rPr>
        <w:t xml:space="preserve"> I feed </w:t>
      </w:r>
      <w:r w:rsidR="0050094F">
        <w:rPr>
          <w:rFonts w:ascii="Trebuchet MS" w:hAnsi="Trebuchet MS"/>
          <w:sz w:val="24"/>
          <w:szCs w:val="24"/>
        </w:rPr>
        <w:t>songbirds</w:t>
      </w:r>
      <w:r w:rsidRPr="005B32CC">
        <w:rPr>
          <w:rFonts w:ascii="Trebuchet MS" w:hAnsi="Trebuchet MS"/>
          <w:sz w:val="24"/>
          <w:szCs w:val="24"/>
        </w:rPr>
        <w:t xml:space="preserve">. I guess it is not that surprising then, that we </w:t>
      </w:r>
      <w:r w:rsidR="000867BB">
        <w:rPr>
          <w:rFonts w:ascii="Trebuchet MS" w:hAnsi="Trebuchet MS"/>
          <w:sz w:val="24"/>
          <w:szCs w:val="24"/>
        </w:rPr>
        <w:t>don’t</w:t>
      </w:r>
      <w:r w:rsidRPr="005B32CC">
        <w:rPr>
          <w:rFonts w:ascii="Trebuchet MS" w:hAnsi="Trebuchet MS"/>
          <w:sz w:val="24"/>
          <w:szCs w:val="24"/>
        </w:rPr>
        <w:t xml:space="preserve"> often </w:t>
      </w:r>
      <w:r w:rsidR="000867BB">
        <w:rPr>
          <w:rFonts w:ascii="Trebuchet MS" w:hAnsi="Trebuchet MS"/>
          <w:sz w:val="24"/>
          <w:szCs w:val="24"/>
        </w:rPr>
        <w:t>discover</w:t>
      </w:r>
      <w:r w:rsidRPr="005B32CC">
        <w:rPr>
          <w:rFonts w:ascii="Trebuchet MS" w:hAnsi="Trebuchet MS"/>
          <w:sz w:val="24"/>
          <w:szCs w:val="24"/>
        </w:rPr>
        <w:t xml:space="preserve"> a movie we c</w:t>
      </w:r>
      <w:r w:rsidR="008F7A8E">
        <w:rPr>
          <w:rFonts w:ascii="Trebuchet MS" w:hAnsi="Trebuchet MS"/>
          <w:sz w:val="24"/>
          <w:szCs w:val="24"/>
        </w:rPr>
        <w:t>an</w:t>
      </w:r>
      <w:r w:rsidRPr="005B32CC">
        <w:rPr>
          <w:rFonts w:ascii="Trebuchet MS" w:hAnsi="Trebuchet MS"/>
          <w:sz w:val="24"/>
          <w:szCs w:val="24"/>
        </w:rPr>
        <w:t xml:space="preserve"> both watch time after time. T</w:t>
      </w:r>
      <w:r w:rsidR="007942A5">
        <w:rPr>
          <w:rFonts w:ascii="Trebuchet MS" w:hAnsi="Trebuchet MS"/>
          <w:sz w:val="24"/>
          <w:szCs w:val="24"/>
        </w:rPr>
        <w:t>o</w:t>
      </w:r>
      <w:r w:rsidRPr="005B32CC">
        <w:rPr>
          <w:rFonts w:ascii="Trebuchet MS" w:hAnsi="Trebuchet MS"/>
          <w:sz w:val="24"/>
          <w:szCs w:val="24"/>
        </w:rPr>
        <w:t xml:space="preserve"> be precise, there are two: </w:t>
      </w:r>
      <w:r w:rsidRPr="0065666C">
        <w:rPr>
          <w:rFonts w:ascii="Trebuchet MS" w:hAnsi="Trebuchet MS"/>
          <w:i/>
          <w:iCs/>
          <w:sz w:val="24"/>
          <w:szCs w:val="24"/>
        </w:rPr>
        <w:t>Moonstruck</w:t>
      </w:r>
      <w:r w:rsidR="007942A5" w:rsidRPr="0065666C">
        <w:rPr>
          <w:rFonts w:ascii="Trebuchet MS" w:hAnsi="Trebuchet MS"/>
          <w:sz w:val="24"/>
          <w:szCs w:val="24"/>
        </w:rPr>
        <w:t xml:space="preserve">, in which Cher falls in love with the brother of her fiancé, (and her mother is portrayed by Olympia Dukakis which sounds odd when you say it out loud, but it </w:t>
      </w:r>
      <w:proofErr w:type="gramStart"/>
      <w:r w:rsidR="007942A5" w:rsidRPr="0065666C">
        <w:rPr>
          <w:rFonts w:ascii="Trebuchet MS" w:hAnsi="Trebuchet MS"/>
          <w:sz w:val="24"/>
          <w:szCs w:val="24"/>
        </w:rPr>
        <w:t>actually works</w:t>
      </w:r>
      <w:proofErr w:type="gramEnd"/>
      <w:r w:rsidR="007942A5">
        <w:rPr>
          <w:rFonts w:ascii="Trebuchet MS" w:hAnsi="Trebuchet MS"/>
          <w:i/>
          <w:iCs/>
          <w:sz w:val="24"/>
          <w:szCs w:val="24"/>
        </w:rPr>
        <w:t xml:space="preserve">) </w:t>
      </w:r>
      <w:r w:rsidRPr="005B32CC">
        <w:rPr>
          <w:rFonts w:ascii="Trebuchet MS" w:hAnsi="Trebuchet MS"/>
          <w:sz w:val="24"/>
          <w:szCs w:val="24"/>
        </w:rPr>
        <w:t xml:space="preserve">and </w:t>
      </w:r>
      <w:r w:rsidRPr="005B32CC">
        <w:rPr>
          <w:rFonts w:ascii="Trebuchet MS" w:hAnsi="Trebuchet MS"/>
          <w:i/>
          <w:iCs/>
          <w:sz w:val="24"/>
          <w:szCs w:val="24"/>
        </w:rPr>
        <w:t>The Princess Bride</w:t>
      </w:r>
      <w:r w:rsidRPr="005B32CC">
        <w:rPr>
          <w:rFonts w:ascii="Trebuchet MS" w:hAnsi="Trebuchet MS"/>
          <w:sz w:val="24"/>
          <w:szCs w:val="24"/>
        </w:rPr>
        <w:t xml:space="preserve">, </w:t>
      </w:r>
      <w:r w:rsidR="007942A5">
        <w:rPr>
          <w:rFonts w:ascii="Trebuchet MS" w:hAnsi="Trebuchet MS"/>
          <w:sz w:val="24"/>
          <w:szCs w:val="24"/>
        </w:rPr>
        <w:t xml:space="preserve">a fairy tale set within the context of a grandfather reading to his sick grandson. </w:t>
      </w:r>
      <w:r w:rsidR="002B312D">
        <w:rPr>
          <w:rFonts w:ascii="Trebuchet MS" w:hAnsi="Trebuchet MS"/>
          <w:sz w:val="24"/>
          <w:szCs w:val="24"/>
        </w:rPr>
        <w:t>(</w:t>
      </w:r>
      <w:r w:rsidR="002B312D" w:rsidRPr="005B32CC">
        <w:rPr>
          <w:rFonts w:ascii="Trebuchet MS" w:hAnsi="Trebuchet MS" w:cs="Arial"/>
          <w:color w:val="000000"/>
          <w:sz w:val="24"/>
          <w:szCs w:val="24"/>
          <w:shd w:val="clear" w:color="auto" w:fill="FFFFFF"/>
        </w:rPr>
        <w:t>“When I was your age, television was called books</w:t>
      </w:r>
      <w:r w:rsidR="002B312D">
        <w:rPr>
          <w:rFonts w:ascii="Trebuchet MS" w:hAnsi="Trebuchet MS" w:cs="Arial"/>
          <w:color w:val="000000"/>
          <w:sz w:val="24"/>
          <w:szCs w:val="24"/>
          <w:shd w:val="clear" w:color="auto" w:fill="FFFFFF"/>
        </w:rPr>
        <w:t xml:space="preserve">.”) </w:t>
      </w:r>
      <w:r w:rsidR="002B312D" w:rsidRPr="0065666C">
        <w:rPr>
          <w:rFonts w:ascii="Trebuchet MS" w:hAnsi="Trebuchet MS" w:cs="Arial"/>
          <w:i/>
          <w:iCs/>
          <w:color w:val="000000"/>
          <w:sz w:val="24"/>
          <w:szCs w:val="24"/>
          <w:shd w:val="clear" w:color="auto" w:fill="FFFFFF"/>
        </w:rPr>
        <w:t>The Princess Bride</w:t>
      </w:r>
      <w:r w:rsidR="002B312D">
        <w:rPr>
          <w:rFonts w:ascii="Trebuchet MS" w:hAnsi="Trebuchet MS" w:cs="Arial"/>
          <w:color w:val="000000"/>
          <w:sz w:val="24"/>
          <w:szCs w:val="24"/>
          <w:shd w:val="clear" w:color="auto" w:fill="FFFFFF"/>
        </w:rPr>
        <w:t xml:space="preserve"> was also one of the few movies our three sons would a</w:t>
      </w:r>
      <w:r w:rsidR="0050094F">
        <w:rPr>
          <w:rFonts w:ascii="Trebuchet MS" w:hAnsi="Trebuchet MS" w:cs="Arial"/>
          <w:color w:val="000000"/>
          <w:sz w:val="24"/>
          <w:szCs w:val="24"/>
          <w:shd w:val="clear" w:color="auto" w:fill="FFFFFF"/>
        </w:rPr>
        <w:t>lso</w:t>
      </w:r>
      <w:r w:rsidR="002B312D">
        <w:rPr>
          <w:rFonts w:ascii="Trebuchet MS" w:hAnsi="Trebuchet MS" w:cs="Arial"/>
          <w:color w:val="000000"/>
          <w:sz w:val="24"/>
          <w:szCs w:val="24"/>
          <w:shd w:val="clear" w:color="auto" w:fill="FFFFFF"/>
        </w:rPr>
        <w:t xml:space="preserve"> agree to watch. Anyway, t</w:t>
      </w:r>
      <w:r w:rsidRPr="005B32CC">
        <w:rPr>
          <w:rFonts w:ascii="Trebuchet MS" w:hAnsi="Trebuchet MS"/>
          <w:sz w:val="24"/>
          <w:szCs w:val="24"/>
        </w:rPr>
        <w:t xml:space="preserve">hese are the two movies you don’t want to watch with us because we will recite all the lines. It’s very annoying. </w:t>
      </w:r>
    </w:p>
    <w:p w14:paraId="2FFD705E" w14:textId="7A9CF6CB" w:rsidR="007942A5" w:rsidRDefault="007942A5">
      <w:pPr>
        <w:rPr>
          <w:rFonts w:ascii="Trebuchet MS" w:hAnsi="Trebuchet MS"/>
          <w:sz w:val="24"/>
          <w:szCs w:val="24"/>
        </w:rPr>
      </w:pPr>
      <w:bookmarkStart w:id="0" w:name="_Hlk65396546"/>
      <w:r>
        <w:rPr>
          <w:rFonts w:ascii="Trebuchet MS" w:hAnsi="Trebuchet MS"/>
          <w:sz w:val="24"/>
          <w:szCs w:val="24"/>
        </w:rPr>
        <w:t xml:space="preserve">Take </w:t>
      </w:r>
      <w:proofErr w:type="gramStart"/>
      <w:r w:rsidRPr="0050094F">
        <w:rPr>
          <w:rFonts w:ascii="Trebuchet MS" w:hAnsi="Trebuchet MS"/>
          <w:i/>
          <w:iCs/>
          <w:sz w:val="24"/>
          <w:szCs w:val="24"/>
        </w:rPr>
        <w:t>The</w:t>
      </w:r>
      <w:proofErr w:type="gramEnd"/>
      <w:r w:rsidRPr="0050094F">
        <w:rPr>
          <w:rFonts w:ascii="Trebuchet MS" w:hAnsi="Trebuchet MS"/>
          <w:i/>
          <w:iCs/>
          <w:sz w:val="24"/>
          <w:szCs w:val="24"/>
        </w:rPr>
        <w:t xml:space="preserve"> Princess Bride</w:t>
      </w:r>
      <w:r>
        <w:rPr>
          <w:rFonts w:ascii="Trebuchet MS" w:hAnsi="Trebuchet MS"/>
          <w:sz w:val="24"/>
          <w:szCs w:val="24"/>
        </w:rPr>
        <w:t xml:space="preserve">, for example – there are so many classic lines. </w:t>
      </w:r>
    </w:p>
    <w:p w14:paraId="503D1BF3" w14:textId="4A687865" w:rsidR="005B32CC" w:rsidRDefault="002B312D">
      <w:pPr>
        <w:rPr>
          <w:rFonts w:ascii="Trebuchet MS" w:hAnsi="Trebuchet MS"/>
          <w:color w:val="000000"/>
          <w:sz w:val="24"/>
          <w:szCs w:val="24"/>
          <w:shd w:val="clear" w:color="auto" w:fill="FFFFFF"/>
        </w:rPr>
      </w:pPr>
      <w:r>
        <w:rPr>
          <w:rFonts w:ascii="Trebuchet MS" w:hAnsi="Trebuchet MS"/>
          <w:sz w:val="24"/>
          <w:szCs w:val="24"/>
        </w:rPr>
        <w:t xml:space="preserve">Here’s a tricky one for our times: </w:t>
      </w:r>
      <w:r w:rsidR="005B32CC">
        <w:rPr>
          <w:rFonts w:ascii="Trebuchet MS" w:hAnsi="Trebuchet MS"/>
          <w:color w:val="000000"/>
          <w:sz w:val="24"/>
          <w:szCs w:val="24"/>
          <w:shd w:val="clear" w:color="auto" w:fill="FFFFFF"/>
        </w:rPr>
        <w:t>“</w:t>
      </w:r>
      <w:r w:rsidR="005B32CC" w:rsidRPr="005B32CC">
        <w:rPr>
          <w:rFonts w:ascii="Trebuchet MS" w:hAnsi="Trebuchet MS"/>
          <w:color w:val="000000"/>
          <w:sz w:val="24"/>
          <w:szCs w:val="24"/>
          <w:shd w:val="clear" w:color="auto" w:fill="FFFFFF"/>
        </w:rPr>
        <w:t>People in masks cannot be trusted.</w:t>
      </w:r>
      <w:r w:rsidR="005B32CC">
        <w:rPr>
          <w:rFonts w:ascii="Trebuchet MS" w:hAnsi="Trebuchet MS"/>
          <w:color w:val="000000"/>
          <w:sz w:val="24"/>
          <w:szCs w:val="24"/>
          <w:shd w:val="clear" w:color="auto" w:fill="FFFFFF"/>
        </w:rPr>
        <w:t>”</w:t>
      </w:r>
      <w:r>
        <w:rPr>
          <w:rFonts w:ascii="Trebuchet MS" w:hAnsi="Trebuchet MS"/>
          <w:color w:val="000000"/>
          <w:sz w:val="24"/>
          <w:szCs w:val="24"/>
          <w:shd w:val="clear" w:color="auto" w:fill="FFFFFF"/>
        </w:rPr>
        <w:t xml:space="preserve"> </w:t>
      </w:r>
    </w:p>
    <w:p w14:paraId="6844B245" w14:textId="40ED720E" w:rsidR="002B312D" w:rsidRPr="005B32CC" w:rsidRDefault="002B312D">
      <w:pPr>
        <w:rPr>
          <w:rFonts w:ascii="Trebuchet MS" w:hAnsi="Trebuchet MS"/>
          <w:color w:val="000000"/>
          <w:sz w:val="24"/>
          <w:szCs w:val="24"/>
          <w:shd w:val="clear" w:color="auto" w:fill="FFFFFF"/>
        </w:rPr>
      </w:pPr>
      <w:r>
        <w:rPr>
          <w:rFonts w:ascii="Trebuchet MS" w:hAnsi="Trebuchet MS"/>
          <w:color w:val="000000"/>
          <w:sz w:val="24"/>
          <w:szCs w:val="24"/>
          <w:shd w:val="clear" w:color="auto" w:fill="FFFFFF"/>
        </w:rPr>
        <w:t xml:space="preserve">Or these, which are embedded with theology: </w:t>
      </w:r>
    </w:p>
    <w:p w14:paraId="20E9DD6E" w14:textId="2CA34872" w:rsidR="005B32CC" w:rsidRPr="005B32CC" w:rsidRDefault="007974E9">
      <w:pPr>
        <w:rPr>
          <w:rFonts w:ascii="Trebuchet MS" w:hAnsi="Trebuchet MS" w:cs="Arial"/>
          <w:color w:val="000000"/>
          <w:sz w:val="24"/>
          <w:szCs w:val="24"/>
          <w:shd w:val="clear" w:color="auto" w:fill="FFFFFF"/>
        </w:rPr>
      </w:pPr>
      <w:r>
        <w:rPr>
          <w:rFonts w:ascii="Trebuchet MS" w:hAnsi="Trebuchet MS" w:cs="Arial"/>
          <w:color w:val="000000"/>
          <w:sz w:val="24"/>
          <w:szCs w:val="24"/>
          <w:shd w:val="clear" w:color="auto" w:fill="FFFFFF"/>
        </w:rPr>
        <w:t xml:space="preserve">Farm Boy/Westley: </w:t>
      </w:r>
      <w:r w:rsidR="005B32CC" w:rsidRPr="005B32CC">
        <w:rPr>
          <w:rFonts w:ascii="Trebuchet MS" w:hAnsi="Trebuchet MS" w:cs="Arial"/>
          <w:color w:val="000000"/>
          <w:sz w:val="24"/>
          <w:szCs w:val="24"/>
          <w:shd w:val="clear" w:color="auto" w:fill="FFFFFF"/>
        </w:rPr>
        <w:t>“Death cannot stop true love. All it can do is delay it for a while.” </w:t>
      </w:r>
    </w:p>
    <w:p w14:paraId="74CEDCDF" w14:textId="7832BC4F" w:rsidR="005B32CC" w:rsidRDefault="007974E9">
      <w:pPr>
        <w:rPr>
          <w:rFonts w:ascii="Trebuchet MS" w:hAnsi="Trebuchet MS" w:cs="Arial"/>
          <w:color w:val="000000"/>
          <w:sz w:val="24"/>
          <w:szCs w:val="24"/>
          <w:shd w:val="clear" w:color="auto" w:fill="FFFFFF"/>
        </w:rPr>
      </w:pPr>
      <w:r>
        <w:rPr>
          <w:rFonts w:ascii="Trebuchet MS" w:hAnsi="Trebuchet MS" w:cs="Arial"/>
          <w:color w:val="000000"/>
          <w:sz w:val="24"/>
          <w:szCs w:val="24"/>
          <w:shd w:val="clear" w:color="auto" w:fill="FFFFFF"/>
        </w:rPr>
        <w:t xml:space="preserve">Miracle Max: </w:t>
      </w:r>
      <w:r w:rsidR="005B32CC" w:rsidRPr="005B32CC">
        <w:rPr>
          <w:rFonts w:ascii="Trebuchet MS" w:hAnsi="Trebuchet MS" w:cs="Arial"/>
          <w:color w:val="000000"/>
          <w:sz w:val="24"/>
          <w:szCs w:val="24"/>
          <w:shd w:val="clear" w:color="auto" w:fill="FFFFFF"/>
        </w:rPr>
        <w:t xml:space="preserve">“You rush a miracle </w:t>
      </w:r>
      <w:proofErr w:type="gramStart"/>
      <w:r w:rsidR="005B32CC" w:rsidRPr="005B32CC">
        <w:rPr>
          <w:rFonts w:ascii="Trebuchet MS" w:hAnsi="Trebuchet MS" w:cs="Arial"/>
          <w:color w:val="000000"/>
          <w:sz w:val="24"/>
          <w:szCs w:val="24"/>
          <w:shd w:val="clear" w:color="auto" w:fill="FFFFFF"/>
        </w:rPr>
        <w:t>man,</w:t>
      </w:r>
      <w:proofErr w:type="gramEnd"/>
      <w:r w:rsidR="005B32CC" w:rsidRPr="005B32CC">
        <w:rPr>
          <w:rFonts w:ascii="Trebuchet MS" w:hAnsi="Trebuchet MS" w:cs="Arial"/>
          <w:color w:val="000000"/>
          <w:sz w:val="24"/>
          <w:szCs w:val="24"/>
          <w:shd w:val="clear" w:color="auto" w:fill="FFFFFF"/>
        </w:rPr>
        <w:t xml:space="preserve"> you get rotten miracles.</w:t>
      </w:r>
      <w:r w:rsidR="004B1818">
        <w:rPr>
          <w:rFonts w:ascii="Trebuchet MS" w:hAnsi="Trebuchet MS" w:cs="Arial"/>
          <w:color w:val="000000"/>
          <w:sz w:val="24"/>
          <w:szCs w:val="24"/>
          <w:shd w:val="clear" w:color="auto" w:fill="FFFFFF"/>
        </w:rPr>
        <w:t>”</w:t>
      </w:r>
    </w:p>
    <w:p w14:paraId="7BBE51CD" w14:textId="25940834" w:rsidR="002B312D" w:rsidRPr="005B32CC" w:rsidRDefault="00284942">
      <w:pPr>
        <w:rPr>
          <w:rFonts w:ascii="Trebuchet MS" w:hAnsi="Trebuchet MS" w:cs="Arial"/>
          <w:color w:val="000000"/>
          <w:sz w:val="24"/>
          <w:szCs w:val="24"/>
          <w:shd w:val="clear" w:color="auto" w:fill="FFFFFF"/>
        </w:rPr>
      </w:pPr>
      <w:r>
        <w:rPr>
          <w:rFonts w:ascii="Trebuchet MS" w:hAnsi="Trebuchet MS" w:cs="Arial"/>
          <w:color w:val="000000"/>
          <w:sz w:val="24"/>
          <w:szCs w:val="24"/>
          <w:shd w:val="clear" w:color="auto" w:fill="FFFFFF"/>
        </w:rPr>
        <w:t>T</w:t>
      </w:r>
      <w:r w:rsidR="002B312D">
        <w:rPr>
          <w:rFonts w:ascii="Trebuchet MS" w:hAnsi="Trebuchet MS" w:cs="Arial"/>
          <w:color w:val="000000"/>
          <w:sz w:val="24"/>
          <w:szCs w:val="24"/>
          <w:shd w:val="clear" w:color="auto" w:fill="FFFFFF"/>
        </w:rPr>
        <w:t xml:space="preserve">here is the priest, officiating at the Prince’s wedding, uttering that line which can be said so </w:t>
      </w:r>
      <w:proofErr w:type="gramStart"/>
      <w:r w:rsidR="002B312D">
        <w:rPr>
          <w:rFonts w:ascii="Trebuchet MS" w:hAnsi="Trebuchet MS" w:cs="Arial"/>
          <w:color w:val="000000"/>
          <w:sz w:val="24"/>
          <w:szCs w:val="24"/>
          <w:shd w:val="clear" w:color="auto" w:fill="FFFFFF"/>
        </w:rPr>
        <w:t>many different ways</w:t>
      </w:r>
      <w:proofErr w:type="gramEnd"/>
      <w:r w:rsidR="002B312D">
        <w:rPr>
          <w:rFonts w:ascii="Trebuchet MS" w:hAnsi="Trebuchet MS" w:cs="Arial"/>
          <w:color w:val="000000"/>
          <w:sz w:val="24"/>
          <w:szCs w:val="24"/>
          <w:shd w:val="clear" w:color="auto" w:fill="FFFFFF"/>
        </w:rPr>
        <w:t xml:space="preserve">, depending upon how you are feeling about your spouse at the current moment: </w:t>
      </w:r>
    </w:p>
    <w:p w14:paraId="710E08EB" w14:textId="79332F57" w:rsidR="005B32CC" w:rsidRDefault="002B312D">
      <w:pPr>
        <w:rPr>
          <w:rFonts w:ascii="Trebuchet MS" w:hAnsi="Trebuchet MS" w:cs="Segoe UI"/>
          <w:color w:val="061929"/>
          <w:sz w:val="24"/>
          <w:szCs w:val="24"/>
        </w:rPr>
      </w:pPr>
      <w:r>
        <w:rPr>
          <w:rFonts w:ascii="Trebuchet MS" w:hAnsi="Trebuchet MS" w:cs="Segoe UI"/>
          <w:color w:val="061929"/>
          <w:sz w:val="24"/>
          <w:szCs w:val="24"/>
        </w:rPr>
        <w:t>“</w:t>
      </w:r>
      <w:proofErr w:type="spellStart"/>
      <w:r>
        <w:rPr>
          <w:rFonts w:ascii="Trebuchet MS" w:hAnsi="Trebuchet MS" w:cs="Segoe UI"/>
          <w:color w:val="061929"/>
          <w:sz w:val="24"/>
          <w:szCs w:val="24"/>
        </w:rPr>
        <w:t>Mawwiage</w:t>
      </w:r>
      <w:proofErr w:type="spellEnd"/>
      <w:r w:rsidR="00284942">
        <w:rPr>
          <w:rFonts w:ascii="Trebuchet MS" w:hAnsi="Trebuchet MS" w:cs="Segoe UI"/>
          <w:color w:val="061929"/>
          <w:sz w:val="24"/>
          <w:szCs w:val="24"/>
        </w:rPr>
        <w:t xml:space="preserve"> (marriage)</w:t>
      </w:r>
      <w:r>
        <w:rPr>
          <w:rFonts w:ascii="Trebuchet MS" w:hAnsi="Trebuchet MS" w:cs="Segoe UI"/>
          <w:color w:val="061929"/>
          <w:sz w:val="24"/>
          <w:szCs w:val="24"/>
        </w:rPr>
        <w:t xml:space="preserve">, that dream within a dream.” </w:t>
      </w:r>
    </w:p>
    <w:p w14:paraId="341E9F72" w14:textId="66F4F495" w:rsidR="002B312D" w:rsidRDefault="002B312D">
      <w:pPr>
        <w:rPr>
          <w:rFonts w:ascii="Trebuchet MS" w:hAnsi="Trebuchet MS" w:cs="Segoe UI"/>
          <w:color w:val="061929"/>
          <w:sz w:val="24"/>
          <w:szCs w:val="24"/>
        </w:rPr>
      </w:pPr>
      <w:r>
        <w:rPr>
          <w:rFonts w:ascii="Trebuchet MS" w:hAnsi="Trebuchet MS" w:cs="Segoe UI"/>
          <w:color w:val="061929"/>
          <w:sz w:val="24"/>
          <w:szCs w:val="24"/>
        </w:rPr>
        <w:t>And there is one character</w:t>
      </w:r>
      <w:r w:rsidR="007974E9">
        <w:rPr>
          <w:rFonts w:ascii="Trebuchet MS" w:hAnsi="Trebuchet MS" w:cs="Segoe UI"/>
          <w:color w:val="061929"/>
          <w:sz w:val="24"/>
          <w:szCs w:val="24"/>
        </w:rPr>
        <w:t xml:space="preserve">, </w:t>
      </w:r>
      <w:proofErr w:type="spellStart"/>
      <w:r w:rsidR="007974E9">
        <w:rPr>
          <w:rFonts w:ascii="Trebuchet MS" w:hAnsi="Trebuchet MS" w:cs="Segoe UI"/>
          <w:color w:val="061929"/>
          <w:sz w:val="24"/>
          <w:szCs w:val="24"/>
        </w:rPr>
        <w:t>Vizzini</w:t>
      </w:r>
      <w:proofErr w:type="spellEnd"/>
      <w:r w:rsidR="007974E9">
        <w:rPr>
          <w:rFonts w:ascii="Trebuchet MS" w:hAnsi="Trebuchet MS" w:cs="Segoe UI"/>
          <w:color w:val="061929"/>
          <w:sz w:val="24"/>
          <w:szCs w:val="24"/>
        </w:rPr>
        <w:t>,</w:t>
      </w:r>
      <w:r>
        <w:rPr>
          <w:rFonts w:ascii="Trebuchet MS" w:hAnsi="Trebuchet MS" w:cs="Segoe UI"/>
          <w:color w:val="061929"/>
          <w:sz w:val="24"/>
          <w:szCs w:val="24"/>
        </w:rPr>
        <w:t xml:space="preserve"> who, until his death, expresses his shock over unfolding events with one word: “Inconceivable!”  After he has said this for – I don’t </w:t>
      </w:r>
      <w:proofErr w:type="gramStart"/>
      <w:r>
        <w:rPr>
          <w:rFonts w:ascii="Trebuchet MS" w:hAnsi="Trebuchet MS" w:cs="Segoe UI"/>
          <w:color w:val="061929"/>
          <w:sz w:val="24"/>
          <w:szCs w:val="24"/>
        </w:rPr>
        <w:t>know  -</w:t>
      </w:r>
      <w:proofErr w:type="gramEnd"/>
      <w:r>
        <w:rPr>
          <w:rFonts w:ascii="Trebuchet MS" w:hAnsi="Trebuchet MS" w:cs="Segoe UI"/>
          <w:color w:val="061929"/>
          <w:sz w:val="24"/>
          <w:szCs w:val="24"/>
        </w:rPr>
        <w:t xml:space="preserve"> the fifth or sixth</w:t>
      </w:r>
      <w:r w:rsidR="001E7F90">
        <w:rPr>
          <w:rFonts w:ascii="Trebuchet MS" w:hAnsi="Trebuchet MS" w:cs="Segoe UI"/>
          <w:color w:val="061929"/>
          <w:sz w:val="24"/>
          <w:szCs w:val="24"/>
        </w:rPr>
        <w:t xml:space="preserve"> or millionth</w:t>
      </w:r>
      <w:r>
        <w:rPr>
          <w:rFonts w:ascii="Trebuchet MS" w:hAnsi="Trebuchet MS" w:cs="Segoe UI"/>
          <w:color w:val="061929"/>
          <w:sz w:val="24"/>
          <w:szCs w:val="24"/>
        </w:rPr>
        <w:t xml:space="preserve"> time, one of his cohorts</w:t>
      </w:r>
      <w:r w:rsidR="007974E9">
        <w:rPr>
          <w:rFonts w:ascii="Trebuchet MS" w:hAnsi="Trebuchet MS" w:cs="Segoe UI"/>
          <w:color w:val="061929"/>
          <w:sz w:val="24"/>
          <w:szCs w:val="24"/>
        </w:rPr>
        <w:t xml:space="preserve">, Inigo Montoya, </w:t>
      </w:r>
      <w:r>
        <w:rPr>
          <w:rFonts w:ascii="Trebuchet MS" w:hAnsi="Trebuchet MS" w:cs="Segoe UI"/>
          <w:color w:val="061929"/>
          <w:sz w:val="24"/>
          <w:szCs w:val="24"/>
        </w:rPr>
        <w:t xml:space="preserve"> turns to him and says, “</w:t>
      </w:r>
      <w:r w:rsidR="005B32CC" w:rsidRPr="005B32CC">
        <w:rPr>
          <w:rFonts w:ascii="Trebuchet MS" w:hAnsi="Trebuchet MS" w:cs="Segoe UI"/>
          <w:color w:val="061929"/>
          <w:sz w:val="24"/>
          <w:szCs w:val="24"/>
        </w:rPr>
        <w:t>I do not think that means what you think it means.</w:t>
      </w:r>
      <w:r>
        <w:rPr>
          <w:rFonts w:ascii="Trebuchet MS" w:hAnsi="Trebuchet MS" w:cs="Segoe UI"/>
          <w:color w:val="061929"/>
          <w:sz w:val="24"/>
          <w:szCs w:val="24"/>
        </w:rPr>
        <w:t>”</w:t>
      </w:r>
    </w:p>
    <w:p w14:paraId="4424E43D" w14:textId="51845C7C" w:rsidR="005B32CC" w:rsidRDefault="002B312D">
      <w:pPr>
        <w:rPr>
          <w:rFonts w:ascii="Trebuchet MS" w:hAnsi="Trebuchet MS" w:cs="Segoe UI"/>
          <w:color w:val="061929"/>
          <w:sz w:val="24"/>
          <w:szCs w:val="24"/>
        </w:rPr>
      </w:pPr>
      <w:r>
        <w:rPr>
          <w:rFonts w:ascii="Trebuchet MS" w:hAnsi="Trebuchet MS" w:cs="Segoe UI"/>
          <w:color w:val="061929"/>
          <w:sz w:val="24"/>
          <w:szCs w:val="24"/>
        </w:rPr>
        <w:t xml:space="preserve">“I do not think that means what you think it means.” </w:t>
      </w:r>
      <w:r w:rsidR="005B32CC" w:rsidRPr="005B32CC">
        <w:rPr>
          <w:rFonts w:ascii="Trebuchet MS" w:hAnsi="Trebuchet MS" w:cs="Segoe UI"/>
          <w:color w:val="061929"/>
          <w:sz w:val="24"/>
          <w:szCs w:val="24"/>
        </w:rPr>
        <w:t xml:space="preserve"> </w:t>
      </w:r>
    </w:p>
    <w:bookmarkEnd w:id="0"/>
    <w:p w14:paraId="5DDCD87D" w14:textId="058866A4" w:rsidR="003B625E" w:rsidRDefault="003B625E">
      <w:pPr>
        <w:rPr>
          <w:rFonts w:ascii="Trebuchet MS" w:hAnsi="Trebuchet MS" w:cs="Segoe UI"/>
          <w:color w:val="061929"/>
          <w:sz w:val="24"/>
          <w:szCs w:val="24"/>
        </w:rPr>
      </w:pPr>
      <w:r>
        <w:rPr>
          <w:rFonts w:ascii="Trebuchet MS" w:hAnsi="Trebuchet MS" w:cs="Segoe UI"/>
          <w:color w:val="061929"/>
          <w:sz w:val="24"/>
          <w:szCs w:val="24"/>
        </w:rPr>
        <w:t xml:space="preserve">Let’s take that line and invite it into dialogue with both of today’s stories. </w:t>
      </w:r>
    </w:p>
    <w:p w14:paraId="5CD64551" w14:textId="39BE2D70" w:rsidR="003B625E" w:rsidRDefault="003B625E">
      <w:pPr>
        <w:rPr>
          <w:rFonts w:ascii="Trebuchet MS" w:hAnsi="Trebuchet MS" w:cs="Segoe UI"/>
          <w:color w:val="061929"/>
          <w:sz w:val="24"/>
          <w:szCs w:val="24"/>
        </w:rPr>
      </w:pPr>
      <w:r>
        <w:rPr>
          <w:rFonts w:ascii="Trebuchet MS" w:hAnsi="Trebuchet MS" w:cs="Segoe UI"/>
          <w:color w:val="061929"/>
          <w:sz w:val="24"/>
          <w:szCs w:val="24"/>
        </w:rPr>
        <w:t xml:space="preserve">We will start with Abram and Sarai and </w:t>
      </w:r>
      <w:r w:rsidR="0050094F">
        <w:rPr>
          <w:rFonts w:ascii="Trebuchet MS" w:hAnsi="Trebuchet MS" w:cs="Segoe UI"/>
          <w:color w:val="061929"/>
          <w:sz w:val="24"/>
          <w:szCs w:val="24"/>
        </w:rPr>
        <w:t>e</w:t>
      </w:r>
      <w:r>
        <w:rPr>
          <w:rFonts w:ascii="Trebuchet MS" w:hAnsi="Trebuchet MS" w:cs="Segoe UI"/>
          <w:color w:val="061929"/>
          <w:sz w:val="24"/>
          <w:szCs w:val="24"/>
        </w:rPr>
        <w:t xml:space="preserve">l Shaddai. </w:t>
      </w:r>
    </w:p>
    <w:p w14:paraId="16E92EC7" w14:textId="2E29F2EF" w:rsidR="00396C10" w:rsidRDefault="00744FB2">
      <w:pPr>
        <w:rPr>
          <w:rFonts w:ascii="Trebuchet MS" w:hAnsi="Trebuchet MS" w:cs="Segoe UI"/>
          <w:color w:val="061929"/>
          <w:sz w:val="24"/>
          <w:szCs w:val="24"/>
        </w:rPr>
      </w:pPr>
      <w:r>
        <w:rPr>
          <w:rFonts w:ascii="Trebuchet MS" w:hAnsi="Trebuchet MS" w:cs="Segoe UI"/>
          <w:color w:val="061929"/>
          <w:sz w:val="24"/>
          <w:szCs w:val="24"/>
        </w:rPr>
        <w:t xml:space="preserve">Abram and Sarai will be given new names by God, and God tells Abram to call God </w:t>
      </w:r>
      <w:r w:rsidR="0050094F">
        <w:rPr>
          <w:rFonts w:ascii="Trebuchet MS" w:hAnsi="Trebuchet MS" w:cs="Segoe UI"/>
          <w:color w:val="061929"/>
          <w:sz w:val="24"/>
          <w:szCs w:val="24"/>
        </w:rPr>
        <w:t xml:space="preserve">by a new name, </w:t>
      </w:r>
      <w:r>
        <w:rPr>
          <w:rFonts w:ascii="Trebuchet MS" w:hAnsi="Trebuchet MS" w:cs="Segoe UI"/>
          <w:color w:val="061929"/>
          <w:sz w:val="24"/>
          <w:szCs w:val="24"/>
        </w:rPr>
        <w:t xml:space="preserve">el Shaddai. What if </w:t>
      </w:r>
      <w:r w:rsidR="00396C10">
        <w:rPr>
          <w:rFonts w:ascii="Trebuchet MS" w:hAnsi="Trebuchet MS" w:cs="Segoe UI"/>
          <w:color w:val="061929"/>
          <w:sz w:val="24"/>
          <w:szCs w:val="24"/>
        </w:rPr>
        <w:t>el Shaddai doesn’t mean what any of us think it means!</w:t>
      </w:r>
      <w:r>
        <w:rPr>
          <w:rFonts w:ascii="Trebuchet MS" w:hAnsi="Trebuchet MS" w:cs="Segoe UI"/>
          <w:color w:val="061929"/>
          <w:sz w:val="24"/>
          <w:szCs w:val="24"/>
        </w:rPr>
        <w:t xml:space="preserve"> Or what if it means </w:t>
      </w:r>
      <w:r w:rsidRPr="0050094F">
        <w:rPr>
          <w:rFonts w:ascii="Trebuchet MS" w:hAnsi="Trebuchet MS" w:cs="Segoe UI"/>
          <w:i/>
          <w:iCs/>
          <w:color w:val="061929"/>
          <w:sz w:val="24"/>
          <w:szCs w:val="24"/>
        </w:rPr>
        <w:t>more</w:t>
      </w:r>
      <w:r>
        <w:rPr>
          <w:rFonts w:ascii="Trebuchet MS" w:hAnsi="Trebuchet MS" w:cs="Segoe UI"/>
          <w:color w:val="061929"/>
          <w:sz w:val="24"/>
          <w:szCs w:val="24"/>
        </w:rPr>
        <w:t xml:space="preserve"> than we have been told it means? </w:t>
      </w:r>
    </w:p>
    <w:p w14:paraId="56E73F7B" w14:textId="25677DC1" w:rsidR="00C930BC" w:rsidRDefault="00744FB2">
      <w:pPr>
        <w:rPr>
          <w:rFonts w:ascii="Trebuchet MS" w:hAnsi="Trebuchet MS" w:cs="Segoe UI"/>
          <w:color w:val="061929"/>
          <w:sz w:val="24"/>
          <w:szCs w:val="24"/>
        </w:rPr>
      </w:pPr>
      <w:r>
        <w:rPr>
          <w:rFonts w:ascii="Trebuchet MS" w:hAnsi="Trebuchet MS" w:cs="Segoe UI"/>
          <w:color w:val="061929"/>
          <w:sz w:val="24"/>
          <w:szCs w:val="24"/>
        </w:rPr>
        <w:lastRenderedPageBreak/>
        <w:t xml:space="preserve">The giving of new names in scripture always marks a significant moment; it is never done lightly. </w:t>
      </w:r>
      <w:r w:rsidR="00D05FEE">
        <w:rPr>
          <w:rFonts w:ascii="Trebuchet MS" w:hAnsi="Trebuchet MS" w:cs="Segoe UI"/>
          <w:color w:val="061929"/>
          <w:sz w:val="24"/>
          <w:szCs w:val="24"/>
        </w:rPr>
        <w:t xml:space="preserve">This isn’t an unfamiliar experience today. Consider the Catholic tradition of the pope choosing a new name. A marriage may bring a name change for one or </w:t>
      </w:r>
      <w:proofErr w:type="gramStart"/>
      <w:r w:rsidR="00D05FEE">
        <w:rPr>
          <w:rFonts w:ascii="Trebuchet MS" w:hAnsi="Trebuchet MS" w:cs="Segoe UI"/>
          <w:color w:val="061929"/>
          <w:sz w:val="24"/>
          <w:szCs w:val="24"/>
        </w:rPr>
        <w:t>both of the individuals</w:t>
      </w:r>
      <w:proofErr w:type="gramEnd"/>
      <w:r w:rsidR="00D05FEE">
        <w:rPr>
          <w:rFonts w:ascii="Trebuchet MS" w:hAnsi="Trebuchet MS" w:cs="Segoe UI"/>
          <w:color w:val="061929"/>
          <w:sz w:val="24"/>
          <w:szCs w:val="24"/>
        </w:rPr>
        <w:t>. A</w:t>
      </w:r>
      <w:r w:rsidR="00C930BC">
        <w:rPr>
          <w:rFonts w:ascii="Trebuchet MS" w:hAnsi="Trebuchet MS" w:cs="Segoe UI"/>
          <w:color w:val="061929"/>
          <w:sz w:val="24"/>
          <w:szCs w:val="24"/>
        </w:rPr>
        <w:t>n individual</w:t>
      </w:r>
      <w:r w:rsidR="00D05FEE">
        <w:rPr>
          <w:rFonts w:ascii="Trebuchet MS" w:hAnsi="Trebuchet MS" w:cs="Segoe UI"/>
          <w:color w:val="061929"/>
          <w:sz w:val="24"/>
          <w:szCs w:val="24"/>
        </w:rPr>
        <w:t xml:space="preserve"> </w:t>
      </w:r>
      <w:r w:rsidR="00C930BC">
        <w:rPr>
          <w:rFonts w:ascii="Trebuchet MS" w:hAnsi="Trebuchet MS" w:cs="Segoe UI"/>
          <w:color w:val="061929"/>
          <w:sz w:val="24"/>
          <w:szCs w:val="24"/>
        </w:rPr>
        <w:t xml:space="preserve">who is trans </w:t>
      </w:r>
      <w:r w:rsidR="00D05FEE">
        <w:rPr>
          <w:rFonts w:ascii="Trebuchet MS" w:hAnsi="Trebuchet MS" w:cs="Segoe UI"/>
          <w:color w:val="061929"/>
          <w:sz w:val="24"/>
          <w:szCs w:val="24"/>
        </w:rPr>
        <w:t>may choose a new name to signify their claiming of their true self. For Abram and Sarai, the name changes signify the “ripeness of the relationship [with YWHW] and its permanence.</w:t>
      </w:r>
      <w:r w:rsidR="00C505CC">
        <w:rPr>
          <w:rFonts w:ascii="Trebuchet MS" w:hAnsi="Trebuchet MS" w:cs="Segoe UI"/>
          <w:color w:val="061929"/>
          <w:sz w:val="24"/>
          <w:szCs w:val="24"/>
        </w:rPr>
        <w:t>”</w:t>
      </w:r>
      <w:r w:rsidR="00307C0E">
        <w:rPr>
          <w:rStyle w:val="EndnoteReference"/>
          <w:rFonts w:ascii="Trebuchet MS" w:hAnsi="Trebuchet MS" w:cs="Segoe UI"/>
          <w:color w:val="061929"/>
          <w:sz w:val="24"/>
          <w:szCs w:val="24"/>
        </w:rPr>
        <w:endnoteReference w:id="1"/>
      </w:r>
      <w:r w:rsidR="00C505CC">
        <w:rPr>
          <w:rFonts w:ascii="Trebuchet MS" w:hAnsi="Trebuchet MS" w:cs="Segoe UI"/>
          <w:color w:val="061929"/>
          <w:sz w:val="24"/>
          <w:szCs w:val="24"/>
        </w:rPr>
        <w:t xml:space="preserve"> </w:t>
      </w:r>
      <w:r w:rsidR="00D05FEE">
        <w:rPr>
          <w:rFonts w:ascii="Trebuchet MS" w:hAnsi="Trebuchet MS" w:cs="Segoe UI"/>
          <w:color w:val="061929"/>
          <w:sz w:val="24"/>
          <w:szCs w:val="24"/>
        </w:rPr>
        <w:t>God says to Abram, (“</w:t>
      </w:r>
      <w:r w:rsidR="00D05FEE" w:rsidRPr="0050094F">
        <w:rPr>
          <w:rFonts w:ascii="Trebuchet MS" w:hAnsi="Trebuchet MS" w:cs="Segoe UI"/>
          <w:i/>
          <w:iCs/>
          <w:color w:val="061929"/>
          <w:sz w:val="24"/>
          <w:szCs w:val="24"/>
        </w:rPr>
        <w:t>exalted</w:t>
      </w:r>
      <w:r w:rsidR="00D05FEE">
        <w:rPr>
          <w:rFonts w:ascii="Trebuchet MS" w:hAnsi="Trebuchet MS" w:cs="Segoe UI"/>
          <w:color w:val="061929"/>
          <w:sz w:val="24"/>
          <w:szCs w:val="24"/>
        </w:rPr>
        <w:t xml:space="preserve"> father”), you will now be called Abraham, (“father of nations”). </w:t>
      </w:r>
      <w:r w:rsidR="00D5376F">
        <w:rPr>
          <w:rFonts w:ascii="Trebuchet MS" w:hAnsi="Trebuchet MS" w:cs="Segoe UI"/>
          <w:color w:val="061929"/>
          <w:sz w:val="24"/>
          <w:szCs w:val="24"/>
        </w:rPr>
        <w:t xml:space="preserve">This all sounds like one of those backhanded compliments…no longer “exalted” or “honored,” </w:t>
      </w:r>
      <w:r w:rsidR="00D5376F" w:rsidRPr="0050094F">
        <w:rPr>
          <w:rFonts w:ascii="Trebuchet MS" w:hAnsi="Trebuchet MS" w:cs="Segoe UI"/>
          <w:i/>
          <w:iCs/>
          <w:color w:val="061929"/>
          <w:sz w:val="24"/>
          <w:szCs w:val="24"/>
        </w:rPr>
        <w:t xml:space="preserve">but </w:t>
      </w:r>
      <w:r w:rsidR="00D5376F">
        <w:rPr>
          <w:rFonts w:ascii="Trebuchet MS" w:hAnsi="Trebuchet MS" w:cs="Segoe UI"/>
          <w:color w:val="061929"/>
          <w:sz w:val="24"/>
          <w:szCs w:val="24"/>
        </w:rPr>
        <w:t>soon to become the father of generations. Maybe a little dose of humility comes along with this covenant</w:t>
      </w:r>
      <w:r w:rsidR="00C505CC">
        <w:rPr>
          <w:rFonts w:ascii="Trebuchet MS" w:hAnsi="Trebuchet MS" w:cs="Segoe UI"/>
          <w:color w:val="061929"/>
          <w:sz w:val="24"/>
          <w:szCs w:val="24"/>
        </w:rPr>
        <w:t xml:space="preserve">! That would be appropriate </w:t>
      </w:r>
      <w:proofErr w:type="gramStart"/>
      <w:r w:rsidR="00C505CC">
        <w:rPr>
          <w:rFonts w:ascii="Trebuchet MS" w:hAnsi="Trebuchet MS" w:cs="Segoe UI"/>
          <w:color w:val="061929"/>
          <w:sz w:val="24"/>
          <w:szCs w:val="24"/>
        </w:rPr>
        <w:t>in light of</w:t>
      </w:r>
      <w:proofErr w:type="gramEnd"/>
      <w:r w:rsidR="00C505CC">
        <w:rPr>
          <w:rFonts w:ascii="Trebuchet MS" w:hAnsi="Trebuchet MS" w:cs="Segoe UI"/>
          <w:color w:val="061929"/>
          <w:sz w:val="24"/>
          <w:szCs w:val="24"/>
        </w:rPr>
        <w:t xml:space="preserve"> how Abram </w:t>
      </w:r>
      <w:r w:rsidR="0050094F">
        <w:rPr>
          <w:rFonts w:ascii="Trebuchet MS" w:hAnsi="Trebuchet MS" w:cs="Segoe UI"/>
          <w:color w:val="061929"/>
          <w:sz w:val="24"/>
          <w:szCs w:val="24"/>
        </w:rPr>
        <w:t>abused</w:t>
      </w:r>
      <w:r w:rsidR="00C505CC">
        <w:rPr>
          <w:rFonts w:ascii="Trebuchet MS" w:hAnsi="Trebuchet MS" w:cs="Segoe UI"/>
          <w:color w:val="061929"/>
          <w:sz w:val="24"/>
          <w:szCs w:val="24"/>
        </w:rPr>
        <w:t xml:space="preserve"> his wife’s servant Hagar </w:t>
      </w:r>
      <w:r w:rsidR="0050094F">
        <w:rPr>
          <w:rFonts w:ascii="Trebuchet MS" w:hAnsi="Trebuchet MS" w:cs="Segoe UI"/>
          <w:color w:val="061929"/>
          <w:sz w:val="24"/>
          <w:szCs w:val="24"/>
        </w:rPr>
        <w:t>in order to have a child, a</w:t>
      </w:r>
      <w:r w:rsidR="00C505CC">
        <w:rPr>
          <w:rFonts w:ascii="Trebuchet MS" w:hAnsi="Trebuchet MS" w:cs="Segoe UI"/>
          <w:color w:val="061929"/>
          <w:sz w:val="24"/>
          <w:szCs w:val="24"/>
        </w:rPr>
        <w:t xml:space="preserve"> son, Ishmael. </w:t>
      </w:r>
    </w:p>
    <w:p w14:paraId="71F749AA" w14:textId="007B3C03" w:rsidR="00744FB2" w:rsidRDefault="00D5376F">
      <w:pPr>
        <w:rPr>
          <w:rFonts w:ascii="Trebuchet MS" w:hAnsi="Trebuchet MS" w:cs="Segoe UI"/>
          <w:color w:val="061929"/>
          <w:sz w:val="24"/>
          <w:szCs w:val="24"/>
        </w:rPr>
      </w:pPr>
      <w:r>
        <w:rPr>
          <w:rFonts w:ascii="Trebuchet MS" w:hAnsi="Trebuchet MS" w:cs="Segoe UI"/>
          <w:color w:val="061929"/>
          <w:sz w:val="24"/>
          <w:szCs w:val="24"/>
        </w:rPr>
        <w:t xml:space="preserve">And Sarai? God does not speak to her </w:t>
      </w:r>
      <w:r w:rsidR="00C505CC">
        <w:rPr>
          <w:rFonts w:ascii="Trebuchet MS" w:hAnsi="Trebuchet MS" w:cs="Segoe UI"/>
          <w:color w:val="061929"/>
          <w:sz w:val="24"/>
          <w:szCs w:val="24"/>
        </w:rPr>
        <w:t>directly but</w:t>
      </w:r>
      <w:r>
        <w:rPr>
          <w:rFonts w:ascii="Trebuchet MS" w:hAnsi="Trebuchet MS" w:cs="Segoe UI"/>
          <w:color w:val="061929"/>
          <w:sz w:val="24"/>
          <w:szCs w:val="24"/>
        </w:rPr>
        <w:t xml:space="preserve"> passes on news </w:t>
      </w:r>
      <w:r w:rsidR="000B7500">
        <w:rPr>
          <w:rFonts w:ascii="Trebuchet MS" w:hAnsi="Trebuchet MS" w:cs="Segoe UI"/>
          <w:color w:val="061929"/>
          <w:sz w:val="24"/>
          <w:szCs w:val="24"/>
        </w:rPr>
        <w:t xml:space="preserve">of a new name </w:t>
      </w:r>
      <w:r>
        <w:rPr>
          <w:rFonts w:ascii="Trebuchet MS" w:hAnsi="Trebuchet MS" w:cs="Segoe UI"/>
          <w:color w:val="061929"/>
          <w:sz w:val="24"/>
          <w:szCs w:val="24"/>
        </w:rPr>
        <w:t>through Abraham: her name will become Sarah. Sarai (</w:t>
      </w:r>
      <w:r w:rsidR="00751B8D">
        <w:rPr>
          <w:rFonts w:ascii="Trebuchet MS" w:hAnsi="Trebuchet MS" w:cs="Segoe UI"/>
          <w:color w:val="061929"/>
          <w:sz w:val="24"/>
          <w:szCs w:val="24"/>
        </w:rPr>
        <w:t>possibly “</w:t>
      </w:r>
      <w:r>
        <w:rPr>
          <w:rFonts w:ascii="Trebuchet MS" w:hAnsi="Trebuchet MS" w:cs="Segoe UI"/>
          <w:color w:val="061929"/>
          <w:sz w:val="24"/>
          <w:szCs w:val="24"/>
        </w:rPr>
        <w:t>my</w:t>
      </w:r>
      <w:r w:rsidR="00751B8D">
        <w:rPr>
          <w:rFonts w:ascii="Trebuchet MS" w:hAnsi="Trebuchet MS" w:cs="Segoe UI"/>
          <w:color w:val="061929"/>
          <w:sz w:val="24"/>
          <w:szCs w:val="24"/>
        </w:rPr>
        <w:t>”</w:t>
      </w:r>
      <w:r>
        <w:rPr>
          <w:rFonts w:ascii="Trebuchet MS" w:hAnsi="Trebuchet MS" w:cs="Segoe UI"/>
          <w:color w:val="061929"/>
          <w:sz w:val="24"/>
          <w:szCs w:val="24"/>
        </w:rPr>
        <w:t xml:space="preserve"> princess) to Sarah (princess</w:t>
      </w:r>
      <w:r w:rsidR="00751B8D">
        <w:rPr>
          <w:rFonts w:ascii="Trebuchet MS" w:hAnsi="Trebuchet MS" w:cs="Segoe UI"/>
          <w:color w:val="061929"/>
          <w:sz w:val="24"/>
          <w:szCs w:val="24"/>
        </w:rPr>
        <w:t xml:space="preserve">). </w:t>
      </w:r>
      <w:r w:rsidR="00C505CC">
        <w:rPr>
          <w:rFonts w:ascii="Trebuchet MS" w:hAnsi="Trebuchet MS" w:cs="Segoe UI"/>
          <w:color w:val="061929"/>
          <w:sz w:val="24"/>
          <w:szCs w:val="24"/>
        </w:rPr>
        <w:t>According to Jewish tradition, Sarai was a name that she had chose</w:t>
      </w:r>
      <w:r w:rsidR="00C930BC">
        <w:rPr>
          <w:rFonts w:ascii="Trebuchet MS" w:hAnsi="Trebuchet MS" w:cs="Segoe UI"/>
          <w:color w:val="061929"/>
          <w:sz w:val="24"/>
          <w:szCs w:val="24"/>
        </w:rPr>
        <w:t>n</w:t>
      </w:r>
      <w:r w:rsidR="00C505CC">
        <w:rPr>
          <w:rFonts w:ascii="Trebuchet MS" w:hAnsi="Trebuchet MS" w:cs="Segoe UI"/>
          <w:color w:val="061929"/>
          <w:sz w:val="24"/>
          <w:szCs w:val="24"/>
        </w:rPr>
        <w:t xml:space="preserve"> for herself (her first name change), but God clearly includes her in the covenant by not only changing Abram’s name, but hers as well. </w:t>
      </w:r>
      <w:r w:rsidR="00751B8D">
        <w:rPr>
          <w:rFonts w:ascii="Trebuchet MS" w:hAnsi="Trebuchet MS" w:cs="Segoe UI"/>
          <w:color w:val="061929"/>
          <w:sz w:val="24"/>
          <w:szCs w:val="24"/>
        </w:rPr>
        <w:t>There seems little change with Sarah’s name, other than the possibility of autonomy, (which is no small thing) and the promise</w:t>
      </w:r>
      <w:r w:rsidR="00C505CC">
        <w:rPr>
          <w:rFonts w:ascii="Trebuchet MS" w:hAnsi="Trebuchet MS" w:cs="Segoe UI"/>
          <w:color w:val="061929"/>
          <w:sz w:val="24"/>
          <w:szCs w:val="24"/>
        </w:rPr>
        <w:t xml:space="preserve"> accompanying the name change</w:t>
      </w:r>
      <w:r w:rsidR="00751B8D">
        <w:rPr>
          <w:rFonts w:ascii="Trebuchet MS" w:hAnsi="Trebuchet MS" w:cs="Segoe UI"/>
          <w:color w:val="061929"/>
          <w:sz w:val="24"/>
          <w:szCs w:val="24"/>
        </w:rPr>
        <w:t xml:space="preserve"> of </w:t>
      </w:r>
      <w:r w:rsidR="00C505CC">
        <w:rPr>
          <w:rFonts w:ascii="Trebuchet MS" w:hAnsi="Trebuchet MS" w:cs="Segoe UI"/>
          <w:color w:val="061929"/>
          <w:sz w:val="24"/>
          <w:szCs w:val="24"/>
        </w:rPr>
        <w:t xml:space="preserve">becoming the mother of nations. </w:t>
      </w:r>
    </w:p>
    <w:p w14:paraId="77B16BEE" w14:textId="51248702" w:rsidR="00C505CC" w:rsidRDefault="00C505CC">
      <w:pPr>
        <w:rPr>
          <w:rFonts w:ascii="Trebuchet MS" w:hAnsi="Trebuchet MS" w:cs="Segoe UI"/>
          <w:color w:val="061929"/>
          <w:sz w:val="24"/>
          <w:szCs w:val="24"/>
        </w:rPr>
      </w:pPr>
      <w:r>
        <w:rPr>
          <w:rFonts w:ascii="Trebuchet MS" w:hAnsi="Trebuchet MS" w:cs="Segoe UI"/>
          <w:color w:val="061929"/>
          <w:sz w:val="24"/>
          <w:szCs w:val="24"/>
        </w:rPr>
        <w:t>But before God offers her children new names, God introduces God’s self to Abram, saying, “I am el Shaddai, walk with me and be trustworthy.”</w:t>
      </w:r>
      <w:r w:rsidR="007974E9">
        <w:rPr>
          <w:rFonts w:ascii="Trebuchet MS" w:hAnsi="Trebuchet MS" w:cs="Segoe UI"/>
          <w:color w:val="061929"/>
          <w:sz w:val="24"/>
          <w:szCs w:val="24"/>
        </w:rPr>
        <w:t xml:space="preserve"> The footnote for this name, “el Shaddai” reads, “God Almighty or God of the mountain.” </w:t>
      </w:r>
      <w:r>
        <w:rPr>
          <w:rFonts w:ascii="Trebuchet MS" w:hAnsi="Trebuchet MS" w:cs="Segoe UI"/>
          <w:color w:val="061929"/>
          <w:sz w:val="24"/>
          <w:szCs w:val="24"/>
        </w:rPr>
        <w:t xml:space="preserve"> If we had read this verse from the NRSV, </w:t>
      </w:r>
      <w:r w:rsidR="007974E9">
        <w:rPr>
          <w:rFonts w:ascii="Trebuchet MS" w:hAnsi="Trebuchet MS" w:cs="Segoe UI"/>
          <w:color w:val="061929"/>
          <w:sz w:val="24"/>
          <w:szCs w:val="24"/>
        </w:rPr>
        <w:t>we would see this flip-flopped. We</w:t>
      </w:r>
      <w:r>
        <w:rPr>
          <w:rFonts w:ascii="Trebuchet MS" w:hAnsi="Trebuchet MS" w:cs="Segoe UI"/>
          <w:color w:val="061929"/>
          <w:sz w:val="24"/>
          <w:szCs w:val="24"/>
        </w:rPr>
        <w:t xml:space="preserve"> would have heard, “I am God almighty…” with the footnote explaining that “God almighty” is the </w:t>
      </w:r>
      <w:r w:rsidRPr="007974E9">
        <w:rPr>
          <w:rFonts w:ascii="Trebuchet MS" w:hAnsi="Trebuchet MS" w:cs="Segoe UI"/>
          <w:i/>
          <w:iCs/>
          <w:color w:val="061929"/>
          <w:sz w:val="24"/>
          <w:szCs w:val="24"/>
        </w:rPr>
        <w:t xml:space="preserve">traditional </w:t>
      </w:r>
      <w:r w:rsidR="007974E9">
        <w:rPr>
          <w:rFonts w:ascii="Trebuchet MS" w:hAnsi="Trebuchet MS" w:cs="Segoe UI"/>
          <w:color w:val="061929"/>
          <w:sz w:val="24"/>
          <w:szCs w:val="24"/>
        </w:rPr>
        <w:t xml:space="preserve">translation of “el Shaddai.” Tradition does not necessarily equate with accuracy. </w:t>
      </w:r>
    </w:p>
    <w:p w14:paraId="015C28BA" w14:textId="75258886" w:rsidR="007974E9" w:rsidRDefault="007974E9">
      <w:pPr>
        <w:rPr>
          <w:rFonts w:ascii="Trebuchet MS" w:hAnsi="Trebuchet MS" w:cs="Segoe UI"/>
          <w:color w:val="061929"/>
          <w:sz w:val="24"/>
          <w:szCs w:val="24"/>
        </w:rPr>
      </w:pPr>
      <w:r>
        <w:rPr>
          <w:rFonts w:ascii="Trebuchet MS" w:hAnsi="Trebuchet MS" w:cs="Segoe UI"/>
          <w:color w:val="061929"/>
          <w:sz w:val="24"/>
          <w:szCs w:val="24"/>
        </w:rPr>
        <w:t>Even though the CEB honors the ambiguity and complexity of God’s name, it still leaves something out, something significant. And we just might have to say, “I don’t think this means what you think it means.” The etymology of “el Shaddai,” is extremely complex</w:t>
      </w:r>
      <w:r w:rsidR="000B7500">
        <w:rPr>
          <w:rFonts w:ascii="Trebuchet MS" w:hAnsi="Trebuchet MS" w:cs="Segoe UI"/>
          <w:color w:val="061929"/>
          <w:sz w:val="24"/>
          <w:szCs w:val="24"/>
        </w:rPr>
        <w:t xml:space="preserve">, emerging out of ancient languages and cultures, </w:t>
      </w:r>
      <w:r>
        <w:rPr>
          <w:rFonts w:ascii="Trebuchet MS" w:hAnsi="Trebuchet MS" w:cs="Segoe UI"/>
          <w:color w:val="061929"/>
          <w:sz w:val="24"/>
          <w:szCs w:val="24"/>
        </w:rPr>
        <w:t xml:space="preserve">and the majority of translations will offer you “God Almighty,” but in our Tuesday Talk Back session, Avery reminded us that there is another possibility that is frequently overlooked, and that prompted me to do more reading. </w:t>
      </w:r>
    </w:p>
    <w:p w14:paraId="2735E246" w14:textId="5F138B60" w:rsidR="00446D9A" w:rsidRPr="00446D9A" w:rsidRDefault="007974E9" w:rsidP="00446D9A">
      <w:pPr>
        <w:rPr>
          <w:rFonts w:ascii="Trebuchet MS" w:hAnsi="Trebuchet MS" w:cs="Helvetica"/>
          <w:color w:val="000000"/>
          <w:spacing w:val="-5"/>
          <w:sz w:val="24"/>
          <w:szCs w:val="24"/>
          <w:shd w:val="clear" w:color="auto" w:fill="FFFFFF"/>
        </w:rPr>
      </w:pPr>
      <w:r>
        <w:rPr>
          <w:rFonts w:ascii="Trebuchet MS" w:hAnsi="Trebuchet MS" w:cs="Segoe UI"/>
          <w:color w:val="061929"/>
          <w:sz w:val="24"/>
          <w:szCs w:val="24"/>
        </w:rPr>
        <w:t xml:space="preserve">El Shaddai can be translated God Almighty. It can also be translated God of the mountain, as the CEB noted. </w:t>
      </w:r>
      <w:proofErr w:type="gramStart"/>
      <w:r>
        <w:rPr>
          <w:rFonts w:ascii="Trebuchet MS" w:hAnsi="Trebuchet MS" w:cs="Segoe UI"/>
          <w:color w:val="061929"/>
          <w:sz w:val="24"/>
          <w:szCs w:val="24"/>
        </w:rPr>
        <w:t>But,</w:t>
      </w:r>
      <w:proofErr w:type="gramEnd"/>
      <w:r>
        <w:rPr>
          <w:rFonts w:ascii="Trebuchet MS" w:hAnsi="Trebuchet MS" w:cs="Segoe UI"/>
          <w:color w:val="061929"/>
          <w:sz w:val="24"/>
          <w:szCs w:val="24"/>
        </w:rPr>
        <w:t xml:space="preserve"> it can also be translated God of the plain. (Talk about </w:t>
      </w:r>
      <w:proofErr w:type="gramStart"/>
      <w:r>
        <w:rPr>
          <w:rFonts w:ascii="Trebuchet MS" w:hAnsi="Trebuchet MS" w:cs="Segoe UI"/>
          <w:color w:val="061929"/>
          <w:sz w:val="24"/>
          <w:szCs w:val="24"/>
        </w:rPr>
        <w:t>polar opposites</w:t>
      </w:r>
      <w:proofErr w:type="gramEnd"/>
      <w:r>
        <w:rPr>
          <w:rFonts w:ascii="Trebuchet MS" w:hAnsi="Trebuchet MS" w:cs="Segoe UI"/>
          <w:color w:val="061929"/>
          <w:sz w:val="24"/>
          <w:szCs w:val="24"/>
        </w:rPr>
        <w:t>.) Or it can be translated God with breasts. So as God renews a covenant with Abraham and Sarah that they will have children of their own, we encounter an image of fertili</w:t>
      </w:r>
      <w:r w:rsidR="00446D9A">
        <w:rPr>
          <w:rFonts w:ascii="Trebuchet MS" w:hAnsi="Trebuchet MS" w:cs="Segoe UI"/>
          <w:color w:val="061929"/>
          <w:sz w:val="24"/>
          <w:szCs w:val="24"/>
        </w:rPr>
        <w:t>ty. We encounter a nurturing God. In four more instances of the use of el Shaddai in scripture, they are always associated with the encouragement to “be fruitful and multiply.”</w:t>
      </w:r>
      <w:r w:rsidR="00FA20D9">
        <w:rPr>
          <w:rStyle w:val="EndnoteReference"/>
          <w:rFonts w:ascii="Trebuchet MS" w:hAnsi="Trebuchet MS" w:cs="Segoe UI"/>
          <w:color w:val="061929"/>
          <w:sz w:val="24"/>
          <w:szCs w:val="24"/>
        </w:rPr>
        <w:endnoteReference w:id="2"/>
      </w:r>
      <w:r w:rsidR="00446D9A">
        <w:rPr>
          <w:rFonts w:ascii="Trebuchet MS" w:hAnsi="Trebuchet MS" w:cs="Segoe UI"/>
          <w:color w:val="061929"/>
          <w:sz w:val="24"/>
          <w:szCs w:val="24"/>
        </w:rPr>
        <w:t xml:space="preserve">  </w:t>
      </w:r>
    </w:p>
    <w:p w14:paraId="519AD30B" w14:textId="5ACBC055" w:rsidR="00446D9A" w:rsidRPr="00446D9A" w:rsidRDefault="00446D9A" w:rsidP="00446D9A">
      <w:pPr>
        <w:rPr>
          <w:rFonts w:ascii="Trebuchet MS" w:hAnsi="Trebuchet MS" w:cs="Helvetica"/>
          <w:color w:val="000000"/>
          <w:spacing w:val="-5"/>
          <w:sz w:val="24"/>
          <w:szCs w:val="24"/>
          <w:shd w:val="clear" w:color="auto" w:fill="FFFFFF"/>
        </w:rPr>
      </w:pPr>
      <w:r w:rsidRPr="00446D9A">
        <w:rPr>
          <w:rFonts w:ascii="Trebuchet MS" w:hAnsi="Trebuchet MS" w:cs="Helvetica"/>
          <w:color w:val="000000"/>
          <w:spacing w:val="-5"/>
          <w:sz w:val="24"/>
          <w:szCs w:val="24"/>
          <w:shd w:val="clear" w:color="auto" w:fill="FFFFFF"/>
        </w:rPr>
        <w:t>“Increase” and “fructify” – there’s your word for the day</w:t>
      </w:r>
      <w:r w:rsidR="000B7500">
        <w:rPr>
          <w:rFonts w:ascii="Trebuchet MS" w:hAnsi="Trebuchet MS" w:cs="Helvetica"/>
          <w:color w:val="000000"/>
          <w:spacing w:val="-5"/>
          <w:sz w:val="24"/>
          <w:szCs w:val="24"/>
          <w:shd w:val="clear" w:color="auto" w:fill="FFFFFF"/>
        </w:rPr>
        <w:t xml:space="preserve"> from the Hebrew: f</w:t>
      </w:r>
      <w:r w:rsidRPr="00446D9A">
        <w:rPr>
          <w:rFonts w:ascii="Trebuchet MS" w:hAnsi="Trebuchet MS" w:cs="Helvetica"/>
          <w:color w:val="000000"/>
          <w:spacing w:val="-5"/>
          <w:sz w:val="24"/>
          <w:szCs w:val="24"/>
          <w:shd w:val="clear" w:color="auto" w:fill="FFFFFF"/>
        </w:rPr>
        <w:t xml:space="preserve">ructify! </w:t>
      </w:r>
    </w:p>
    <w:p w14:paraId="13EFDE18" w14:textId="6D8FCFF4" w:rsidR="00446D9A" w:rsidRDefault="00446D9A" w:rsidP="00446D9A">
      <w:pPr>
        <w:rPr>
          <w:rFonts w:ascii="Trebuchet MS" w:hAnsi="Trebuchet MS" w:cs="Helvetica"/>
          <w:color w:val="000000"/>
          <w:spacing w:val="-5"/>
          <w:sz w:val="24"/>
          <w:szCs w:val="24"/>
          <w:shd w:val="clear" w:color="auto" w:fill="FFFFFF"/>
        </w:rPr>
      </w:pPr>
      <w:r w:rsidRPr="00446D9A">
        <w:rPr>
          <w:rFonts w:ascii="Trebuchet MS" w:hAnsi="Trebuchet MS" w:cs="Helvetica"/>
          <w:color w:val="000000"/>
          <w:spacing w:val="-5"/>
          <w:sz w:val="24"/>
          <w:szCs w:val="24"/>
          <w:shd w:val="clear" w:color="auto" w:fill="FFFFFF"/>
        </w:rPr>
        <w:lastRenderedPageBreak/>
        <w:t xml:space="preserve">We would need to spend a week at scholarly seminars to unpack the full history of the etymology of “el Shaddai” and the various influences that shape this </w:t>
      </w:r>
      <w:proofErr w:type="gramStart"/>
      <w:r w:rsidRPr="00446D9A">
        <w:rPr>
          <w:rFonts w:ascii="Trebuchet MS" w:hAnsi="Trebuchet MS" w:cs="Helvetica"/>
          <w:color w:val="000000"/>
          <w:spacing w:val="-5"/>
          <w:sz w:val="24"/>
          <w:szCs w:val="24"/>
          <w:shd w:val="clear" w:color="auto" w:fill="FFFFFF"/>
        </w:rPr>
        <w:t>particular interpretation</w:t>
      </w:r>
      <w:proofErr w:type="gramEnd"/>
      <w:r w:rsidRPr="00446D9A">
        <w:rPr>
          <w:rFonts w:ascii="Trebuchet MS" w:hAnsi="Trebuchet MS" w:cs="Helvetica"/>
          <w:color w:val="000000"/>
          <w:spacing w:val="-5"/>
          <w:sz w:val="24"/>
          <w:szCs w:val="24"/>
          <w:shd w:val="clear" w:color="auto" w:fill="FFFFFF"/>
        </w:rPr>
        <w:t xml:space="preserve"> of the name. </w:t>
      </w:r>
      <w:r>
        <w:rPr>
          <w:rFonts w:ascii="Trebuchet MS" w:hAnsi="Trebuchet MS" w:cs="Helvetica"/>
          <w:color w:val="000000"/>
          <w:spacing w:val="-5"/>
          <w:sz w:val="24"/>
          <w:szCs w:val="24"/>
          <w:shd w:val="clear" w:color="auto" w:fill="FFFFFF"/>
        </w:rPr>
        <w:t>The existence of fertility gods in ancient cultures is no secret, and we can readily understand how women</w:t>
      </w:r>
      <w:r w:rsidR="00954A41">
        <w:rPr>
          <w:rFonts w:ascii="Trebuchet MS" w:hAnsi="Trebuchet MS" w:cs="Helvetica"/>
          <w:color w:val="000000"/>
          <w:spacing w:val="-5"/>
          <w:sz w:val="24"/>
          <w:szCs w:val="24"/>
          <w:shd w:val="clear" w:color="auto" w:fill="FFFFFF"/>
        </w:rPr>
        <w:t xml:space="preserve"> </w:t>
      </w:r>
      <w:proofErr w:type="gramStart"/>
      <w:r w:rsidR="00954A41">
        <w:rPr>
          <w:rFonts w:ascii="Trebuchet MS" w:hAnsi="Trebuchet MS" w:cs="Helvetica"/>
          <w:color w:val="000000"/>
          <w:spacing w:val="-5"/>
          <w:sz w:val="24"/>
          <w:szCs w:val="24"/>
          <w:shd w:val="clear" w:color="auto" w:fill="FFFFFF"/>
        </w:rPr>
        <w:t>in particular would</w:t>
      </w:r>
      <w:proofErr w:type="gramEnd"/>
      <w:r>
        <w:rPr>
          <w:rFonts w:ascii="Trebuchet MS" w:hAnsi="Trebuchet MS" w:cs="Helvetica"/>
          <w:color w:val="000000"/>
          <w:spacing w:val="-5"/>
          <w:sz w:val="24"/>
          <w:szCs w:val="24"/>
          <w:shd w:val="clear" w:color="auto" w:fill="FFFFFF"/>
        </w:rPr>
        <w:t xml:space="preserve"> have </w:t>
      </w:r>
      <w:r w:rsidR="00954A41">
        <w:rPr>
          <w:rFonts w:ascii="Trebuchet MS" w:hAnsi="Trebuchet MS" w:cs="Helvetica"/>
          <w:color w:val="000000"/>
          <w:spacing w:val="-5"/>
          <w:sz w:val="24"/>
          <w:szCs w:val="24"/>
          <w:shd w:val="clear" w:color="auto" w:fill="FFFFFF"/>
        </w:rPr>
        <w:t>claimed</w:t>
      </w:r>
      <w:r>
        <w:rPr>
          <w:rFonts w:ascii="Trebuchet MS" w:hAnsi="Trebuchet MS" w:cs="Helvetica"/>
          <w:color w:val="000000"/>
          <w:spacing w:val="-5"/>
          <w:sz w:val="24"/>
          <w:szCs w:val="24"/>
          <w:shd w:val="clear" w:color="auto" w:fill="FFFFFF"/>
        </w:rPr>
        <w:t xml:space="preserve"> a relationship and connection with the god who </w:t>
      </w:r>
      <w:r w:rsidR="00573265">
        <w:rPr>
          <w:rFonts w:ascii="Trebuchet MS" w:hAnsi="Trebuchet MS" w:cs="Helvetica"/>
          <w:color w:val="000000"/>
          <w:spacing w:val="-5"/>
          <w:sz w:val="24"/>
          <w:szCs w:val="24"/>
          <w:shd w:val="clear" w:color="auto" w:fill="FFFFFF"/>
        </w:rPr>
        <w:t xml:space="preserve">would gift them with children. </w:t>
      </w:r>
      <w:r w:rsidR="009351B9">
        <w:rPr>
          <w:rFonts w:ascii="Trebuchet MS" w:hAnsi="Trebuchet MS" w:cs="Helvetica"/>
          <w:color w:val="000000"/>
          <w:spacing w:val="-5"/>
          <w:sz w:val="24"/>
          <w:szCs w:val="24"/>
          <w:shd w:val="clear" w:color="auto" w:fill="FFFFFF"/>
        </w:rPr>
        <w:t xml:space="preserve">As the Hebrew people came to distinguish themselves from other cultures, to define themselves as monotheistic, it is not surprising that they would have melded together the characteristics of various gods into the one. </w:t>
      </w:r>
    </w:p>
    <w:p w14:paraId="74AB477C" w14:textId="2CE505F9" w:rsidR="00954A41" w:rsidRDefault="00954A41"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But here, it is to a man, that God introduces God’s self in a feminine, motherly image. Here, God renews the covenant with Abraham and Sarah, making it clear that nations will be born from </w:t>
      </w:r>
      <w:r w:rsidRPr="000B7500">
        <w:rPr>
          <w:rFonts w:ascii="Trebuchet MS" w:hAnsi="Trebuchet MS" w:cs="Helvetica"/>
          <w:i/>
          <w:iCs/>
          <w:color w:val="000000"/>
          <w:spacing w:val="-5"/>
          <w:sz w:val="24"/>
          <w:szCs w:val="24"/>
          <w:shd w:val="clear" w:color="auto" w:fill="FFFFFF"/>
        </w:rPr>
        <w:t>them</w:t>
      </w:r>
      <w:r>
        <w:rPr>
          <w:rFonts w:ascii="Trebuchet MS" w:hAnsi="Trebuchet MS" w:cs="Helvetica"/>
          <w:color w:val="000000"/>
          <w:spacing w:val="-5"/>
          <w:sz w:val="24"/>
          <w:szCs w:val="24"/>
          <w:shd w:val="clear" w:color="auto" w:fill="FFFFFF"/>
        </w:rPr>
        <w:t xml:space="preserve">, not from Abram’s abuse of Hagar. God loves, </w:t>
      </w:r>
      <w:proofErr w:type="gramStart"/>
      <w:r>
        <w:rPr>
          <w:rFonts w:ascii="Trebuchet MS" w:hAnsi="Trebuchet MS" w:cs="Helvetica"/>
          <w:color w:val="000000"/>
          <w:spacing w:val="-5"/>
          <w:sz w:val="24"/>
          <w:szCs w:val="24"/>
          <w:shd w:val="clear" w:color="auto" w:fill="FFFFFF"/>
        </w:rPr>
        <w:t>protects</w:t>
      </w:r>
      <w:proofErr w:type="gramEnd"/>
      <w:r>
        <w:rPr>
          <w:rFonts w:ascii="Trebuchet MS" w:hAnsi="Trebuchet MS" w:cs="Helvetica"/>
          <w:color w:val="000000"/>
          <w:spacing w:val="-5"/>
          <w:sz w:val="24"/>
          <w:szCs w:val="24"/>
          <w:shd w:val="clear" w:color="auto" w:fill="FFFFFF"/>
        </w:rPr>
        <w:t xml:space="preserve"> and provides for both Hagar and Ishmael, but their story will be their own, and </w:t>
      </w:r>
      <w:r w:rsidR="00C930BC">
        <w:rPr>
          <w:rFonts w:ascii="Trebuchet MS" w:hAnsi="Trebuchet MS" w:cs="Helvetica"/>
          <w:color w:val="000000"/>
          <w:spacing w:val="-5"/>
          <w:sz w:val="24"/>
          <w:szCs w:val="24"/>
          <w:shd w:val="clear" w:color="auto" w:fill="FFFFFF"/>
        </w:rPr>
        <w:t>is given</w:t>
      </w:r>
      <w:r>
        <w:rPr>
          <w:rFonts w:ascii="Trebuchet MS" w:hAnsi="Trebuchet MS" w:cs="Helvetica"/>
          <w:color w:val="000000"/>
          <w:spacing w:val="-5"/>
          <w:sz w:val="24"/>
          <w:szCs w:val="24"/>
          <w:shd w:val="clear" w:color="auto" w:fill="FFFFFF"/>
        </w:rPr>
        <w:t xml:space="preserve"> </w:t>
      </w:r>
      <w:r w:rsidR="000B7500">
        <w:rPr>
          <w:rFonts w:ascii="Trebuchet MS" w:hAnsi="Trebuchet MS" w:cs="Helvetica"/>
          <w:color w:val="000000"/>
          <w:spacing w:val="-5"/>
          <w:sz w:val="24"/>
          <w:szCs w:val="24"/>
          <w:shd w:val="clear" w:color="auto" w:fill="FFFFFF"/>
        </w:rPr>
        <w:t>particular</w:t>
      </w:r>
      <w:r>
        <w:rPr>
          <w:rFonts w:ascii="Trebuchet MS" w:hAnsi="Trebuchet MS" w:cs="Helvetica"/>
          <w:color w:val="000000"/>
          <w:spacing w:val="-5"/>
          <w:sz w:val="24"/>
          <w:szCs w:val="24"/>
          <w:shd w:val="clear" w:color="auto" w:fill="FFFFFF"/>
        </w:rPr>
        <w:t xml:space="preserve"> reverence within the Islamic faith.  </w:t>
      </w:r>
    </w:p>
    <w:p w14:paraId="783FDEC0" w14:textId="3FB1770F" w:rsidR="00F754CF" w:rsidRDefault="00F754CF"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The deeper mystery is not that our own faith had vestiges of a fertility god, but that our tradition needed to whitewash all that is holy and beautiful about that image. How did a motherly image of God get replaced with an image of power and, even violence? Other interpretations of el Shaddai as God almighty refer to self-sufficiency</w:t>
      </w:r>
      <w:r w:rsidR="000B7500">
        <w:rPr>
          <w:rFonts w:ascii="Trebuchet MS" w:hAnsi="Trebuchet MS" w:cs="Helvetica"/>
          <w:color w:val="000000"/>
          <w:spacing w:val="-5"/>
          <w:sz w:val="24"/>
          <w:szCs w:val="24"/>
          <w:shd w:val="clear" w:color="auto" w:fill="FFFFFF"/>
        </w:rPr>
        <w:t xml:space="preserve"> rather than domination</w:t>
      </w:r>
      <w:r>
        <w:rPr>
          <w:rFonts w:ascii="Trebuchet MS" w:hAnsi="Trebuchet MS" w:cs="Helvetica"/>
          <w:color w:val="000000"/>
          <w:spacing w:val="-5"/>
          <w:sz w:val="24"/>
          <w:szCs w:val="24"/>
          <w:shd w:val="clear" w:color="auto" w:fill="FFFFFF"/>
        </w:rPr>
        <w:t xml:space="preserve">, which of course is true. </w:t>
      </w:r>
      <w:r w:rsidR="000B7500">
        <w:rPr>
          <w:rFonts w:ascii="Trebuchet MS" w:hAnsi="Trebuchet MS" w:cs="Helvetica"/>
          <w:color w:val="000000"/>
          <w:spacing w:val="-5"/>
          <w:sz w:val="24"/>
          <w:szCs w:val="24"/>
          <w:shd w:val="clear" w:color="auto" w:fill="FFFFFF"/>
        </w:rPr>
        <w:t xml:space="preserve">God is self-sufficient. </w:t>
      </w:r>
      <w:r>
        <w:rPr>
          <w:rFonts w:ascii="Trebuchet MS" w:hAnsi="Trebuchet MS" w:cs="Helvetica"/>
          <w:color w:val="000000"/>
          <w:spacing w:val="-5"/>
          <w:sz w:val="24"/>
          <w:szCs w:val="24"/>
          <w:shd w:val="clear" w:color="auto" w:fill="FFFFFF"/>
        </w:rPr>
        <w:t>God doesn’t need us</w:t>
      </w:r>
      <w:r w:rsidR="00C930BC">
        <w:rPr>
          <w:rFonts w:ascii="Trebuchet MS" w:hAnsi="Trebuchet MS" w:cs="Helvetica"/>
          <w:color w:val="000000"/>
          <w:spacing w:val="-5"/>
          <w:sz w:val="24"/>
          <w:szCs w:val="24"/>
          <w:shd w:val="clear" w:color="auto" w:fill="FFFFFF"/>
        </w:rPr>
        <w:t xml:space="preserve">. No God doesn’t need us, but </w:t>
      </w:r>
      <w:r>
        <w:rPr>
          <w:rFonts w:ascii="Trebuchet MS" w:hAnsi="Trebuchet MS" w:cs="Helvetica"/>
          <w:color w:val="000000"/>
          <w:spacing w:val="-5"/>
          <w:sz w:val="24"/>
          <w:szCs w:val="24"/>
          <w:shd w:val="clear" w:color="auto" w:fill="FFFFFF"/>
        </w:rPr>
        <w:t xml:space="preserve">God </w:t>
      </w:r>
      <w:r w:rsidRPr="00F754CF">
        <w:rPr>
          <w:rFonts w:ascii="Trebuchet MS" w:hAnsi="Trebuchet MS" w:cs="Helvetica"/>
          <w:i/>
          <w:iCs/>
          <w:color w:val="000000"/>
          <w:spacing w:val="-5"/>
          <w:sz w:val="24"/>
          <w:szCs w:val="24"/>
          <w:shd w:val="clear" w:color="auto" w:fill="FFFFFF"/>
        </w:rPr>
        <w:t>wants</w:t>
      </w:r>
      <w:r>
        <w:rPr>
          <w:rFonts w:ascii="Trebuchet MS" w:hAnsi="Trebuchet MS" w:cs="Helvetica"/>
          <w:color w:val="000000"/>
          <w:spacing w:val="-5"/>
          <w:sz w:val="24"/>
          <w:szCs w:val="24"/>
          <w:shd w:val="clear" w:color="auto" w:fill="FFFFFF"/>
        </w:rPr>
        <w:t xml:space="preserve"> us. </w:t>
      </w:r>
    </w:p>
    <w:p w14:paraId="294962C5" w14:textId="41532411" w:rsidR="00F754CF" w:rsidRDefault="00F754CF"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David </w:t>
      </w:r>
      <w:proofErr w:type="spellStart"/>
      <w:r>
        <w:rPr>
          <w:rFonts w:ascii="Trebuchet MS" w:hAnsi="Trebuchet MS" w:cs="Helvetica"/>
          <w:color w:val="000000"/>
          <w:spacing w:val="-5"/>
          <w:sz w:val="24"/>
          <w:szCs w:val="24"/>
          <w:shd w:val="clear" w:color="auto" w:fill="FFFFFF"/>
        </w:rPr>
        <w:t>Biale</w:t>
      </w:r>
      <w:proofErr w:type="spellEnd"/>
      <w:r>
        <w:rPr>
          <w:rFonts w:ascii="Trebuchet MS" w:hAnsi="Trebuchet MS" w:cs="Helvetica"/>
          <w:color w:val="000000"/>
          <w:spacing w:val="-5"/>
          <w:sz w:val="24"/>
          <w:szCs w:val="24"/>
          <w:shd w:val="clear" w:color="auto" w:fill="FFFFFF"/>
        </w:rPr>
        <w:t xml:space="preserve">, writing for the </w:t>
      </w:r>
      <w:r w:rsidRPr="00C930BC">
        <w:rPr>
          <w:rFonts w:ascii="Trebuchet MS" w:hAnsi="Trebuchet MS" w:cs="Helvetica"/>
          <w:i/>
          <w:iCs/>
          <w:color w:val="000000"/>
          <w:spacing w:val="-5"/>
          <w:sz w:val="24"/>
          <w:szCs w:val="24"/>
          <w:shd w:val="clear" w:color="auto" w:fill="FFFFFF"/>
        </w:rPr>
        <w:t>History of Religions</w:t>
      </w:r>
      <w:r>
        <w:rPr>
          <w:rFonts w:ascii="Trebuchet MS" w:hAnsi="Trebuchet MS" w:cs="Helvetica"/>
          <w:color w:val="000000"/>
          <w:spacing w:val="-5"/>
          <w:sz w:val="24"/>
          <w:szCs w:val="24"/>
          <w:shd w:val="clear" w:color="auto" w:fill="FFFFFF"/>
        </w:rPr>
        <w:t xml:space="preserve"> journal, suggests that there may have been a push back against any images of fertility gods. In the need to consolidate the image of God within the Hebrew tradition, the need to remove traces of gods from neighboring cultures</w:t>
      </w:r>
      <w:r w:rsidR="000B7500">
        <w:rPr>
          <w:rFonts w:ascii="Trebuchet MS" w:hAnsi="Trebuchet MS" w:cs="Helvetica"/>
          <w:color w:val="000000"/>
          <w:spacing w:val="-5"/>
          <w:sz w:val="24"/>
          <w:szCs w:val="24"/>
          <w:shd w:val="clear" w:color="auto" w:fill="FFFFFF"/>
        </w:rPr>
        <w:t>,</w:t>
      </w:r>
      <w:r>
        <w:rPr>
          <w:rFonts w:ascii="Trebuchet MS" w:hAnsi="Trebuchet MS" w:cs="Helvetica"/>
          <w:color w:val="000000"/>
          <w:spacing w:val="-5"/>
          <w:sz w:val="24"/>
          <w:szCs w:val="24"/>
          <w:shd w:val="clear" w:color="auto" w:fill="FFFFFF"/>
        </w:rPr>
        <w:t xml:space="preserve"> the authors of the Hebrew texts</w:t>
      </w:r>
      <w:r w:rsidR="000B7500">
        <w:rPr>
          <w:rFonts w:ascii="Trebuchet MS" w:hAnsi="Trebuchet MS" w:cs="Helvetica"/>
          <w:color w:val="000000"/>
          <w:spacing w:val="-5"/>
          <w:sz w:val="24"/>
          <w:szCs w:val="24"/>
          <w:shd w:val="clear" w:color="auto" w:fill="FFFFFF"/>
        </w:rPr>
        <w:t xml:space="preserve"> in the Priestly tradition</w:t>
      </w:r>
      <w:r>
        <w:rPr>
          <w:rFonts w:ascii="Trebuchet MS" w:hAnsi="Trebuchet MS" w:cs="Helvetica"/>
          <w:color w:val="000000"/>
          <w:spacing w:val="-5"/>
          <w:sz w:val="24"/>
          <w:szCs w:val="24"/>
          <w:shd w:val="clear" w:color="auto" w:fill="FFFFFF"/>
        </w:rPr>
        <w:t xml:space="preserve"> “suppress one interpretation of a god…by substituting its opposite.” </w:t>
      </w:r>
      <w:r w:rsidR="001556AF">
        <w:rPr>
          <w:rFonts w:ascii="Trebuchet MS" w:hAnsi="Trebuchet MS" w:cs="Helvetica"/>
          <w:color w:val="000000"/>
          <w:spacing w:val="-5"/>
          <w:sz w:val="24"/>
          <w:szCs w:val="24"/>
          <w:shd w:val="clear" w:color="auto" w:fill="FFFFFF"/>
        </w:rPr>
        <w:t>W</w:t>
      </w:r>
      <w:r>
        <w:rPr>
          <w:rFonts w:ascii="Trebuchet MS" w:hAnsi="Trebuchet MS" w:cs="Helvetica"/>
          <w:color w:val="000000"/>
          <w:spacing w:val="-5"/>
          <w:sz w:val="24"/>
          <w:szCs w:val="24"/>
          <w:shd w:val="clear" w:color="auto" w:fill="FFFFFF"/>
        </w:rPr>
        <w:t xml:space="preserve">e are left with the image of a male god of war, rather than a God beyond gender, a God of all genders. </w:t>
      </w:r>
    </w:p>
    <w:p w14:paraId="29237752" w14:textId="16314C80" w:rsidR="00F754CF" w:rsidRDefault="00F754CF"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El Shaddai…god of the mountain, god of the plain, god </w:t>
      </w:r>
      <w:r w:rsidR="00B03CBA">
        <w:rPr>
          <w:rFonts w:ascii="Trebuchet MS" w:hAnsi="Trebuchet MS" w:cs="Helvetica"/>
          <w:color w:val="000000"/>
          <w:spacing w:val="-5"/>
          <w:sz w:val="24"/>
          <w:szCs w:val="24"/>
          <w:shd w:val="clear" w:color="auto" w:fill="FFFFFF"/>
        </w:rPr>
        <w:t>with breasts. Nurturing and strong. “Walk before me,” God says. Walk before me in faithfulness, in wholeness</w:t>
      </w:r>
      <w:r w:rsidR="000B7500">
        <w:rPr>
          <w:rFonts w:ascii="Trebuchet MS" w:hAnsi="Trebuchet MS" w:cs="Helvetica"/>
          <w:color w:val="000000"/>
          <w:spacing w:val="-5"/>
          <w:sz w:val="24"/>
          <w:szCs w:val="24"/>
          <w:shd w:val="clear" w:color="auto" w:fill="FFFFFF"/>
        </w:rPr>
        <w:t>. Walk before me and know me, the God who gives life, the God who births generations.</w:t>
      </w:r>
    </w:p>
    <w:p w14:paraId="7C507A00" w14:textId="1A208425" w:rsidR="00C930BC" w:rsidRDefault="00C930BC"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Why does this matter? Probably because our culture still objectifies the feminine form. We still treat it as less than, and especially as less than holy. Reclaiming other dimensions, aspects, and names of God and calling them holy is vital work. </w:t>
      </w:r>
    </w:p>
    <w:p w14:paraId="7365EA5E" w14:textId="3377E778" w:rsidR="000B7500" w:rsidRDefault="00993878"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L</w:t>
      </w:r>
      <w:r w:rsidR="000B7500">
        <w:rPr>
          <w:rFonts w:ascii="Trebuchet MS" w:hAnsi="Trebuchet MS" w:cs="Helvetica"/>
          <w:color w:val="000000"/>
          <w:spacing w:val="-5"/>
          <w:sz w:val="24"/>
          <w:szCs w:val="24"/>
          <w:shd w:val="clear" w:color="auto" w:fill="FFFFFF"/>
        </w:rPr>
        <w:t xml:space="preserve">et’s do a 180 and move </w:t>
      </w:r>
      <w:proofErr w:type="gramStart"/>
      <w:r w:rsidR="000B7500">
        <w:rPr>
          <w:rFonts w:ascii="Trebuchet MS" w:hAnsi="Trebuchet MS" w:cs="Helvetica"/>
          <w:color w:val="000000"/>
          <w:spacing w:val="-5"/>
          <w:sz w:val="24"/>
          <w:szCs w:val="24"/>
          <w:shd w:val="clear" w:color="auto" w:fill="FFFFFF"/>
        </w:rPr>
        <w:t xml:space="preserve">from </w:t>
      </w:r>
      <w:r w:rsidR="007C1029">
        <w:rPr>
          <w:rFonts w:ascii="Trebuchet MS" w:hAnsi="Trebuchet MS" w:cs="Helvetica"/>
          <w:color w:val="000000"/>
          <w:spacing w:val="-5"/>
          <w:sz w:val="24"/>
          <w:szCs w:val="24"/>
          <w:shd w:val="clear" w:color="auto" w:fill="FFFFFF"/>
        </w:rPr>
        <w:t>this nurturing God,</w:t>
      </w:r>
      <w:proofErr w:type="gramEnd"/>
      <w:r w:rsidR="007C1029">
        <w:rPr>
          <w:rFonts w:ascii="Trebuchet MS" w:hAnsi="Trebuchet MS" w:cs="Helvetica"/>
          <w:color w:val="000000"/>
          <w:spacing w:val="-5"/>
          <w:sz w:val="24"/>
          <w:szCs w:val="24"/>
          <w:shd w:val="clear" w:color="auto" w:fill="FFFFFF"/>
        </w:rPr>
        <w:t xml:space="preserve"> to the Son of Man who is feeling less </w:t>
      </w:r>
      <w:r w:rsidR="00BC0906">
        <w:rPr>
          <w:rFonts w:ascii="Trebuchet MS" w:hAnsi="Trebuchet MS" w:cs="Helvetica"/>
          <w:color w:val="000000"/>
          <w:spacing w:val="-5"/>
          <w:sz w:val="24"/>
          <w:szCs w:val="24"/>
          <w:shd w:val="clear" w:color="auto" w:fill="FFFFFF"/>
        </w:rPr>
        <w:t xml:space="preserve">than </w:t>
      </w:r>
      <w:r w:rsidR="007C1029">
        <w:rPr>
          <w:rFonts w:ascii="Trebuchet MS" w:hAnsi="Trebuchet MS" w:cs="Helvetica"/>
          <w:color w:val="000000"/>
          <w:spacing w:val="-5"/>
          <w:sz w:val="24"/>
          <w:szCs w:val="24"/>
          <w:shd w:val="clear" w:color="auto" w:fill="FFFFFF"/>
        </w:rPr>
        <w:t xml:space="preserve">loving at the moment. Instead of </w:t>
      </w:r>
      <w:r w:rsidR="00C930BC">
        <w:rPr>
          <w:rFonts w:ascii="Trebuchet MS" w:hAnsi="Trebuchet MS" w:cs="Helvetica"/>
          <w:color w:val="000000"/>
          <w:spacing w:val="-5"/>
          <w:sz w:val="24"/>
          <w:szCs w:val="24"/>
          <w:shd w:val="clear" w:color="auto" w:fill="FFFFFF"/>
        </w:rPr>
        <w:t>gifting</w:t>
      </w:r>
      <w:r w:rsidR="007C1029">
        <w:rPr>
          <w:rFonts w:ascii="Trebuchet MS" w:hAnsi="Trebuchet MS" w:cs="Helvetica"/>
          <w:color w:val="000000"/>
          <w:spacing w:val="-5"/>
          <w:sz w:val="24"/>
          <w:szCs w:val="24"/>
          <w:shd w:val="clear" w:color="auto" w:fill="FFFFFF"/>
        </w:rPr>
        <w:t xml:space="preserve"> names that offer a future and a hope, Jesus takes Peter’s name away from him and renames him, “Satan”! “Get behind me, Satan!” Jesus shouts at Peter. Why? Why does he do this? Probably because Peter, who only moments before had identified Jesus as the Messiah, the anointed one, doesn’t get it. Messiah “doesn’t mean what </w:t>
      </w:r>
      <w:r w:rsidR="00BC0906">
        <w:rPr>
          <w:rFonts w:ascii="Trebuchet MS" w:hAnsi="Trebuchet MS" w:cs="Helvetica"/>
          <w:color w:val="000000"/>
          <w:spacing w:val="-5"/>
          <w:sz w:val="24"/>
          <w:szCs w:val="24"/>
          <w:shd w:val="clear" w:color="auto" w:fill="FFFFFF"/>
        </w:rPr>
        <w:t>Peter</w:t>
      </w:r>
      <w:r w:rsidR="007C1029">
        <w:rPr>
          <w:rFonts w:ascii="Trebuchet MS" w:hAnsi="Trebuchet MS" w:cs="Helvetica"/>
          <w:color w:val="000000"/>
          <w:spacing w:val="-5"/>
          <w:sz w:val="24"/>
          <w:szCs w:val="24"/>
          <w:shd w:val="clear" w:color="auto" w:fill="FFFFFF"/>
        </w:rPr>
        <w:t xml:space="preserve"> thinks it means.” </w:t>
      </w:r>
    </w:p>
    <w:p w14:paraId="3E8D3EBF" w14:textId="3FB19517" w:rsidR="00B030F5" w:rsidRDefault="007C1029"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Anointings celebrated prophets, priests, and kings. Important people. An anointed one is someone special, someone to be honored, to be respected. (Or course, it didn’t usually go </w:t>
      </w:r>
      <w:r>
        <w:rPr>
          <w:rFonts w:ascii="Trebuchet MS" w:hAnsi="Trebuchet MS" w:cs="Helvetica"/>
          <w:color w:val="000000"/>
          <w:spacing w:val="-5"/>
          <w:sz w:val="24"/>
          <w:szCs w:val="24"/>
          <w:shd w:val="clear" w:color="auto" w:fill="FFFFFF"/>
        </w:rPr>
        <w:lastRenderedPageBreak/>
        <w:t>that way for prophets</w:t>
      </w:r>
      <w:r w:rsidR="00BC0906">
        <w:rPr>
          <w:rFonts w:ascii="Trebuchet MS" w:hAnsi="Trebuchet MS" w:cs="Helvetica"/>
          <w:color w:val="000000"/>
          <w:spacing w:val="-5"/>
          <w:sz w:val="24"/>
          <w:szCs w:val="24"/>
          <w:shd w:val="clear" w:color="auto" w:fill="FFFFFF"/>
        </w:rPr>
        <w:t xml:space="preserve">…) </w:t>
      </w:r>
      <w:proofErr w:type="gramStart"/>
      <w:r w:rsidR="00BC0906">
        <w:rPr>
          <w:rFonts w:ascii="Trebuchet MS" w:hAnsi="Trebuchet MS" w:cs="Helvetica"/>
          <w:color w:val="000000"/>
          <w:spacing w:val="-5"/>
          <w:sz w:val="24"/>
          <w:szCs w:val="24"/>
          <w:shd w:val="clear" w:color="auto" w:fill="FFFFFF"/>
        </w:rPr>
        <w:t>So</w:t>
      </w:r>
      <w:proofErr w:type="gramEnd"/>
      <w:r w:rsidR="00BC0906">
        <w:rPr>
          <w:rFonts w:ascii="Trebuchet MS" w:hAnsi="Trebuchet MS" w:cs="Helvetica"/>
          <w:color w:val="000000"/>
          <w:spacing w:val="-5"/>
          <w:sz w:val="24"/>
          <w:szCs w:val="24"/>
          <w:shd w:val="clear" w:color="auto" w:fill="FFFFFF"/>
        </w:rPr>
        <w:t xml:space="preserve"> in Peter’s mind, in his human way of thinking, if Jesus is the Messiah, he should be far removed from suffering, and even farther removed execution by the state. The Messiah, the one for whom they have waited, rejected by all the religious leaders? </w:t>
      </w:r>
      <w:r w:rsidR="00B030F5">
        <w:rPr>
          <w:rFonts w:ascii="Trebuchet MS" w:hAnsi="Trebuchet MS" w:cs="Helvetica"/>
          <w:color w:val="000000"/>
          <w:spacing w:val="-5"/>
          <w:sz w:val="24"/>
          <w:szCs w:val="24"/>
          <w:shd w:val="clear" w:color="auto" w:fill="FFFFFF"/>
        </w:rPr>
        <w:t xml:space="preserve">That alone is </w:t>
      </w:r>
      <w:r w:rsidR="00C930BC">
        <w:rPr>
          <w:rFonts w:ascii="Trebuchet MS" w:hAnsi="Trebuchet MS" w:cs="Helvetica"/>
          <w:color w:val="000000"/>
          <w:spacing w:val="-5"/>
          <w:sz w:val="24"/>
          <w:szCs w:val="24"/>
          <w:shd w:val="clear" w:color="auto" w:fill="FFFFFF"/>
        </w:rPr>
        <w:t xml:space="preserve">deeply </w:t>
      </w:r>
      <w:r w:rsidR="00B030F5">
        <w:rPr>
          <w:rFonts w:ascii="Trebuchet MS" w:hAnsi="Trebuchet MS" w:cs="Helvetica"/>
          <w:color w:val="000000"/>
          <w:spacing w:val="-5"/>
          <w:sz w:val="24"/>
          <w:szCs w:val="24"/>
          <w:shd w:val="clear" w:color="auto" w:fill="FFFFFF"/>
        </w:rPr>
        <w:t xml:space="preserve">disturbing news. </w:t>
      </w:r>
      <w:r w:rsidR="00BC0906">
        <w:rPr>
          <w:rFonts w:ascii="Trebuchet MS" w:hAnsi="Trebuchet MS" w:cs="Helvetica"/>
          <w:color w:val="000000"/>
          <w:spacing w:val="-5"/>
          <w:sz w:val="24"/>
          <w:szCs w:val="24"/>
          <w:shd w:val="clear" w:color="auto" w:fill="FFFFFF"/>
        </w:rPr>
        <w:t xml:space="preserve">The Messiah, the one for whom they have waited, the one who is to bring restoration, executed? How could this be possible? And </w:t>
      </w:r>
      <w:proofErr w:type="gramStart"/>
      <w:r w:rsidR="00BC0906">
        <w:rPr>
          <w:rFonts w:ascii="Trebuchet MS" w:hAnsi="Trebuchet MS" w:cs="Helvetica"/>
          <w:color w:val="000000"/>
          <w:spacing w:val="-5"/>
          <w:sz w:val="24"/>
          <w:szCs w:val="24"/>
          <w:shd w:val="clear" w:color="auto" w:fill="FFFFFF"/>
        </w:rPr>
        <w:t>so</w:t>
      </w:r>
      <w:proofErr w:type="gramEnd"/>
      <w:r w:rsidR="00BC0906">
        <w:rPr>
          <w:rFonts w:ascii="Trebuchet MS" w:hAnsi="Trebuchet MS" w:cs="Helvetica"/>
          <w:color w:val="000000"/>
          <w:spacing w:val="-5"/>
          <w:sz w:val="24"/>
          <w:szCs w:val="24"/>
          <w:shd w:val="clear" w:color="auto" w:fill="FFFFFF"/>
        </w:rPr>
        <w:t xml:space="preserve"> Peter takes Jesus aside, and we can imagine him grasping Jesus by the shoulders, looking him in the eye, and scolding him. The audacity and the humanity</w:t>
      </w:r>
      <w:r w:rsidR="00B030F5">
        <w:rPr>
          <w:rFonts w:ascii="Trebuchet MS" w:hAnsi="Trebuchet MS" w:cs="Helvetica"/>
          <w:color w:val="000000"/>
          <w:spacing w:val="-5"/>
          <w:sz w:val="24"/>
          <w:szCs w:val="24"/>
          <w:shd w:val="clear" w:color="auto" w:fill="FFFFFF"/>
        </w:rPr>
        <w:t xml:space="preserve"> of it all. Jesus turns it right back on him, but to make his point, he calls Peter by a name, and no one will ever forget this moment: the moment when Jesus says, “How dare you urge me to deny who I am? How dare you push me to deny </w:t>
      </w:r>
      <w:r w:rsidR="00B030F5" w:rsidRPr="00B030F5">
        <w:rPr>
          <w:rFonts w:ascii="Trebuchet MS" w:hAnsi="Trebuchet MS" w:cs="Helvetica"/>
          <w:i/>
          <w:iCs/>
          <w:color w:val="000000"/>
          <w:spacing w:val="-5"/>
          <w:sz w:val="24"/>
          <w:szCs w:val="24"/>
          <w:shd w:val="clear" w:color="auto" w:fill="FFFFFF"/>
        </w:rPr>
        <w:t xml:space="preserve">my </w:t>
      </w:r>
      <w:r w:rsidR="00B030F5" w:rsidRPr="00B6610C">
        <w:rPr>
          <w:rFonts w:ascii="Trebuchet MS" w:hAnsi="Trebuchet MS" w:cs="Helvetica"/>
          <w:i/>
          <w:iCs/>
          <w:color w:val="000000"/>
          <w:spacing w:val="-5"/>
          <w:sz w:val="24"/>
          <w:szCs w:val="24"/>
          <w:shd w:val="clear" w:color="auto" w:fill="FFFFFF"/>
        </w:rPr>
        <w:t>name</w:t>
      </w:r>
      <w:r w:rsidR="00B030F5">
        <w:rPr>
          <w:rFonts w:ascii="Trebuchet MS" w:hAnsi="Trebuchet MS" w:cs="Helvetica"/>
          <w:color w:val="000000"/>
          <w:spacing w:val="-5"/>
          <w:sz w:val="24"/>
          <w:szCs w:val="24"/>
          <w:shd w:val="clear" w:color="auto" w:fill="FFFFFF"/>
        </w:rPr>
        <w:t>?”</w:t>
      </w:r>
      <w:r w:rsidR="00C930BC">
        <w:rPr>
          <w:rFonts w:ascii="Trebuchet MS" w:hAnsi="Trebuchet MS" w:cs="Helvetica"/>
          <w:color w:val="000000"/>
          <w:spacing w:val="-5"/>
          <w:sz w:val="24"/>
          <w:szCs w:val="24"/>
          <w:shd w:val="clear" w:color="auto" w:fill="FFFFFF"/>
        </w:rPr>
        <w:t xml:space="preserve"> And Jesus denies Peter his name, and instead calls him Tempter. </w:t>
      </w:r>
    </w:p>
    <w:p w14:paraId="26D03F58" w14:textId="4C2AF76B" w:rsidR="00B030F5" w:rsidRDefault="00B030F5"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In the wilderness, after his baptism, Jesus encountered </w:t>
      </w:r>
      <w:r w:rsidR="00F126DC">
        <w:rPr>
          <w:rFonts w:ascii="Trebuchet MS" w:hAnsi="Trebuchet MS" w:cs="Helvetica"/>
          <w:color w:val="000000"/>
          <w:spacing w:val="-5"/>
          <w:sz w:val="24"/>
          <w:szCs w:val="24"/>
          <w:shd w:val="clear" w:color="auto" w:fill="FFFFFF"/>
        </w:rPr>
        <w:t xml:space="preserve">and rejected the temptation to walk away from pain and suffering. He rejected the temptation to walk apart from humanity and chose instead to live into the worst that humanity could offer. His identity would not be with the privileged and the powerful but with those who have suffered every injustice the world can offer. </w:t>
      </w:r>
      <w:r w:rsidR="00B6610C">
        <w:rPr>
          <w:rFonts w:ascii="Trebuchet MS" w:hAnsi="Trebuchet MS" w:cs="Helvetica"/>
          <w:color w:val="000000"/>
          <w:spacing w:val="-5"/>
          <w:sz w:val="24"/>
          <w:szCs w:val="24"/>
          <w:shd w:val="clear" w:color="auto" w:fill="FFFFFF"/>
        </w:rPr>
        <w:t>The wilderness was not the ending of his temptations, as we sometimes like to think. His temptations</w:t>
      </w:r>
      <w:r w:rsidR="00855088">
        <w:rPr>
          <w:rFonts w:ascii="Trebuchet MS" w:hAnsi="Trebuchet MS" w:cs="Helvetica"/>
          <w:color w:val="000000"/>
          <w:spacing w:val="-5"/>
          <w:sz w:val="24"/>
          <w:szCs w:val="24"/>
          <w:shd w:val="clear" w:color="auto" w:fill="FFFFFF"/>
        </w:rPr>
        <w:t xml:space="preserve"> continued: they</w:t>
      </w:r>
      <w:r w:rsidR="00B6610C">
        <w:rPr>
          <w:rFonts w:ascii="Trebuchet MS" w:hAnsi="Trebuchet MS" w:cs="Helvetica"/>
          <w:color w:val="000000"/>
          <w:spacing w:val="-5"/>
          <w:sz w:val="24"/>
          <w:szCs w:val="24"/>
          <w:shd w:val="clear" w:color="auto" w:fill="FFFFFF"/>
        </w:rPr>
        <w:t xml:space="preserve"> came from his closest friends</w:t>
      </w:r>
      <w:r w:rsidR="00855088">
        <w:rPr>
          <w:rFonts w:ascii="Trebuchet MS" w:hAnsi="Trebuchet MS" w:cs="Helvetica"/>
          <w:color w:val="000000"/>
          <w:spacing w:val="-5"/>
          <w:sz w:val="24"/>
          <w:szCs w:val="24"/>
          <w:shd w:val="clear" w:color="auto" w:fill="FFFFFF"/>
        </w:rPr>
        <w:t xml:space="preserve">, from strangers, from religious leaders. </w:t>
      </w:r>
      <w:r w:rsidR="00B6610C">
        <w:rPr>
          <w:rFonts w:ascii="Trebuchet MS" w:hAnsi="Trebuchet MS" w:cs="Helvetica"/>
          <w:color w:val="000000"/>
          <w:spacing w:val="-5"/>
          <w:sz w:val="24"/>
          <w:szCs w:val="24"/>
          <w:shd w:val="clear" w:color="auto" w:fill="FFFFFF"/>
        </w:rPr>
        <w:t xml:space="preserve">Friends, </w:t>
      </w:r>
      <w:r w:rsidR="00855088">
        <w:rPr>
          <w:rFonts w:ascii="Trebuchet MS" w:hAnsi="Trebuchet MS" w:cs="Helvetica"/>
          <w:color w:val="000000"/>
          <w:spacing w:val="-5"/>
          <w:sz w:val="24"/>
          <w:szCs w:val="24"/>
          <w:shd w:val="clear" w:color="auto" w:fill="FFFFFF"/>
        </w:rPr>
        <w:t xml:space="preserve">Jesus understands temptations – he faced them every </w:t>
      </w:r>
      <w:r w:rsidR="00C930BC">
        <w:rPr>
          <w:rFonts w:ascii="Trebuchet MS" w:hAnsi="Trebuchet MS" w:cs="Helvetica"/>
          <w:color w:val="000000"/>
          <w:spacing w:val="-5"/>
          <w:sz w:val="24"/>
          <w:szCs w:val="24"/>
          <w:shd w:val="clear" w:color="auto" w:fill="FFFFFF"/>
        </w:rPr>
        <w:t xml:space="preserve">single </w:t>
      </w:r>
      <w:r w:rsidR="00855088">
        <w:rPr>
          <w:rFonts w:ascii="Trebuchet MS" w:hAnsi="Trebuchet MS" w:cs="Helvetica"/>
          <w:color w:val="000000"/>
          <w:spacing w:val="-5"/>
          <w:sz w:val="24"/>
          <w:szCs w:val="24"/>
          <w:shd w:val="clear" w:color="auto" w:fill="FFFFFF"/>
        </w:rPr>
        <w:t>day</w:t>
      </w:r>
      <w:r w:rsidR="00C930BC">
        <w:rPr>
          <w:rFonts w:ascii="Trebuchet MS" w:hAnsi="Trebuchet MS" w:cs="Helvetica"/>
          <w:color w:val="000000"/>
          <w:spacing w:val="-5"/>
          <w:sz w:val="24"/>
          <w:szCs w:val="24"/>
          <w:shd w:val="clear" w:color="auto" w:fill="FFFFFF"/>
        </w:rPr>
        <w:t xml:space="preserve">, not just those 40 wilderness days. </w:t>
      </w:r>
      <w:r w:rsidR="00B6610C">
        <w:rPr>
          <w:rFonts w:ascii="Trebuchet MS" w:hAnsi="Trebuchet MS" w:cs="Helvetica"/>
          <w:color w:val="000000"/>
          <w:spacing w:val="-5"/>
          <w:sz w:val="24"/>
          <w:szCs w:val="24"/>
          <w:shd w:val="clear" w:color="auto" w:fill="FFFFFF"/>
        </w:rPr>
        <w:t xml:space="preserve"> </w:t>
      </w:r>
    </w:p>
    <w:p w14:paraId="1CEB8DC5" w14:textId="57CAB28D" w:rsidR="00954A41" w:rsidRDefault="00F126DC"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Peter </w:t>
      </w:r>
      <w:r w:rsidR="00B6610C">
        <w:rPr>
          <w:rFonts w:ascii="Trebuchet MS" w:hAnsi="Trebuchet MS" w:cs="Helvetica"/>
          <w:color w:val="000000"/>
          <w:spacing w:val="-5"/>
          <w:sz w:val="24"/>
          <w:szCs w:val="24"/>
          <w:shd w:val="clear" w:color="auto" w:fill="FFFFFF"/>
        </w:rPr>
        <w:t xml:space="preserve">believed his community was so </w:t>
      </w:r>
      <w:r>
        <w:rPr>
          <w:rFonts w:ascii="Trebuchet MS" w:hAnsi="Trebuchet MS" w:cs="Helvetica"/>
          <w:color w:val="000000"/>
          <w:spacing w:val="-5"/>
          <w:sz w:val="24"/>
          <w:szCs w:val="24"/>
          <w:shd w:val="clear" w:color="auto" w:fill="FFFFFF"/>
        </w:rPr>
        <w:t>close</w:t>
      </w:r>
      <w:r w:rsidR="00855088">
        <w:rPr>
          <w:rFonts w:ascii="Trebuchet MS" w:hAnsi="Trebuchet MS" w:cs="Helvetica"/>
          <w:color w:val="000000"/>
          <w:spacing w:val="-5"/>
          <w:sz w:val="24"/>
          <w:szCs w:val="24"/>
          <w:shd w:val="clear" w:color="auto" w:fill="FFFFFF"/>
        </w:rPr>
        <w:t xml:space="preserve"> to realizing God’s dream</w:t>
      </w:r>
      <w:r>
        <w:rPr>
          <w:rFonts w:ascii="Trebuchet MS" w:hAnsi="Trebuchet MS" w:cs="Helvetica"/>
          <w:color w:val="000000"/>
          <w:spacing w:val="-5"/>
          <w:sz w:val="24"/>
          <w:szCs w:val="24"/>
          <w:shd w:val="clear" w:color="auto" w:fill="FFFFFF"/>
        </w:rPr>
        <w:t xml:space="preserve">. </w:t>
      </w:r>
      <w:r w:rsidR="00B6610C">
        <w:rPr>
          <w:rFonts w:ascii="Trebuchet MS" w:hAnsi="Trebuchet MS" w:cs="Helvetica"/>
          <w:color w:val="000000"/>
          <w:spacing w:val="-5"/>
          <w:sz w:val="24"/>
          <w:szCs w:val="24"/>
          <w:shd w:val="clear" w:color="auto" w:fill="FFFFFF"/>
        </w:rPr>
        <w:t xml:space="preserve">So close to a life free from Roman oppression. </w:t>
      </w:r>
      <w:r>
        <w:rPr>
          <w:rFonts w:ascii="Trebuchet MS" w:hAnsi="Trebuchet MS" w:cs="Helvetica"/>
          <w:color w:val="000000"/>
          <w:spacing w:val="-5"/>
          <w:sz w:val="24"/>
          <w:szCs w:val="24"/>
          <w:shd w:val="clear" w:color="auto" w:fill="FFFFFF"/>
        </w:rPr>
        <w:t xml:space="preserve">So close to seeing God’s messianic promises fulfilled. </w:t>
      </w:r>
      <w:r w:rsidR="00B6610C">
        <w:rPr>
          <w:rFonts w:ascii="Trebuchet MS" w:hAnsi="Trebuchet MS" w:cs="Helvetica"/>
          <w:color w:val="000000"/>
          <w:spacing w:val="-5"/>
          <w:sz w:val="24"/>
          <w:szCs w:val="24"/>
          <w:shd w:val="clear" w:color="auto" w:fill="FFFFFF"/>
        </w:rPr>
        <w:t xml:space="preserve">Well, no, to the first, and yes to the second, </w:t>
      </w:r>
      <w:r>
        <w:rPr>
          <w:rFonts w:ascii="Trebuchet MS" w:hAnsi="Trebuchet MS" w:cs="Helvetica"/>
          <w:color w:val="000000"/>
          <w:spacing w:val="-5"/>
          <w:sz w:val="24"/>
          <w:szCs w:val="24"/>
          <w:shd w:val="clear" w:color="auto" w:fill="FFFFFF"/>
        </w:rPr>
        <w:t xml:space="preserve">but not in the way that </w:t>
      </w:r>
      <w:r w:rsidR="00855088">
        <w:rPr>
          <w:rFonts w:ascii="Trebuchet MS" w:hAnsi="Trebuchet MS" w:cs="Helvetica"/>
          <w:color w:val="000000"/>
          <w:spacing w:val="-5"/>
          <w:sz w:val="24"/>
          <w:szCs w:val="24"/>
          <w:shd w:val="clear" w:color="auto" w:fill="FFFFFF"/>
        </w:rPr>
        <w:t>Peter</w:t>
      </w:r>
      <w:r>
        <w:rPr>
          <w:rFonts w:ascii="Trebuchet MS" w:hAnsi="Trebuchet MS" w:cs="Helvetica"/>
          <w:color w:val="000000"/>
          <w:spacing w:val="-5"/>
          <w:sz w:val="24"/>
          <w:szCs w:val="24"/>
          <w:shd w:val="clear" w:color="auto" w:fill="FFFFFF"/>
        </w:rPr>
        <w:t xml:space="preserve"> imagined. </w:t>
      </w:r>
      <w:r w:rsidR="00855088">
        <w:rPr>
          <w:rFonts w:ascii="Trebuchet MS" w:hAnsi="Trebuchet MS" w:cs="Helvetica"/>
          <w:color w:val="000000"/>
          <w:spacing w:val="-5"/>
          <w:sz w:val="24"/>
          <w:szCs w:val="24"/>
          <w:shd w:val="clear" w:color="auto" w:fill="FFFFFF"/>
        </w:rPr>
        <w:t xml:space="preserve">As Peter professed, </w:t>
      </w:r>
      <w:r w:rsidR="00B6610C">
        <w:rPr>
          <w:rFonts w:ascii="Trebuchet MS" w:hAnsi="Trebuchet MS" w:cs="Helvetica"/>
          <w:color w:val="000000"/>
          <w:spacing w:val="-5"/>
          <w:sz w:val="24"/>
          <w:szCs w:val="24"/>
          <w:shd w:val="clear" w:color="auto" w:fill="FFFFFF"/>
        </w:rPr>
        <w:t>Jesus was the anointed one</w:t>
      </w:r>
      <w:r w:rsidR="00C930BC">
        <w:rPr>
          <w:rFonts w:ascii="Trebuchet MS" w:hAnsi="Trebuchet MS" w:cs="Helvetica"/>
          <w:color w:val="000000"/>
          <w:spacing w:val="-5"/>
          <w:sz w:val="24"/>
          <w:szCs w:val="24"/>
          <w:shd w:val="clear" w:color="auto" w:fill="FFFFFF"/>
        </w:rPr>
        <w:t xml:space="preserve">, but anointed like this: </w:t>
      </w:r>
      <w:r w:rsidR="00B6610C">
        <w:rPr>
          <w:rFonts w:ascii="Trebuchet MS" w:hAnsi="Trebuchet MS" w:cs="Helvetica"/>
          <w:color w:val="000000"/>
          <w:spacing w:val="-5"/>
          <w:sz w:val="24"/>
          <w:szCs w:val="24"/>
          <w:shd w:val="clear" w:color="auto" w:fill="FFFFFF"/>
        </w:rPr>
        <w:t xml:space="preserve"> anointed in compassion, anointed in solidarity with the oppressed, anointed in mercy. </w:t>
      </w:r>
      <w:r w:rsidR="00F1167B">
        <w:rPr>
          <w:rFonts w:ascii="Trebuchet MS" w:hAnsi="Trebuchet MS" w:cs="Helvetica"/>
          <w:color w:val="000000"/>
          <w:spacing w:val="-5"/>
          <w:sz w:val="24"/>
          <w:szCs w:val="24"/>
          <w:shd w:val="clear" w:color="auto" w:fill="FFFFFF"/>
        </w:rPr>
        <w:t xml:space="preserve">Jesus needed Peter to understand this, for this would be the way in which he would </w:t>
      </w:r>
      <w:r w:rsidR="00C930BC">
        <w:rPr>
          <w:rFonts w:ascii="Trebuchet MS" w:hAnsi="Trebuchet MS" w:cs="Helvetica"/>
          <w:color w:val="000000"/>
          <w:spacing w:val="-5"/>
          <w:sz w:val="24"/>
          <w:szCs w:val="24"/>
          <w:shd w:val="clear" w:color="auto" w:fill="FFFFFF"/>
        </w:rPr>
        <w:t>be called to</w:t>
      </w:r>
      <w:r w:rsidR="00F1167B">
        <w:rPr>
          <w:rFonts w:ascii="Trebuchet MS" w:hAnsi="Trebuchet MS" w:cs="Helvetica"/>
          <w:color w:val="000000"/>
          <w:spacing w:val="-5"/>
          <w:sz w:val="24"/>
          <w:szCs w:val="24"/>
          <w:shd w:val="clear" w:color="auto" w:fill="FFFFFF"/>
        </w:rPr>
        <w:t xml:space="preserve"> walk.</w:t>
      </w:r>
      <w:r w:rsidR="00C930BC">
        <w:rPr>
          <w:rFonts w:ascii="Trebuchet MS" w:hAnsi="Trebuchet MS" w:cs="Helvetica"/>
          <w:color w:val="000000"/>
          <w:spacing w:val="-5"/>
          <w:sz w:val="24"/>
          <w:szCs w:val="24"/>
          <w:shd w:val="clear" w:color="auto" w:fill="FFFFFF"/>
        </w:rPr>
        <w:t xml:space="preserve"> The way to walk before God as God had said to Abraham. As God says to us.  </w:t>
      </w:r>
    </w:p>
    <w:p w14:paraId="2D7F337A" w14:textId="32374420" w:rsidR="00B6610C"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Abram and Abraham</w:t>
      </w:r>
    </w:p>
    <w:p w14:paraId="4E7DBFAC" w14:textId="2AE60444" w:rsidR="00F1167B"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Sarai and Sarah</w:t>
      </w:r>
    </w:p>
    <w:p w14:paraId="3CFE81A8" w14:textId="02B8E477" w:rsidR="00F1167B"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Peter</w:t>
      </w:r>
      <w:r w:rsidR="00855088">
        <w:rPr>
          <w:rFonts w:ascii="Trebuchet MS" w:hAnsi="Trebuchet MS" w:cs="Helvetica"/>
          <w:color w:val="000000"/>
          <w:spacing w:val="-5"/>
          <w:sz w:val="24"/>
          <w:szCs w:val="24"/>
          <w:shd w:val="clear" w:color="auto" w:fill="FFFFFF"/>
        </w:rPr>
        <w:t>…</w:t>
      </w:r>
      <w:r>
        <w:rPr>
          <w:rFonts w:ascii="Trebuchet MS" w:hAnsi="Trebuchet MS" w:cs="Helvetica"/>
          <w:color w:val="000000"/>
          <w:spacing w:val="-5"/>
          <w:sz w:val="24"/>
          <w:szCs w:val="24"/>
          <w:shd w:val="clear" w:color="auto" w:fill="FFFFFF"/>
        </w:rPr>
        <w:t xml:space="preserve"> and Satan</w:t>
      </w:r>
      <w:r w:rsidR="00855088">
        <w:rPr>
          <w:rFonts w:ascii="Trebuchet MS" w:hAnsi="Trebuchet MS" w:cs="Helvetica"/>
          <w:color w:val="000000"/>
          <w:spacing w:val="-5"/>
          <w:sz w:val="24"/>
          <w:szCs w:val="24"/>
          <w:shd w:val="clear" w:color="auto" w:fill="FFFFFF"/>
        </w:rPr>
        <w:t>?</w:t>
      </w:r>
    </w:p>
    <w:p w14:paraId="63F40014" w14:textId="77777777" w:rsidR="00C930BC"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How do these naming stories speak to you during this Lenten season? </w:t>
      </w:r>
    </w:p>
    <w:p w14:paraId="68A55217" w14:textId="77777777" w:rsidR="00C930BC"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By what name do you want to be called by God? </w:t>
      </w:r>
    </w:p>
    <w:p w14:paraId="447381BC" w14:textId="77777777" w:rsidR="00C930BC"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Do you need the assurance of God’s promises? </w:t>
      </w:r>
    </w:p>
    <w:p w14:paraId="603B0700" w14:textId="294B2FBF" w:rsidR="00F1167B"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A sense of renewal within God’s faithfulness? Do you need that shocking reminder of what it means to walk in the way of the Messiah? </w:t>
      </w:r>
    </w:p>
    <w:p w14:paraId="04D2C3D3" w14:textId="77B7D092" w:rsidR="00F1167B" w:rsidRDefault="00F1167B"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And what name for God do you need to hold in your heart? `</w:t>
      </w:r>
    </w:p>
    <w:p w14:paraId="61C9670D" w14:textId="22A74BE3" w:rsidR="00855088" w:rsidRDefault="00855088"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Are there names for God which you would like to explore? </w:t>
      </w:r>
    </w:p>
    <w:p w14:paraId="07170807" w14:textId="79BC10B4" w:rsidR="00855088" w:rsidRDefault="00855088" w:rsidP="00446D9A">
      <w:pPr>
        <w:rPr>
          <w:rFonts w:ascii="Trebuchet MS" w:hAnsi="Trebuchet MS" w:cs="Helvetica"/>
          <w:color w:val="000000"/>
          <w:spacing w:val="-5"/>
          <w:sz w:val="24"/>
          <w:szCs w:val="24"/>
          <w:shd w:val="clear" w:color="auto" w:fill="FFFFFF"/>
        </w:rPr>
      </w:pPr>
      <w:proofErr w:type="gramStart"/>
      <w:r>
        <w:rPr>
          <w:rFonts w:ascii="Trebuchet MS" w:hAnsi="Trebuchet MS" w:cs="Helvetica"/>
          <w:color w:val="000000"/>
          <w:spacing w:val="-5"/>
          <w:sz w:val="24"/>
          <w:szCs w:val="24"/>
          <w:shd w:val="clear" w:color="auto" w:fill="FFFFFF"/>
        </w:rPr>
        <w:lastRenderedPageBreak/>
        <w:t>However</w:t>
      </w:r>
      <w:proofErr w:type="gramEnd"/>
      <w:r>
        <w:rPr>
          <w:rFonts w:ascii="Trebuchet MS" w:hAnsi="Trebuchet MS" w:cs="Helvetica"/>
          <w:color w:val="000000"/>
          <w:spacing w:val="-5"/>
          <w:sz w:val="24"/>
          <w:szCs w:val="24"/>
          <w:shd w:val="clear" w:color="auto" w:fill="FFFFFF"/>
        </w:rPr>
        <w:t xml:space="preserve"> you continue your journey through this Lenten season, know that you are God’s beloved, and God longs to nurture you with a mother’s love, that you might walk in the way of the servant Messiah.</w:t>
      </w:r>
    </w:p>
    <w:p w14:paraId="3ED9B044" w14:textId="5BCF82A1" w:rsidR="00855088" w:rsidRDefault="00855088" w:rsidP="00446D9A">
      <w:pPr>
        <w:rPr>
          <w:rFonts w:ascii="Trebuchet MS" w:hAnsi="Trebuchet MS" w:cs="Helvetica"/>
          <w:color w:val="000000"/>
          <w:spacing w:val="-5"/>
          <w:sz w:val="24"/>
          <w:szCs w:val="24"/>
          <w:shd w:val="clear" w:color="auto" w:fill="FFFFFF"/>
        </w:rPr>
      </w:pPr>
      <w:r>
        <w:rPr>
          <w:rFonts w:ascii="Trebuchet MS" w:hAnsi="Trebuchet MS" w:cs="Helvetica"/>
          <w:color w:val="000000"/>
          <w:spacing w:val="-5"/>
          <w:sz w:val="24"/>
          <w:szCs w:val="24"/>
          <w:shd w:val="clear" w:color="auto" w:fill="FFFFFF"/>
        </w:rPr>
        <w:t xml:space="preserve">Thanks be to God. </w:t>
      </w:r>
    </w:p>
    <w:p w14:paraId="606459A4" w14:textId="76ED8DCC" w:rsidR="00C505CC" w:rsidRDefault="00855088">
      <w:pPr>
        <w:rPr>
          <w:rFonts w:ascii="Trebuchet MS" w:hAnsi="Trebuchet MS" w:cs="Segoe UI"/>
          <w:color w:val="061929"/>
          <w:sz w:val="24"/>
          <w:szCs w:val="24"/>
        </w:rPr>
      </w:pPr>
      <w:r>
        <w:rPr>
          <w:rFonts w:ascii="Trebuchet MS" w:hAnsi="Trebuchet MS" w:cs="Helvetica"/>
          <w:color w:val="000000"/>
          <w:spacing w:val="-5"/>
          <w:sz w:val="24"/>
          <w:szCs w:val="24"/>
          <w:shd w:val="clear" w:color="auto" w:fill="FFFFFF"/>
        </w:rPr>
        <w:t xml:space="preserve">Amen. </w:t>
      </w:r>
    </w:p>
    <w:sectPr w:rsidR="00C505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10A0" w14:textId="77777777" w:rsidR="00641E53" w:rsidRDefault="00641E53" w:rsidP="00C505CC">
      <w:pPr>
        <w:spacing w:after="0" w:line="240" w:lineRule="auto"/>
      </w:pPr>
      <w:r>
        <w:separator/>
      </w:r>
    </w:p>
  </w:endnote>
  <w:endnote w:type="continuationSeparator" w:id="0">
    <w:p w14:paraId="46600559" w14:textId="77777777" w:rsidR="00641E53" w:rsidRDefault="00641E53" w:rsidP="00C505CC">
      <w:pPr>
        <w:spacing w:after="0" w:line="240" w:lineRule="auto"/>
      </w:pPr>
      <w:r>
        <w:continuationSeparator/>
      </w:r>
    </w:p>
  </w:endnote>
  <w:endnote w:id="1">
    <w:p w14:paraId="06B53ECB" w14:textId="2164265D" w:rsidR="00307C0E" w:rsidRDefault="00307C0E">
      <w:pPr>
        <w:pStyle w:val="EndnoteText"/>
      </w:pPr>
      <w:r>
        <w:rPr>
          <w:rStyle w:val="EndnoteReference"/>
        </w:rPr>
        <w:endnoteRef/>
      </w:r>
      <w:r>
        <w:t xml:space="preserve"> </w:t>
      </w:r>
      <w:r>
        <w:rPr>
          <w:rFonts w:ascii="Trebuchet MS" w:hAnsi="Trebuchet MS" w:cs="Segoe UI"/>
          <w:color w:val="061929"/>
          <w:sz w:val="24"/>
          <w:szCs w:val="24"/>
        </w:rPr>
        <w:t>Taylor, Barbara Brown</w:t>
      </w:r>
      <w:r w:rsidR="00FA20D9">
        <w:rPr>
          <w:rFonts w:ascii="Trebuchet MS" w:hAnsi="Trebuchet MS" w:cs="Segoe UI"/>
          <w:color w:val="061929"/>
          <w:sz w:val="24"/>
          <w:szCs w:val="24"/>
        </w:rPr>
        <w:t>.</w:t>
      </w:r>
      <w:r>
        <w:rPr>
          <w:rFonts w:ascii="Trebuchet MS" w:hAnsi="Trebuchet MS" w:cs="Segoe UI"/>
          <w:color w:val="061929"/>
          <w:sz w:val="24"/>
          <w:szCs w:val="24"/>
        </w:rPr>
        <w:t xml:space="preserve"> </w:t>
      </w:r>
      <w:r w:rsidRPr="0050094F">
        <w:rPr>
          <w:rFonts w:ascii="Trebuchet MS" w:hAnsi="Trebuchet MS" w:cs="Segoe UI"/>
          <w:i/>
          <w:iCs/>
          <w:color w:val="061929"/>
          <w:sz w:val="24"/>
          <w:szCs w:val="24"/>
        </w:rPr>
        <w:t>Feasting on the Word</w:t>
      </w:r>
      <w:r>
        <w:rPr>
          <w:rFonts w:ascii="Trebuchet MS" w:hAnsi="Trebuchet MS" w:cs="Segoe UI"/>
          <w:color w:val="061929"/>
          <w:sz w:val="24"/>
          <w:szCs w:val="24"/>
        </w:rPr>
        <w:t xml:space="preserve">, Year B. Vol. 2, </w:t>
      </w:r>
      <w:r w:rsidR="0071024F">
        <w:rPr>
          <w:rFonts w:ascii="Trebuchet MS" w:hAnsi="Trebuchet MS" w:cs="Segoe UI"/>
          <w:color w:val="061929"/>
          <w:sz w:val="24"/>
          <w:szCs w:val="24"/>
        </w:rPr>
        <w:t>David Bartlett and Barbara Brown Taylor, eds.</w:t>
      </w:r>
      <w:r w:rsidR="002A6909">
        <w:rPr>
          <w:rFonts w:ascii="Trebuchet MS" w:hAnsi="Trebuchet MS" w:cs="Segoe UI"/>
          <w:color w:val="061929"/>
          <w:sz w:val="24"/>
          <w:szCs w:val="24"/>
        </w:rPr>
        <w:t>,</w:t>
      </w:r>
      <w:r w:rsidR="0071024F">
        <w:rPr>
          <w:rFonts w:ascii="Trebuchet MS" w:hAnsi="Trebuchet MS" w:cs="Segoe UI"/>
          <w:color w:val="061929"/>
          <w:sz w:val="24"/>
          <w:szCs w:val="24"/>
        </w:rPr>
        <w:t xml:space="preserve"> </w:t>
      </w:r>
      <w:r>
        <w:rPr>
          <w:rFonts w:ascii="Trebuchet MS" w:hAnsi="Trebuchet MS" w:cs="Segoe UI"/>
          <w:color w:val="061929"/>
          <w:sz w:val="24"/>
          <w:szCs w:val="24"/>
        </w:rPr>
        <w:t>Westminster John Knox P</w:t>
      </w:r>
      <w:r w:rsidR="0071024F">
        <w:rPr>
          <w:rFonts w:ascii="Trebuchet MS" w:hAnsi="Trebuchet MS" w:cs="Segoe UI"/>
          <w:color w:val="061929"/>
          <w:sz w:val="24"/>
          <w:szCs w:val="24"/>
        </w:rPr>
        <w:t>ress</w:t>
      </w:r>
      <w:r>
        <w:rPr>
          <w:rFonts w:ascii="Trebuchet MS" w:hAnsi="Trebuchet MS" w:cs="Segoe UI"/>
          <w:color w:val="061929"/>
          <w:sz w:val="24"/>
          <w:szCs w:val="24"/>
        </w:rPr>
        <w:t xml:space="preserve">, Louisville, </w:t>
      </w:r>
      <w:r w:rsidR="001723F4">
        <w:rPr>
          <w:rFonts w:ascii="Trebuchet MS" w:hAnsi="Trebuchet MS" w:cs="Segoe UI"/>
          <w:color w:val="061929"/>
          <w:sz w:val="24"/>
          <w:szCs w:val="24"/>
        </w:rPr>
        <w:t>2008</w:t>
      </w:r>
      <w:r w:rsidR="002A6909">
        <w:rPr>
          <w:rFonts w:ascii="Trebuchet MS" w:hAnsi="Trebuchet MS" w:cs="Segoe UI"/>
          <w:color w:val="061929"/>
          <w:sz w:val="24"/>
          <w:szCs w:val="24"/>
        </w:rPr>
        <w:t>,</w:t>
      </w:r>
      <w:r w:rsidR="001723F4">
        <w:rPr>
          <w:rFonts w:ascii="Trebuchet MS" w:hAnsi="Trebuchet MS" w:cs="Segoe UI"/>
          <w:color w:val="061929"/>
          <w:sz w:val="24"/>
          <w:szCs w:val="24"/>
        </w:rPr>
        <w:t xml:space="preserve"> </w:t>
      </w:r>
      <w:r>
        <w:rPr>
          <w:rFonts w:ascii="Trebuchet MS" w:hAnsi="Trebuchet MS" w:cs="Segoe UI"/>
          <w:color w:val="061929"/>
          <w:sz w:val="24"/>
          <w:szCs w:val="24"/>
        </w:rPr>
        <w:t>p. 53</w:t>
      </w:r>
      <w:r w:rsidR="003B64A4">
        <w:rPr>
          <w:rFonts w:ascii="Trebuchet MS" w:hAnsi="Trebuchet MS" w:cs="Segoe UI"/>
          <w:color w:val="061929"/>
          <w:sz w:val="24"/>
          <w:szCs w:val="24"/>
        </w:rPr>
        <w:t>.</w:t>
      </w:r>
    </w:p>
  </w:endnote>
  <w:endnote w:id="2">
    <w:p w14:paraId="0BD6C994" w14:textId="7B6F9054" w:rsidR="00FA20D9" w:rsidRPr="00446D9A" w:rsidRDefault="00FA20D9" w:rsidP="00FA20D9">
      <w:pPr>
        <w:rPr>
          <w:rFonts w:ascii="Trebuchet MS" w:hAnsi="Trebuchet MS" w:cs="Helvetica"/>
          <w:color w:val="000000"/>
          <w:spacing w:val="-5"/>
          <w:sz w:val="24"/>
          <w:szCs w:val="24"/>
          <w:shd w:val="clear" w:color="auto" w:fill="FFFFFF"/>
        </w:rPr>
      </w:pPr>
      <w:r>
        <w:rPr>
          <w:rStyle w:val="EndnoteReference"/>
        </w:rPr>
        <w:endnoteRef/>
      </w:r>
      <w:r>
        <w:t xml:space="preserve"> </w:t>
      </w:r>
      <w:r w:rsidRPr="000B7500">
        <w:rPr>
          <w:rFonts w:ascii="Trebuchet MS" w:hAnsi="Trebuchet MS" w:cs="Helvetica"/>
          <w:color w:val="000000"/>
          <w:spacing w:val="-5"/>
          <w:shd w:val="clear" w:color="auto" w:fill="FFFFFF"/>
        </w:rPr>
        <w:t xml:space="preserve">Biale, David. “The God with Breasts: El </w:t>
      </w:r>
      <w:r w:rsidRPr="000B7500">
        <w:rPr>
          <w:rFonts w:ascii="Trebuchet MS" w:hAnsi="Trebuchet MS" w:cs="Helvetica"/>
          <w:color w:val="000000"/>
          <w:spacing w:val="-5"/>
          <w:sz w:val="24"/>
          <w:szCs w:val="24"/>
          <w:shd w:val="clear" w:color="auto" w:fill="FFFFFF"/>
        </w:rPr>
        <w:t>Shaddai in the Bible.” </w:t>
      </w:r>
      <w:r w:rsidRPr="000B7500">
        <w:rPr>
          <w:rFonts w:ascii="Trebuchet MS" w:hAnsi="Trebuchet MS" w:cs="Helvetica"/>
          <w:i/>
          <w:iCs/>
          <w:color w:val="000000"/>
          <w:spacing w:val="-5"/>
          <w:sz w:val="24"/>
          <w:szCs w:val="24"/>
          <w:shd w:val="clear" w:color="auto" w:fill="FFFFFF"/>
        </w:rPr>
        <w:t>History of Religions</w:t>
      </w:r>
      <w:r w:rsidRPr="000B7500">
        <w:rPr>
          <w:rFonts w:ascii="Trebuchet MS" w:hAnsi="Trebuchet MS" w:cs="Helvetica"/>
          <w:color w:val="000000"/>
          <w:spacing w:val="-5"/>
          <w:sz w:val="24"/>
          <w:szCs w:val="24"/>
          <w:shd w:val="clear" w:color="auto" w:fill="FFFFFF"/>
        </w:rPr>
        <w:t>, vol. 21, no. 3, 1982, pp. 240–256. </w:t>
      </w:r>
      <w:r w:rsidRPr="000B7500">
        <w:rPr>
          <w:rFonts w:ascii="Trebuchet MS" w:hAnsi="Trebuchet MS" w:cs="Helvetica"/>
          <w:i/>
          <w:iCs/>
          <w:color w:val="000000"/>
          <w:spacing w:val="-5"/>
          <w:sz w:val="24"/>
          <w:szCs w:val="24"/>
          <w:shd w:val="clear" w:color="auto" w:fill="FFFFFF"/>
        </w:rPr>
        <w:t>JSTOR</w:t>
      </w:r>
      <w:r w:rsidRPr="000B7500">
        <w:rPr>
          <w:rFonts w:ascii="Trebuchet MS" w:hAnsi="Trebuchet MS" w:cs="Helvetica"/>
          <w:color w:val="000000"/>
          <w:spacing w:val="-5"/>
          <w:sz w:val="24"/>
          <w:szCs w:val="24"/>
          <w:shd w:val="clear" w:color="auto" w:fill="FFFFFF"/>
        </w:rPr>
        <w:t xml:space="preserve">, </w:t>
      </w:r>
      <w:hyperlink r:id="rId1" w:history="1">
        <w:r w:rsidRPr="000B7500">
          <w:rPr>
            <w:rStyle w:val="Hyperlink"/>
            <w:rFonts w:ascii="Trebuchet MS" w:hAnsi="Trebuchet MS" w:cs="Helvetica"/>
            <w:spacing w:val="-5"/>
            <w:sz w:val="24"/>
            <w:szCs w:val="24"/>
            <w:shd w:val="clear" w:color="auto" w:fill="FFFFFF"/>
          </w:rPr>
          <w:t>www.jstor.org/stable/1062160. Accessed 28 Feb. 2021</w:t>
        </w:r>
      </w:hyperlink>
      <w:r w:rsidRPr="000B7500">
        <w:rPr>
          <w:rFonts w:ascii="Trebuchet MS" w:hAnsi="Trebuchet MS" w:cs="Helvetica"/>
          <w:color w:val="000000"/>
          <w:spacing w:val="-5"/>
          <w:sz w:val="24"/>
          <w:szCs w:val="24"/>
          <w:shd w:val="clear" w:color="auto" w:fill="FFFFFF"/>
        </w:rPr>
        <w:t>.)</w:t>
      </w:r>
    </w:p>
    <w:p w14:paraId="1BE19EA4" w14:textId="49FFF53A" w:rsidR="00FA20D9" w:rsidRDefault="00FA20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128820"/>
      <w:docPartObj>
        <w:docPartGallery w:val="Page Numbers (Bottom of Page)"/>
        <w:docPartUnique/>
      </w:docPartObj>
    </w:sdtPr>
    <w:sdtEndPr>
      <w:rPr>
        <w:noProof/>
      </w:rPr>
    </w:sdtEndPr>
    <w:sdtContent>
      <w:p w14:paraId="48D9BEBA" w14:textId="3D46120A" w:rsidR="00C930BC" w:rsidRDefault="00C930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A5ABD" w14:textId="77777777" w:rsidR="00C930BC" w:rsidRDefault="00C9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DCC1" w14:textId="77777777" w:rsidR="00641E53" w:rsidRDefault="00641E53" w:rsidP="00C505CC">
      <w:pPr>
        <w:spacing w:after="0" w:line="240" w:lineRule="auto"/>
      </w:pPr>
      <w:r>
        <w:separator/>
      </w:r>
    </w:p>
  </w:footnote>
  <w:footnote w:type="continuationSeparator" w:id="0">
    <w:p w14:paraId="2C1D4AE7" w14:textId="77777777" w:rsidR="00641E53" w:rsidRDefault="00641E53" w:rsidP="00C50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CC"/>
    <w:rsid w:val="000867BB"/>
    <w:rsid w:val="000B7500"/>
    <w:rsid w:val="000E4437"/>
    <w:rsid w:val="001556AF"/>
    <w:rsid w:val="001723F4"/>
    <w:rsid w:val="001E7F90"/>
    <w:rsid w:val="00284942"/>
    <w:rsid w:val="002A6909"/>
    <w:rsid w:val="002B312D"/>
    <w:rsid w:val="002C4695"/>
    <w:rsid w:val="00307C0E"/>
    <w:rsid w:val="00396C10"/>
    <w:rsid w:val="003B625E"/>
    <w:rsid w:val="003B64A4"/>
    <w:rsid w:val="00446D9A"/>
    <w:rsid w:val="004B1818"/>
    <w:rsid w:val="0050094F"/>
    <w:rsid w:val="00573265"/>
    <w:rsid w:val="005B32CC"/>
    <w:rsid w:val="00641E53"/>
    <w:rsid w:val="0065666C"/>
    <w:rsid w:val="00665DF5"/>
    <w:rsid w:val="0071024F"/>
    <w:rsid w:val="00722349"/>
    <w:rsid w:val="00723172"/>
    <w:rsid w:val="00744FB2"/>
    <w:rsid w:val="00751B8D"/>
    <w:rsid w:val="007942A5"/>
    <w:rsid w:val="007974E9"/>
    <w:rsid w:val="007C1029"/>
    <w:rsid w:val="007C3A9F"/>
    <w:rsid w:val="007D0ADE"/>
    <w:rsid w:val="007D6489"/>
    <w:rsid w:val="00855088"/>
    <w:rsid w:val="008F7A8E"/>
    <w:rsid w:val="009351B9"/>
    <w:rsid w:val="00954A41"/>
    <w:rsid w:val="00993878"/>
    <w:rsid w:val="009F5C18"/>
    <w:rsid w:val="00B030F5"/>
    <w:rsid w:val="00B03CBA"/>
    <w:rsid w:val="00B6610C"/>
    <w:rsid w:val="00BC0906"/>
    <w:rsid w:val="00C505CC"/>
    <w:rsid w:val="00C930BC"/>
    <w:rsid w:val="00D05FEE"/>
    <w:rsid w:val="00D5376F"/>
    <w:rsid w:val="00F1167B"/>
    <w:rsid w:val="00F126DC"/>
    <w:rsid w:val="00F4692A"/>
    <w:rsid w:val="00F61EB0"/>
    <w:rsid w:val="00F754CF"/>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4A9"/>
  <w15:chartTrackingRefBased/>
  <w15:docId w15:val="{7D1069D6-A4C6-46A3-BEAB-D3B7AB6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CC"/>
  </w:style>
  <w:style w:type="paragraph" w:styleId="Footer">
    <w:name w:val="footer"/>
    <w:basedOn w:val="Normal"/>
    <w:link w:val="FooterChar"/>
    <w:uiPriority w:val="99"/>
    <w:unhideWhenUsed/>
    <w:rsid w:val="00C5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CC"/>
  </w:style>
  <w:style w:type="character" w:styleId="Hyperlink">
    <w:name w:val="Hyperlink"/>
    <w:basedOn w:val="DefaultParagraphFont"/>
    <w:uiPriority w:val="99"/>
    <w:unhideWhenUsed/>
    <w:rsid w:val="00446D9A"/>
    <w:rPr>
      <w:color w:val="0563C1" w:themeColor="hyperlink"/>
      <w:u w:val="single"/>
    </w:rPr>
  </w:style>
  <w:style w:type="character" w:styleId="UnresolvedMention">
    <w:name w:val="Unresolved Mention"/>
    <w:basedOn w:val="DefaultParagraphFont"/>
    <w:uiPriority w:val="99"/>
    <w:semiHidden/>
    <w:unhideWhenUsed/>
    <w:rsid w:val="00446D9A"/>
    <w:rPr>
      <w:color w:val="605E5C"/>
      <w:shd w:val="clear" w:color="auto" w:fill="E1DFDD"/>
    </w:rPr>
  </w:style>
  <w:style w:type="paragraph" w:styleId="EndnoteText">
    <w:name w:val="endnote text"/>
    <w:basedOn w:val="Normal"/>
    <w:link w:val="EndnoteTextChar"/>
    <w:uiPriority w:val="99"/>
    <w:semiHidden/>
    <w:unhideWhenUsed/>
    <w:rsid w:val="00307C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C0E"/>
    <w:rPr>
      <w:sz w:val="20"/>
      <w:szCs w:val="20"/>
    </w:rPr>
  </w:style>
  <w:style w:type="character" w:styleId="EndnoteReference">
    <w:name w:val="endnote reference"/>
    <w:basedOn w:val="DefaultParagraphFont"/>
    <w:uiPriority w:val="99"/>
    <w:semiHidden/>
    <w:unhideWhenUsed/>
    <w:rsid w:val="00307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jstor.org/stable/1062160.%20Accessed%2028%20Feb.%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68A7-F167-4DCF-AA65-84964CD2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2</cp:revision>
  <cp:lastPrinted>2021-02-28T15:36:00Z</cp:lastPrinted>
  <dcterms:created xsi:type="dcterms:W3CDTF">2021-03-02T20:39:00Z</dcterms:created>
  <dcterms:modified xsi:type="dcterms:W3CDTF">2021-03-02T20:39:00Z</dcterms:modified>
</cp:coreProperties>
</file>