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1471B" w14:textId="77777777" w:rsidR="00B81C15" w:rsidRPr="0060537F" w:rsidRDefault="00B81C15" w:rsidP="00B81C15">
      <w:pPr>
        <w:spacing w:line="360" w:lineRule="auto"/>
        <w:jc w:val="center"/>
        <w:rPr>
          <w:sz w:val="28"/>
          <w:szCs w:val="28"/>
        </w:rPr>
      </w:pPr>
      <w:r w:rsidRPr="0060537F">
        <w:rPr>
          <w:sz w:val="28"/>
          <w:szCs w:val="28"/>
        </w:rPr>
        <w:t>NOTICE</w:t>
      </w:r>
    </w:p>
    <w:p w14:paraId="09E1A543" w14:textId="77777777" w:rsidR="00B81C15" w:rsidRPr="0060537F" w:rsidRDefault="00B81C15" w:rsidP="00B81C15">
      <w:pPr>
        <w:spacing w:line="360" w:lineRule="auto"/>
        <w:jc w:val="center"/>
        <w:rPr>
          <w:sz w:val="28"/>
          <w:szCs w:val="28"/>
        </w:rPr>
      </w:pPr>
      <w:r w:rsidRPr="0060537F">
        <w:rPr>
          <w:sz w:val="28"/>
          <w:szCs w:val="28"/>
        </w:rPr>
        <w:t>STATE OF ALABAMA</w:t>
      </w:r>
    </w:p>
    <w:p w14:paraId="308DB5A3" w14:textId="77777777" w:rsidR="00B81C15" w:rsidRPr="0060537F" w:rsidRDefault="00B81C15" w:rsidP="00B81C15">
      <w:pPr>
        <w:spacing w:line="360" w:lineRule="auto"/>
        <w:jc w:val="center"/>
        <w:rPr>
          <w:sz w:val="28"/>
          <w:szCs w:val="28"/>
        </w:rPr>
      </w:pPr>
      <w:r w:rsidRPr="0060537F">
        <w:rPr>
          <w:sz w:val="28"/>
          <w:szCs w:val="28"/>
        </w:rPr>
        <w:t>CALHOUN COUNTY</w:t>
      </w:r>
    </w:p>
    <w:p w14:paraId="477DEDD4" w14:textId="77777777" w:rsidR="00B81C15" w:rsidRPr="0060537F" w:rsidRDefault="00B81C15" w:rsidP="00B81C15">
      <w:pPr>
        <w:jc w:val="center"/>
        <w:rPr>
          <w:sz w:val="28"/>
          <w:szCs w:val="28"/>
        </w:rPr>
      </w:pPr>
    </w:p>
    <w:p w14:paraId="4519C006" w14:textId="2A276890" w:rsidR="00B81C15" w:rsidRPr="0060537F" w:rsidRDefault="00B81C15" w:rsidP="00B81C15">
      <w:pPr>
        <w:spacing w:line="360" w:lineRule="auto"/>
        <w:rPr>
          <w:sz w:val="28"/>
          <w:szCs w:val="28"/>
        </w:rPr>
      </w:pPr>
      <w:r w:rsidRPr="0060537F">
        <w:rPr>
          <w:sz w:val="28"/>
          <w:szCs w:val="28"/>
        </w:rPr>
        <w:tab/>
        <w:t>NOTICE IS HEREBY GIVEN that on the 1</w:t>
      </w:r>
      <w:r>
        <w:rPr>
          <w:sz w:val="28"/>
          <w:szCs w:val="28"/>
        </w:rPr>
        <w:t>5</w:t>
      </w:r>
      <w:r w:rsidRPr="0060537F">
        <w:rPr>
          <w:sz w:val="28"/>
          <w:szCs w:val="28"/>
        </w:rPr>
        <w:t xml:space="preserve">th day of </w:t>
      </w:r>
      <w:r>
        <w:rPr>
          <w:sz w:val="28"/>
          <w:szCs w:val="28"/>
        </w:rPr>
        <w:t>May</w:t>
      </w:r>
      <w:r w:rsidRPr="0060537F">
        <w:rPr>
          <w:sz w:val="28"/>
          <w:szCs w:val="28"/>
        </w:rPr>
        <w:t>, 202</w:t>
      </w:r>
      <w:r>
        <w:rPr>
          <w:sz w:val="28"/>
          <w:szCs w:val="28"/>
        </w:rPr>
        <w:t>6</w:t>
      </w:r>
      <w:r w:rsidRPr="0060537F">
        <w:rPr>
          <w:sz w:val="28"/>
          <w:szCs w:val="28"/>
        </w:rPr>
        <w:t xml:space="preserve"> the undersigned caused notice to be posted in four places of a proposed Ordinance amending the Zoning Ordinance and the Zoning Map of the City of Oxford, Alabama.  Said Ordinance was posted in full.  The effect of said Ordinance will be to amend </w:t>
      </w:r>
      <w:r w:rsidRPr="0060537F">
        <w:rPr>
          <w:color w:val="000000" w:themeColor="text1"/>
          <w:sz w:val="28"/>
          <w:szCs w:val="28"/>
        </w:rPr>
        <w:t xml:space="preserve">Article </w:t>
      </w:r>
      <w:r>
        <w:rPr>
          <w:color w:val="000000" w:themeColor="text1"/>
          <w:sz w:val="28"/>
          <w:szCs w:val="28"/>
        </w:rPr>
        <w:t>3,</w:t>
      </w:r>
      <w:r w:rsidRPr="0060537F">
        <w:rPr>
          <w:color w:val="000000" w:themeColor="text1"/>
          <w:sz w:val="28"/>
          <w:szCs w:val="28"/>
        </w:rPr>
        <w:t xml:space="preserve"> </w:t>
      </w:r>
      <w:r>
        <w:rPr>
          <w:color w:val="000000" w:themeColor="text1"/>
          <w:sz w:val="28"/>
          <w:szCs w:val="28"/>
        </w:rPr>
        <w:t>Supplemental Regulations</w:t>
      </w:r>
      <w:r w:rsidRPr="0060537F">
        <w:rPr>
          <w:color w:val="000000" w:themeColor="text1"/>
          <w:sz w:val="28"/>
          <w:szCs w:val="28"/>
        </w:rPr>
        <w:t>, Section</w:t>
      </w:r>
      <w:r>
        <w:rPr>
          <w:color w:val="000000" w:themeColor="text1"/>
          <w:sz w:val="28"/>
          <w:szCs w:val="28"/>
        </w:rPr>
        <w:t xml:space="preserve"> 3.10</w:t>
      </w:r>
      <w:r w:rsidRPr="0060537F">
        <w:rPr>
          <w:color w:val="000000" w:themeColor="text1"/>
          <w:sz w:val="28"/>
          <w:szCs w:val="28"/>
        </w:rPr>
        <w:t xml:space="preserve">, </w:t>
      </w:r>
      <w:r>
        <w:rPr>
          <w:color w:val="000000" w:themeColor="text1"/>
          <w:sz w:val="28"/>
          <w:szCs w:val="28"/>
        </w:rPr>
        <w:t>Accessory Structures</w:t>
      </w:r>
      <w:r w:rsidRPr="0060537F">
        <w:rPr>
          <w:color w:val="000000" w:themeColor="text1"/>
          <w:sz w:val="28"/>
          <w:szCs w:val="28"/>
        </w:rPr>
        <w:t xml:space="preserve">, </w:t>
      </w:r>
      <w:r w:rsidRPr="0060537F">
        <w:rPr>
          <w:sz w:val="28"/>
          <w:szCs w:val="28"/>
        </w:rPr>
        <w:t xml:space="preserve"> (Ordinance No. 2017-20, 9/26/2017).  Said Proposed Ordinance is to be considered by the City Council of the City of Oxford at 6:30 p.m. on </w:t>
      </w:r>
      <w:r>
        <w:rPr>
          <w:sz w:val="28"/>
          <w:szCs w:val="28"/>
        </w:rPr>
        <w:t>June</w:t>
      </w:r>
      <w:r w:rsidRPr="0060537F">
        <w:rPr>
          <w:sz w:val="28"/>
          <w:szCs w:val="28"/>
        </w:rPr>
        <w:t xml:space="preserve"> </w:t>
      </w:r>
      <w:r>
        <w:rPr>
          <w:sz w:val="28"/>
          <w:szCs w:val="28"/>
        </w:rPr>
        <w:t>9</w:t>
      </w:r>
      <w:r w:rsidRPr="0060537F">
        <w:rPr>
          <w:sz w:val="28"/>
          <w:szCs w:val="28"/>
        </w:rPr>
        <w:t>th, 202</w:t>
      </w:r>
      <w:r>
        <w:rPr>
          <w:sz w:val="28"/>
          <w:szCs w:val="28"/>
        </w:rPr>
        <w:t>6</w:t>
      </w:r>
      <w:r w:rsidRPr="0060537F">
        <w:rPr>
          <w:sz w:val="28"/>
          <w:szCs w:val="28"/>
        </w:rPr>
        <w:t xml:space="preserve">, at the Oxford City Hall, 145 Hamric Drive E., and at such time and place all </w:t>
      </w:r>
      <w:proofErr w:type="gramStart"/>
      <w:r w:rsidRPr="0060537F">
        <w:rPr>
          <w:sz w:val="28"/>
          <w:szCs w:val="28"/>
        </w:rPr>
        <w:t>persons</w:t>
      </w:r>
      <w:proofErr w:type="gramEnd"/>
      <w:r w:rsidRPr="0060537F">
        <w:rPr>
          <w:sz w:val="28"/>
          <w:szCs w:val="28"/>
        </w:rPr>
        <w:t xml:space="preserve"> who desire will have the opportunity of being heard in opposition to or in favor of said Ordinance.  Disabled person(s) needing special accommodation(s) to participate in this hearing should contact the Oxford City Clerk at (256) 832-1562 at least 72 hours prior to the hearing.</w:t>
      </w:r>
    </w:p>
    <w:p w14:paraId="07E87023" w14:textId="05C7ACE2" w:rsidR="00B81C15" w:rsidRPr="0060537F" w:rsidRDefault="00B81C15" w:rsidP="00B81C15">
      <w:pPr>
        <w:spacing w:line="360" w:lineRule="auto"/>
        <w:rPr>
          <w:sz w:val="28"/>
          <w:szCs w:val="28"/>
        </w:rPr>
      </w:pPr>
      <w:r w:rsidRPr="0060537F">
        <w:rPr>
          <w:sz w:val="28"/>
          <w:szCs w:val="28"/>
        </w:rPr>
        <w:t xml:space="preserve">Dated </w:t>
      </w:r>
      <w:proofErr w:type="gramStart"/>
      <w:r w:rsidRPr="0060537F">
        <w:rPr>
          <w:sz w:val="28"/>
          <w:szCs w:val="28"/>
        </w:rPr>
        <w:t>this</w:t>
      </w:r>
      <w:proofErr w:type="gramEnd"/>
      <w:r w:rsidRPr="0060537F">
        <w:rPr>
          <w:sz w:val="28"/>
          <w:szCs w:val="28"/>
        </w:rPr>
        <w:t xml:space="preserve"> </w:t>
      </w:r>
      <w:r>
        <w:rPr>
          <w:sz w:val="28"/>
          <w:szCs w:val="28"/>
        </w:rPr>
        <w:t>2</w:t>
      </w:r>
      <w:r>
        <w:rPr>
          <w:sz w:val="28"/>
          <w:szCs w:val="28"/>
        </w:rPr>
        <w:t>2nd</w:t>
      </w:r>
      <w:r w:rsidRPr="0060537F">
        <w:rPr>
          <w:sz w:val="28"/>
          <w:szCs w:val="28"/>
        </w:rPr>
        <w:t xml:space="preserve"> day of </w:t>
      </w:r>
      <w:r>
        <w:rPr>
          <w:sz w:val="28"/>
          <w:szCs w:val="28"/>
        </w:rPr>
        <w:t>May</w:t>
      </w:r>
      <w:r w:rsidRPr="0060537F">
        <w:rPr>
          <w:sz w:val="28"/>
          <w:szCs w:val="28"/>
        </w:rPr>
        <w:t>, 202</w:t>
      </w:r>
      <w:r>
        <w:rPr>
          <w:sz w:val="28"/>
          <w:szCs w:val="28"/>
        </w:rPr>
        <w:t>6</w:t>
      </w:r>
      <w:r w:rsidRPr="0060537F">
        <w:rPr>
          <w:sz w:val="28"/>
          <w:szCs w:val="28"/>
        </w:rPr>
        <w:t xml:space="preserve">.  </w:t>
      </w:r>
    </w:p>
    <w:p w14:paraId="7B22ACE7" w14:textId="77777777" w:rsidR="00B81C15" w:rsidRPr="0060537F" w:rsidRDefault="00B81C15" w:rsidP="00B81C15">
      <w:pPr>
        <w:spacing w:line="360" w:lineRule="auto"/>
        <w:rPr>
          <w:sz w:val="28"/>
          <w:szCs w:val="28"/>
        </w:rPr>
      </w:pPr>
      <w:r w:rsidRPr="0060537F">
        <w:rPr>
          <w:sz w:val="28"/>
          <w:szCs w:val="28"/>
        </w:rPr>
        <w:t>The City of Oxford, Alabama, Alan Atkinson, City Clerk.</w:t>
      </w:r>
    </w:p>
    <w:p w14:paraId="7C5010FA" w14:textId="77777777" w:rsidR="00B81C15" w:rsidRDefault="00B81C15" w:rsidP="00B81C15"/>
    <w:p w14:paraId="35EF48F6" w14:textId="77777777" w:rsidR="00FC10DA" w:rsidRDefault="00FC10DA"/>
    <w:sectPr w:rsidR="00FC10DA" w:rsidSect="00B81C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15"/>
    <w:rsid w:val="005E2358"/>
    <w:rsid w:val="00632D45"/>
    <w:rsid w:val="00B81C15"/>
    <w:rsid w:val="00E26E89"/>
    <w:rsid w:val="00E766DF"/>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3BAC0"/>
  <w15:chartTrackingRefBased/>
  <w15:docId w15:val="{88D9C211-3C7D-4B35-A4E2-99E04F30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C1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81C1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81C1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81C1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81C1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81C1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81C1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81C1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81C1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81C1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C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C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C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C15"/>
    <w:rPr>
      <w:rFonts w:eastAsiaTheme="majorEastAsia" w:cstheme="majorBidi"/>
      <w:color w:val="272727" w:themeColor="text1" w:themeTint="D8"/>
    </w:rPr>
  </w:style>
  <w:style w:type="paragraph" w:styleId="Title">
    <w:name w:val="Title"/>
    <w:basedOn w:val="Normal"/>
    <w:next w:val="Normal"/>
    <w:link w:val="TitleChar"/>
    <w:uiPriority w:val="10"/>
    <w:qFormat/>
    <w:rsid w:val="00B81C1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81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C1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81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C1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81C15"/>
    <w:rPr>
      <w:i/>
      <w:iCs/>
      <w:color w:val="404040" w:themeColor="text1" w:themeTint="BF"/>
    </w:rPr>
  </w:style>
  <w:style w:type="paragraph" w:styleId="ListParagraph">
    <w:name w:val="List Paragraph"/>
    <w:basedOn w:val="Normal"/>
    <w:uiPriority w:val="34"/>
    <w:qFormat/>
    <w:rsid w:val="00B81C1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81C15"/>
    <w:rPr>
      <w:i/>
      <w:iCs/>
      <w:color w:val="0F4761" w:themeColor="accent1" w:themeShade="BF"/>
    </w:rPr>
  </w:style>
  <w:style w:type="paragraph" w:styleId="IntenseQuote">
    <w:name w:val="Intense Quote"/>
    <w:basedOn w:val="Normal"/>
    <w:next w:val="Normal"/>
    <w:link w:val="IntenseQuoteChar"/>
    <w:uiPriority w:val="30"/>
    <w:qFormat/>
    <w:rsid w:val="00B81C1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81C15"/>
    <w:rPr>
      <w:i/>
      <w:iCs/>
      <w:color w:val="0F4761" w:themeColor="accent1" w:themeShade="BF"/>
    </w:rPr>
  </w:style>
  <w:style w:type="character" w:styleId="IntenseReference">
    <w:name w:val="Intense Reference"/>
    <w:basedOn w:val="DefaultParagraphFont"/>
    <w:uiPriority w:val="32"/>
    <w:qFormat/>
    <w:rsid w:val="00B81C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176</Words>
  <Characters>855</Characters>
  <Application>Microsoft Office Word</Application>
  <DocSecurity>0</DocSecurity>
  <Lines>18</Lines>
  <Paragraphs>7</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1</cp:revision>
  <dcterms:created xsi:type="dcterms:W3CDTF">2026-05-21T15:30:00Z</dcterms:created>
  <dcterms:modified xsi:type="dcterms:W3CDTF">2026-05-21T15:34:00Z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2026-05-21T15:34:31Z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1cbd21a3-5152-4c36-b7d1-7db996832209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