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5DFFD" w14:textId="77777777" w:rsidR="00980B4C" w:rsidRPr="00381676" w:rsidRDefault="00980B4C" w:rsidP="00980B4C">
      <w:pPr>
        <w:tabs>
          <w:tab w:val="center" w:pos="4680"/>
        </w:tabs>
        <w:spacing w:line="360" w:lineRule="auto"/>
        <w:jc w:val="center"/>
        <w:rPr>
          <w:color w:val="000000" w:themeColor="text1"/>
        </w:rPr>
      </w:pPr>
      <w:r w:rsidRPr="00381676">
        <w:rPr>
          <w:color w:val="000000" w:themeColor="text1"/>
        </w:rPr>
        <w:t>LEGAL NOTICE</w:t>
      </w:r>
    </w:p>
    <w:p w14:paraId="0D8E985F" w14:textId="77777777" w:rsidR="00980B4C" w:rsidRPr="00381676" w:rsidRDefault="00980B4C" w:rsidP="00980B4C">
      <w:pPr>
        <w:spacing w:after="100" w:afterAutospacing="1" w:line="360" w:lineRule="auto"/>
        <w:jc w:val="both"/>
        <w:rPr>
          <w:color w:val="000000" w:themeColor="text1"/>
        </w:rPr>
      </w:pPr>
      <w:r w:rsidRPr="00381676">
        <w:rPr>
          <w:color w:val="000000" w:themeColor="text1"/>
        </w:rPr>
        <w:t xml:space="preserve">TAKE NOTICE THAT THE FOLLOWING PROPOSED ORDINANCE WILL BE INTRODUCED FOR PASSAGE AT THE COUNCIL MEETING OF THE OXFORD CITY COUNCIL AT ITS REGULAR MEETING ON THE   </w:t>
      </w:r>
      <w:r w:rsidRPr="00381676">
        <w:rPr>
          <w:color w:val="000000" w:themeColor="text1"/>
          <w:u w:val="single"/>
        </w:rPr>
        <w:t xml:space="preserve"> 9th  </w:t>
      </w:r>
      <w:r w:rsidRPr="00381676">
        <w:rPr>
          <w:color w:val="000000" w:themeColor="text1"/>
        </w:rPr>
        <w:t xml:space="preserve">  DAY OF</w:t>
      </w:r>
      <w:r w:rsidRPr="00381676">
        <w:rPr>
          <w:color w:val="000000" w:themeColor="text1"/>
          <w:u w:val="single"/>
        </w:rPr>
        <w:t xml:space="preserve">  June  </w:t>
      </w:r>
      <w:r w:rsidRPr="00381676">
        <w:rPr>
          <w:color w:val="000000" w:themeColor="text1"/>
        </w:rPr>
        <w:t xml:space="preserve"> 2026, AT  OXFORD CITY HALL, 145 HAMRIC DRIVE EAST, BEGINNING AT 6:30 P.M. AT THE ABOVE TIME AND PLACE.  ALL PERSONS IN OPPOSITION TO SAID PROPOSED ORDINANCE AND ALL PERSONS IN FAVOR OF SAID ORDINANCE WILL HAVE AN OPPORTUNITY TO BE HEARD AS TO THEIR POSITION PRIOR TO THE INTRODUCTION OF SAID PROPOSED ORDINANCE FOR PASSAGE BEFORE THE COUNCIL.</w:t>
      </w:r>
    </w:p>
    <w:p w14:paraId="3278357A" w14:textId="77777777" w:rsidR="00980B4C" w:rsidRPr="00381676" w:rsidRDefault="00980B4C" w:rsidP="00980B4C">
      <w:pPr>
        <w:tabs>
          <w:tab w:val="center" w:pos="4680"/>
        </w:tabs>
        <w:spacing w:line="360" w:lineRule="auto"/>
        <w:jc w:val="both"/>
        <w:rPr>
          <w:color w:val="000000" w:themeColor="text1"/>
        </w:rPr>
      </w:pPr>
      <w:r w:rsidRPr="00381676">
        <w:rPr>
          <w:color w:val="000000" w:themeColor="text1"/>
        </w:rPr>
        <w:tab/>
        <w:t xml:space="preserve">PROPOSED ORDINANCE NUMBER </w:t>
      </w:r>
      <w:r w:rsidRPr="00381676">
        <w:rPr>
          <w:color w:val="000000" w:themeColor="text1"/>
          <w:u w:val="single"/>
        </w:rPr>
        <w:t>2026-</w:t>
      </w:r>
    </w:p>
    <w:p w14:paraId="48A84F4E" w14:textId="77777777" w:rsidR="00980B4C" w:rsidRPr="00381676" w:rsidRDefault="00980B4C" w:rsidP="00980B4C">
      <w:pPr>
        <w:rPr>
          <w:color w:val="000000" w:themeColor="text1"/>
        </w:rPr>
      </w:pPr>
    </w:p>
    <w:p w14:paraId="7BF72FD6" w14:textId="553BA9A6" w:rsidR="00980B4C" w:rsidRPr="00381676" w:rsidRDefault="00980B4C" w:rsidP="00980B4C">
      <w:pPr>
        <w:spacing w:line="360" w:lineRule="auto"/>
        <w:ind w:firstLine="720"/>
        <w:jc w:val="both"/>
        <w:rPr>
          <w:color w:val="000000" w:themeColor="text1"/>
        </w:rPr>
      </w:pPr>
      <w:r w:rsidRPr="00381676">
        <w:rPr>
          <w:color w:val="000000" w:themeColor="text1"/>
        </w:rPr>
        <w:t xml:space="preserve">AN ORDINANCE AMENDING THE ZONING ORDINANCE OF THE CITY OF OXFORD, ARTICLE </w:t>
      </w:r>
      <w:r w:rsidRPr="00381676">
        <w:rPr>
          <w:color w:val="000000" w:themeColor="text1"/>
        </w:rPr>
        <w:t>8</w:t>
      </w:r>
      <w:r w:rsidRPr="00381676">
        <w:rPr>
          <w:color w:val="000000" w:themeColor="text1"/>
        </w:rPr>
        <w:t xml:space="preserve">, </w:t>
      </w:r>
      <w:r w:rsidRPr="00381676">
        <w:rPr>
          <w:color w:val="000000" w:themeColor="text1"/>
        </w:rPr>
        <w:t>PARKING</w:t>
      </w:r>
      <w:r w:rsidRPr="00381676">
        <w:rPr>
          <w:color w:val="000000" w:themeColor="text1"/>
        </w:rPr>
        <w:t xml:space="preserve">, SECTION </w:t>
      </w:r>
      <w:r w:rsidRPr="00381676">
        <w:rPr>
          <w:color w:val="000000" w:themeColor="text1"/>
        </w:rPr>
        <w:t>8.02</w:t>
      </w:r>
      <w:r w:rsidRPr="00381676">
        <w:rPr>
          <w:color w:val="000000" w:themeColor="text1"/>
        </w:rPr>
        <w:t xml:space="preserve">, </w:t>
      </w:r>
      <w:r w:rsidRPr="00381676">
        <w:rPr>
          <w:color w:val="000000" w:themeColor="text1"/>
        </w:rPr>
        <w:t>REQUIRED OFF-STREET PARKING SPACES</w:t>
      </w:r>
      <w:r w:rsidRPr="00381676">
        <w:rPr>
          <w:color w:val="000000" w:themeColor="text1"/>
        </w:rPr>
        <w:t>, (ORDINANCE NO. 2017-20, 9/26/2017)</w:t>
      </w:r>
    </w:p>
    <w:p w14:paraId="54F3100A" w14:textId="77777777" w:rsidR="00980B4C" w:rsidRPr="00381676" w:rsidRDefault="00980B4C" w:rsidP="00980B4C">
      <w:pPr>
        <w:spacing w:line="360" w:lineRule="auto"/>
        <w:ind w:firstLine="720"/>
        <w:jc w:val="both"/>
        <w:rPr>
          <w:color w:val="000000" w:themeColor="text1"/>
        </w:rPr>
      </w:pPr>
    </w:p>
    <w:p w14:paraId="0BBB2DAC" w14:textId="77777777" w:rsidR="00980B4C" w:rsidRPr="00381676" w:rsidRDefault="00980B4C" w:rsidP="00980B4C">
      <w:pPr>
        <w:spacing w:line="360" w:lineRule="auto"/>
        <w:ind w:firstLine="720"/>
        <w:jc w:val="both"/>
        <w:rPr>
          <w:color w:val="000000" w:themeColor="text1"/>
        </w:rPr>
      </w:pPr>
      <w:r w:rsidRPr="00381676">
        <w:rPr>
          <w:color w:val="000000" w:themeColor="text1"/>
        </w:rPr>
        <w:t>BE IT ORDAINED by the City Council of the City of Oxford, Alabama, as follows:</w:t>
      </w:r>
    </w:p>
    <w:p w14:paraId="26D3D163" w14:textId="77777777" w:rsidR="00980B4C" w:rsidRPr="00381676" w:rsidRDefault="00980B4C" w:rsidP="00980B4C">
      <w:pPr>
        <w:spacing w:line="360" w:lineRule="auto"/>
        <w:ind w:firstLine="720"/>
        <w:jc w:val="both"/>
        <w:rPr>
          <w:color w:val="000000" w:themeColor="text1"/>
        </w:rPr>
      </w:pPr>
    </w:p>
    <w:p w14:paraId="5CA81E51" w14:textId="7F22312F" w:rsidR="00980B4C" w:rsidRPr="00381676" w:rsidRDefault="00980B4C" w:rsidP="00196A3B">
      <w:pPr>
        <w:spacing w:line="360" w:lineRule="auto"/>
        <w:ind w:firstLine="720"/>
        <w:jc w:val="both"/>
        <w:rPr>
          <w:color w:val="000000" w:themeColor="text1"/>
        </w:rPr>
      </w:pPr>
      <w:r w:rsidRPr="00381676">
        <w:rPr>
          <w:color w:val="000000" w:themeColor="text1"/>
        </w:rPr>
        <w:t>SECTION 1.</w:t>
      </w:r>
      <w:r w:rsidRPr="00381676">
        <w:rPr>
          <w:color w:val="000000" w:themeColor="text1"/>
        </w:rPr>
        <w:tab/>
        <w:t xml:space="preserve">Upon recommendation of the Planning Board of the City of Oxford the Council hereby amends Article </w:t>
      </w:r>
      <w:r w:rsidRPr="00381676">
        <w:rPr>
          <w:color w:val="000000" w:themeColor="text1"/>
        </w:rPr>
        <w:t>8</w:t>
      </w:r>
      <w:r w:rsidRPr="00381676">
        <w:rPr>
          <w:color w:val="000000" w:themeColor="text1"/>
        </w:rPr>
        <w:t xml:space="preserve">, </w:t>
      </w:r>
      <w:proofErr w:type="gramStart"/>
      <w:r w:rsidR="00196A3B" w:rsidRPr="00381676">
        <w:rPr>
          <w:color w:val="000000" w:themeColor="text1"/>
        </w:rPr>
        <w:t>Parking</w:t>
      </w:r>
      <w:r w:rsidRPr="00381676">
        <w:rPr>
          <w:color w:val="000000" w:themeColor="text1"/>
        </w:rPr>
        <w:t>,</w:t>
      </w:r>
      <w:proofErr w:type="gramEnd"/>
      <w:r w:rsidRPr="00381676">
        <w:rPr>
          <w:color w:val="000000" w:themeColor="text1"/>
        </w:rPr>
        <w:t xml:space="preserve"> Section </w:t>
      </w:r>
      <w:r w:rsidR="00196A3B" w:rsidRPr="00381676">
        <w:rPr>
          <w:color w:val="000000" w:themeColor="text1"/>
        </w:rPr>
        <w:t>8.02</w:t>
      </w:r>
      <w:r w:rsidRPr="00381676">
        <w:rPr>
          <w:color w:val="000000" w:themeColor="text1"/>
        </w:rPr>
        <w:t xml:space="preserve">, </w:t>
      </w:r>
      <w:r w:rsidR="00196A3B" w:rsidRPr="00381676">
        <w:rPr>
          <w:color w:val="000000" w:themeColor="text1"/>
        </w:rPr>
        <w:t>Required Off-Street Parking Spaces</w:t>
      </w:r>
      <w:r w:rsidRPr="00381676">
        <w:rPr>
          <w:color w:val="000000" w:themeColor="text1"/>
        </w:rPr>
        <w:t>, of the above referenced Ordinance so that it shall read in its entirety as follows:</w:t>
      </w:r>
    </w:p>
    <w:p w14:paraId="4FC2CA26" w14:textId="217B1E77" w:rsidR="00980B4C" w:rsidRPr="00381676" w:rsidRDefault="00196A3B" w:rsidP="00980B4C">
      <w:pPr>
        <w:pStyle w:val="Heading2"/>
        <w:rPr>
          <w:rFonts w:ascii="Times New Roman" w:hAnsi="Times New Roman" w:cs="Times New Roman"/>
          <w:b/>
          <w:bCs/>
          <w:sz w:val="24"/>
          <w:szCs w:val="24"/>
        </w:rPr>
      </w:pPr>
      <w:bookmarkStart w:id="0" w:name="_Toc236541486"/>
      <w:bookmarkStart w:id="1" w:name="_Toc485900554"/>
      <w:r w:rsidRPr="00381676">
        <w:rPr>
          <w:rFonts w:ascii="Times New Roman" w:hAnsi="Times New Roman" w:cs="Times New Roman"/>
          <w:b/>
          <w:bCs/>
          <w:sz w:val="24"/>
          <w:szCs w:val="24"/>
        </w:rPr>
        <w:t>Section 8.02</w:t>
      </w:r>
      <w:r w:rsidRPr="00381676">
        <w:rPr>
          <w:rFonts w:ascii="Times New Roman" w:hAnsi="Times New Roman" w:cs="Times New Roman"/>
          <w:b/>
          <w:bCs/>
          <w:sz w:val="24"/>
          <w:szCs w:val="24"/>
        </w:rPr>
        <w:tab/>
      </w:r>
      <w:r w:rsidR="00980B4C" w:rsidRPr="00381676">
        <w:rPr>
          <w:rFonts w:ascii="Times New Roman" w:hAnsi="Times New Roman" w:cs="Times New Roman"/>
          <w:b/>
          <w:bCs/>
          <w:sz w:val="24"/>
          <w:szCs w:val="24"/>
        </w:rPr>
        <w:t>Required Off-street Parking Spaces</w:t>
      </w:r>
      <w:bookmarkEnd w:id="0"/>
      <w:bookmarkEnd w:id="1"/>
    </w:p>
    <w:p w14:paraId="119E40A2" w14:textId="77777777" w:rsidR="00196A3B" w:rsidRPr="00381676" w:rsidRDefault="00196A3B" w:rsidP="00196A3B"/>
    <w:p w14:paraId="7ED1EC24" w14:textId="77777777" w:rsidR="00980B4C" w:rsidRPr="00381676" w:rsidRDefault="00980B4C" w:rsidP="00980B4C">
      <w:pPr>
        <w:pStyle w:val="Hd2Subtext"/>
        <w:rPr>
          <w:rFonts w:ascii="Times New Roman" w:hAnsi="Times New Roman"/>
          <w:sz w:val="24"/>
        </w:rPr>
      </w:pPr>
      <w:r w:rsidRPr="00381676">
        <w:rPr>
          <w:rFonts w:ascii="Times New Roman" w:hAnsi="Times New Roman"/>
          <w:sz w:val="24"/>
        </w:rPr>
        <w:t xml:space="preserve">Unless otherwise </w:t>
      </w:r>
      <w:proofErr w:type="gramStart"/>
      <w:r w:rsidRPr="00381676">
        <w:rPr>
          <w:rFonts w:ascii="Times New Roman" w:hAnsi="Times New Roman"/>
          <w:sz w:val="24"/>
        </w:rPr>
        <w:t>provided for</w:t>
      </w:r>
      <w:proofErr w:type="gramEnd"/>
      <w:r w:rsidRPr="00381676">
        <w:rPr>
          <w:rFonts w:ascii="Times New Roman" w:hAnsi="Times New Roman"/>
          <w:sz w:val="24"/>
        </w:rPr>
        <w:t xml:space="preserve">, all uses must conform to the minimum parking space requirements outlined in </w:t>
      </w:r>
      <w:hyperlink w:anchor="Tab8_1" w:history="1">
        <w:r w:rsidRPr="00381676">
          <w:rPr>
            <w:rStyle w:val="Hyperlink"/>
            <w:rFonts w:ascii="Times New Roman" w:hAnsi="Times New Roman"/>
            <w:sz w:val="24"/>
          </w:rPr>
          <w:t>Table 8-1</w:t>
        </w:r>
      </w:hyperlink>
      <w:r w:rsidRPr="00381676">
        <w:rPr>
          <w:rFonts w:ascii="Times New Roman" w:hAnsi="Times New Roman"/>
          <w:sz w:val="24"/>
        </w:rPr>
        <w:t xml:space="preserve">. In situations where the required number of parking spaces is not readily determinable by </w:t>
      </w:r>
      <w:hyperlink w:anchor="Tab8_1" w:history="1">
        <w:r w:rsidRPr="00381676">
          <w:rPr>
            <w:rStyle w:val="Hyperlink"/>
            <w:rFonts w:ascii="Times New Roman" w:hAnsi="Times New Roman"/>
            <w:sz w:val="24"/>
          </w:rPr>
          <w:t>Table 8-1</w:t>
        </w:r>
      </w:hyperlink>
      <w:r w:rsidRPr="00381676">
        <w:rPr>
          <w:rFonts w:ascii="Times New Roman" w:hAnsi="Times New Roman"/>
          <w:sz w:val="24"/>
        </w:rPr>
        <w:t xml:space="preserve">, the Zoning Official is authorized to determine the parking space requirements using the table as a guide. </w:t>
      </w:r>
    </w:p>
    <w:p w14:paraId="565D2733" w14:textId="5C971642" w:rsidR="00980B4C" w:rsidRPr="00573A5E" w:rsidRDefault="00980B4C" w:rsidP="00196A3B">
      <w:pPr>
        <w:pStyle w:val="Heading3"/>
        <w:numPr>
          <w:ilvl w:val="0"/>
          <w:numId w:val="2"/>
        </w:numPr>
        <w:rPr>
          <w:rFonts w:cs="Times New Roman"/>
          <w:color w:val="auto"/>
          <w:sz w:val="24"/>
          <w:szCs w:val="24"/>
        </w:rPr>
      </w:pPr>
      <w:r w:rsidRPr="00573A5E">
        <w:rPr>
          <w:rFonts w:cs="Times New Roman"/>
          <w:color w:val="auto"/>
          <w:sz w:val="24"/>
          <w:szCs w:val="24"/>
        </w:rPr>
        <w:lastRenderedPageBreak/>
        <w:t xml:space="preserve">Shared and joint parking. </w:t>
      </w:r>
    </w:p>
    <w:p w14:paraId="4EB5AEC3" w14:textId="0FB4FBC1" w:rsidR="00980B4C" w:rsidRPr="00381676" w:rsidRDefault="00980B4C" w:rsidP="00196A3B">
      <w:pPr>
        <w:pStyle w:val="Heading4"/>
        <w:numPr>
          <w:ilvl w:val="0"/>
          <w:numId w:val="3"/>
        </w:numPr>
        <w:rPr>
          <w:rFonts w:cs="Times New Roman"/>
          <w:i w:val="0"/>
          <w:iCs w:val="0"/>
          <w:color w:val="auto"/>
        </w:rPr>
      </w:pPr>
      <w:r w:rsidRPr="00381676">
        <w:rPr>
          <w:rFonts w:cs="Times New Roman"/>
          <w:i w:val="0"/>
          <w:iCs w:val="0"/>
          <w:color w:val="auto"/>
        </w:rPr>
        <w:t xml:space="preserve">Subject to approval by the Commission, minimum parking requirements for a mixed-use development may be reduced by calculation of shared parking requirements for the development using the shared parking demand information in </w:t>
      </w:r>
      <w:hyperlink w:anchor="Tab8_3" w:history="1">
        <w:r w:rsidRPr="00381676">
          <w:rPr>
            <w:rStyle w:val="Hyperlink"/>
            <w:rFonts w:cs="Times New Roman"/>
            <w:i w:val="0"/>
            <w:iCs w:val="0"/>
            <w:color w:val="auto"/>
            <w:u w:val="none"/>
          </w:rPr>
          <w:t>Table 8-2</w:t>
        </w:r>
      </w:hyperlink>
      <w:r w:rsidRPr="00381676">
        <w:rPr>
          <w:rFonts w:cs="Times New Roman"/>
          <w:i w:val="0"/>
          <w:iCs w:val="0"/>
          <w:color w:val="auto"/>
        </w:rPr>
        <w:t xml:space="preserve">. </w:t>
      </w:r>
    </w:p>
    <w:p w14:paraId="2AFE4383" w14:textId="6089AE24" w:rsidR="00980B4C" w:rsidRDefault="00980B4C" w:rsidP="00196A3B">
      <w:pPr>
        <w:pStyle w:val="Heading4"/>
        <w:numPr>
          <w:ilvl w:val="0"/>
          <w:numId w:val="3"/>
        </w:numPr>
        <w:rPr>
          <w:rFonts w:cs="Times New Roman"/>
          <w:i w:val="0"/>
          <w:iCs w:val="0"/>
          <w:color w:val="auto"/>
        </w:rPr>
      </w:pPr>
      <w:r w:rsidRPr="00381676">
        <w:rPr>
          <w:rFonts w:cs="Times New Roman"/>
          <w:i w:val="0"/>
          <w:iCs w:val="0"/>
          <w:color w:val="auto"/>
        </w:rPr>
        <w:t xml:space="preserve">A joint parking area may contain required parking spaces for more than one use, provided the combined number of spaces complies with the parking for all uses. If, however, the combined uses wish to make use of the same spaces at different times, the same spaces may be credited to each separate use. The applicant for </w:t>
      </w:r>
      <w:proofErr w:type="gramStart"/>
      <w:r w:rsidRPr="00381676">
        <w:rPr>
          <w:rFonts w:cs="Times New Roman"/>
          <w:i w:val="0"/>
          <w:iCs w:val="0"/>
          <w:color w:val="auto"/>
        </w:rPr>
        <w:t>a,</w:t>
      </w:r>
      <w:proofErr w:type="gramEnd"/>
      <w:r w:rsidRPr="00381676">
        <w:rPr>
          <w:rFonts w:cs="Times New Roman"/>
          <w:i w:val="0"/>
          <w:iCs w:val="0"/>
          <w:color w:val="auto"/>
        </w:rPr>
        <w:t xml:space="preserve"> combined use facility must present documentation of a combined parking agreement; and, if sharing the same spaces, a time schedule for allocation of such spaces.</w:t>
      </w:r>
    </w:p>
    <w:p w14:paraId="0E6C542D" w14:textId="77777777" w:rsidR="00381676" w:rsidRPr="00381676" w:rsidRDefault="00381676" w:rsidP="00381676"/>
    <w:tbl>
      <w:tblPr>
        <w:tblpPr w:leftFromText="187" w:rightFromText="187" w:bottomFromText="187" w:vertAnchor="text"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784"/>
        <w:gridCol w:w="6546"/>
      </w:tblGrid>
      <w:tr w:rsidR="00980B4C" w:rsidRPr="00381676" w14:paraId="39FB8909" w14:textId="77777777" w:rsidTr="00EC0997">
        <w:trPr>
          <w:cantSplit/>
          <w:trHeight w:val="67"/>
          <w:tblHeader/>
        </w:trPr>
        <w:tc>
          <w:tcPr>
            <w:tcW w:w="9468" w:type="dxa"/>
            <w:gridSpan w:val="2"/>
            <w:shd w:val="clear" w:color="auto" w:fill="E6E6E6"/>
          </w:tcPr>
          <w:p w14:paraId="7770B5CE" w14:textId="77777777" w:rsidR="00980B4C" w:rsidRPr="00381676" w:rsidRDefault="00980B4C" w:rsidP="00EC0997">
            <w:pPr>
              <w:pStyle w:val="TableHeader"/>
              <w:rPr>
                <w:rFonts w:ascii="Times New Roman" w:hAnsi="Times New Roman"/>
              </w:rPr>
            </w:pPr>
            <w:bookmarkStart w:id="2" w:name="Tab8_1"/>
            <w:bookmarkEnd w:id="2"/>
            <w:r w:rsidRPr="00381676">
              <w:rPr>
                <w:rFonts w:ascii="Times New Roman" w:hAnsi="Times New Roman"/>
              </w:rPr>
              <w:t>Table 8-1 Required Off-Street Parking Spaces by Use</w:t>
            </w:r>
          </w:p>
        </w:tc>
      </w:tr>
      <w:tr w:rsidR="00980B4C" w:rsidRPr="00381676" w14:paraId="78D8FD8C" w14:textId="77777777" w:rsidTr="00EC0997">
        <w:trPr>
          <w:cantSplit/>
        </w:trPr>
        <w:tc>
          <w:tcPr>
            <w:tcW w:w="2808" w:type="dxa"/>
            <w:shd w:val="clear" w:color="auto" w:fill="E6E6E6"/>
          </w:tcPr>
          <w:p w14:paraId="01C4F903" w14:textId="77777777" w:rsidR="00980B4C" w:rsidRPr="00381676" w:rsidRDefault="00980B4C" w:rsidP="00EC0997">
            <w:pPr>
              <w:pStyle w:val="TableHeader"/>
              <w:rPr>
                <w:rFonts w:ascii="Times New Roman" w:hAnsi="Times New Roman"/>
              </w:rPr>
            </w:pPr>
            <w:r w:rsidRPr="00381676">
              <w:rPr>
                <w:rFonts w:ascii="Times New Roman" w:hAnsi="Times New Roman"/>
              </w:rPr>
              <w:t>Agricultural Uses</w:t>
            </w:r>
          </w:p>
        </w:tc>
        <w:tc>
          <w:tcPr>
            <w:tcW w:w="6660" w:type="dxa"/>
            <w:shd w:val="clear" w:color="auto" w:fill="E6E6E6"/>
          </w:tcPr>
          <w:p w14:paraId="7C919A4A" w14:textId="77777777" w:rsidR="00980B4C" w:rsidRPr="00381676" w:rsidRDefault="00980B4C" w:rsidP="00EC0997">
            <w:pPr>
              <w:pStyle w:val="TableText"/>
              <w:rPr>
                <w:rFonts w:ascii="Times New Roman" w:hAnsi="Times New Roman" w:cs="Times New Roman"/>
                <w:sz w:val="24"/>
                <w:szCs w:val="24"/>
              </w:rPr>
            </w:pPr>
          </w:p>
        </w:tc>
      </w:tr>
      <w:tr w:rsidR="00980B4C" w:rsidRPr="00381676" w14:paraId="0931361D" w14:textId="77777777" w:rsidTr="00EC0997">
        <w:trPr>
          <w:cantSplit/>
        </w:trPr>
        <w:tc>
          <w:tcPr>
            <w:tcW w:w="2808" w:type="dxa"/>
            <w:shd w:val="clear" w:color="auto" w:fill="E6E6E6"/>
          </w:tcPr>
          <w:p w14:paraId="3783CD96"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Farm</w:t>
            </w:r>
          </w:p>
        </w:tc>
        <w:tc>
          <w:tcPr>
            <w:tcW w:w="6660" w:type="dxa"/>
          </w:tcPr>
          <w:p w14:paraId="5672B25B"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1.05 employees</w:t>
            </w:r>
          </w:p>
        </w:tc>
      </w:tr>
      <w:tr w:rsidR="00980B4C" w:rsidRPr="00381676" w14:paraId="5F9C4741" w14:textId="77777777" w:rsidTr="00EC0997">
        <w:trPr>
          <w:cantSplit/>
        </w:trPr>
        <w:tc>
          <w:tcPr>
            <w:tcW w:w="2808" w:type="dxa"/>
            <w:shd w:val="clear" w:color="auto" w:fill="E6E6E6"/>
          </w:tcPr>
          <w:p w14:paraId="3FF59CF9"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Farm Stand</w:t>
            </w:r>
          </w:p>
        </w:tc>
        <w:tc>
          <w:tcPr>
            <w:tcW w:w="6660" w:type="dxa"/>
          </w:tcPr>
          <w:p w14:paraId="4C93DD44"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250 sf of retail floor area</w:t>
            </w:r>
          </w:p>
        </w:tc>
      </w:tr>
      <w:tr w:rsidR="00980B4C" w:rsidRPr="00381676" w14:paraId="182D1410" w14:textId="77777777" w:rsidTr="00EC0997">
        <w:trPr>
          <w:cantSplit/>
        </w:trPr>
        <w:tc>
          <w:tcPr>
            <w:tcW w:w="2808" w:type="dxa"/>
            <w:shd w:val="clear" w:color="auto" w:fill="E6E6E6"/>
          </w:tcPr>
          <w:p w14:paraId="09666262"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Farm Support Business</w:t>
            </w:r>
          </w:p>
        </w:tc>
        <w:tc>
          <w:tcPr>
            <w:tcW w:w="6660" w:type="dxa"/>
          </w:tcPr>
          <w:p w14:paraId="37D8EDF1"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1.05 employees, plus 1 per company vehicle</w:t>
            </w:r>
          </w:p>
        </w:tc>
      </w:tr>
      <w:tr w:rsidR="00980B4C" w:rsidRPr="00381676" w14:paraId="57E4077D" w14:textId="77777777" w:rsidTr="00EC0997">
        <w:trPr>
          <w:cantSplit/>
        </w:trPr>
        <w:tc>
          <w:tcPr>
            <w:tcW w:w="2808" w:type="dxa"/>
            <w:shd w:val="clear" w:color="auto" w:fill="E6E6E6"/>
          </w:tcPr>
          <w:p w14:paraId="146777AA"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Stable</w:t>
            </w:r>
          </w:p>
        </w:tc>
        <w:tc>
          <w:tcPr>
            <w:tcW w:w="6660" w:type="dxa"/>
          </w:tcPr>
          <w:p w14:paraId="60668408"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 xml:space="preserve">1 per 3 </w:t>
            </w:r>
            <w:proofErr w:type="gramStart"/>
            <w:r w:rsidRPr="00381676">
              <w:rPr>
                <w:rFonts w:ascii="Times New Roman" w:hAnsi="Times New Roman" w:cs="Times New Roman"/>
                <w:sz w:val="24"/>
                <w:szCs w:val="24"/>
              </w:rPr>
              <w:t>persons</w:t>
            </w:r>
            <w:proofErr w:type="gramEnd"/>
            <w:r w:rsidRPr="00381676">
              <w:rPr>
                <w:rFonts w:ascii="Times New Roman" w:hAnsi="Times New Roman" w:cs="Times New Roman"/>
                <w:sz w:val="24"/>
                <w:szCs w:val="24"/>
              </w:rPr>
              <w:t xml:space="preserve"> of occupancy load plus 1 per 1.05 employees</w:t>
            </w:r>
          </w:p>
        </w:tc>
      </w:tr>
      <w:tr w:rsidR="00980B4C" w:rsidRPr="00381676" w14:paraId="6877A994" w14:textId="77777777" w:rsidTr="00EC0997">
        <w:trPr>
          <w:cantSplit/>
        </w:trPr>
        <w:tc>
          <w:tcPr>
            <w:tcW w:w="2808" w:type="dxa"/>
            <w:shd w:val="clear" w:color="auto" w:fill="E6E6E6"/>
          </w:tcPr>
          <w:p w14:paraId="6200256B" w14:textId="77777777" w:rsidR="00980B4C" w:rsidRPr="00381676" w:rsidRDefault="00980B4C" w:rsidP="00EC0997">
            <w:pPr>
              <w:pStyle w:val="TableHeader"/>
              <w:rPr>
                <w:rFonts w:ascii="Times New Roman" w:hAnsi="Times New Roman"/>
              </w:rPr>
            </w:pPr>
            <w:r w:rsidRPr="00381676">
              <w:rPr>
                <w:rFonts w:ascii="Times New Roman" w:hAnsi="Times New Roman"/>
              </w:rPr>
              <w:t>Residential Uses</w:t>
            </w:r>
          </w:p>
        </w:tc>
        <w:tc>
          <w:tcPr>
            <w:tcW w:w="6660" w:type="dxa"/>
            <w:shd w:val="clear" w:color="auto" w:fill="E6E6E6"/>
          </w:tcPr>
          <w:p w14:paraId="3AA86000" w14:textId="77777777" w:rsidR="00980B4C" w:rsidRPr="00381676" w:rsidRDefault="00980B4C" w:rsidP="00EC0997">
            <w:pPr>
              <w:pStyle w:val="TableText"/>
              <w:rPr>
                <w:rFonts w:ascii="Times New Roman" w:hAnsi="Times New Roman" w:cs="Times New Roman"/>
                <w:sz w:val="24"/>
                <w:szCs w:val="24"/>
              </w:rPr>
            </w:pPr>
          </w:p>
        </w:tc>
      </w:tr>
      <w:tr w:rsidR="00980B4C" w:rsidRPr="00381676" w14:paraId="5E38D8CC" w14:textId="77777777" w:rsidTr="00EC0997">
        <w:trPr>
          <w:cantSplit/>
        </w:trPr>
        <w:tc>
          <w:tcPr>
            <w:tcW w:w="2808" w:type="dxa"/>
            <w:shd w:val="clear" w:color="auto" w:fill="E6E6E6"/>
          </w:tcPr>
          <w:p w14:paraId="51B17AD7"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Accessory Dwelling</w:t>
            </w:r>
          </w:p>
        </w:tc>
        <w:tc>
          <w:tcPr>
            <w:tcW w:w="6660" w:type="dxa"/>
          </w:tcPr>
          <w:p w14:paraId="20C26F69"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DU</w:t>
            </w:r>
          </w:p>
        </w:tc>
      </w:tr>
      <w:tr w:rsidR="00980B4C" w:rsidRPr="00381676" w14:paraId="329EFCBA" w14:textId="77777777" w:rsidTr="00EC0997">
        <w:trPr>
          <w:cantSplit/>
        </w:trPr>
        <w:tc>
          <w:tcPr>
            <w:tcW w:w="2808" w:type="dxa"/>
            <w:shd w:val="clear" w:color="auto" w:fill="E6E6E6"/>
          </w:tcPr>
          <w:p w14:paraId="45E1F927"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Boarding House</w:t>
            </w:r>
          </w:p>
        </w:tc>
        <w:tc>
          <w:tcPr>
            <w:tcW w:w="6660" w:type="dxa"/>
          </w:tcPr>
          <w:p w14:paraId="09202E5B"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BR</w:t>
            </w:r>
          </w:p>
        </w:tc>
      </w:tr>
      <w:tr w:rsidR="00980B4C" w:rsidRPr="00381676" w14:paraId="1E18677F" w14:textId="77777777" w:rsidTr="00EC0997">
        <w:trPr>
          <w:cantSplit/>
        </w:trPr>
        <w:tc>
          <w:tcPr>
            <w:tcW w:w="2808" w:type="dxa"/>
            <w:shd w:val="clear" w:color="auto" w:fill="E6E6E6"/>
          </w:tcPr>
          <w:p w14:paraId="185230BB"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Duplex</w:t>
            </w:r>
          </w:p>
        </w:tc>
        <w:tc>
          <w:tcPr>
            <w:tcW w:w="6660" w:type="dxa"/>
          </w:tcPr>
          <w:p w14:paraId="24244283"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2 per DU</w:t>
            </w:r>
          </w:p>
        </w:tc>
      </w:tr>
      <w:tr w:rsidR="00980B4C" w:rsidRPr="00381676" w14:paraId="149D3109" w14:textId="77777777" w:rsidTr="00EC0997">
        <w:trPr>
          <w:cantSplit/>
        </w:trPr>
        <w:tc>
          <w:tcPr>
            <w:tcW w:w="2808" w:type="dxa"/>
            <w:shd w:val="clear" w:color="auto" w:fill="E6E6E6"/>
          </w:tcPr>
          <w:p w14:paraId="294726B0"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Independent Living Facility</w:t>
            </w:r>
          </w:p>
        </w:tc>
        <w:tc>
          <w:tcPr>
            <w:tcW w:w="6660" w:type="dxa"/>
          </w:tcPr>
          <w:p w14:paraId="29A40694"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2 per 3 DUs plus 1 space per employee</w:t>
            </w:r>
          </w:p>
        </w:tc>
      </w:tr>
      <w:tr w:rsidR="00980B4C" w:rsidRPr="00381676" w14:paraId="38B24342" w14:textId="77777777" w:rsidTr="00EC0997">
        <w:trPr>
          <w:cantSplit/>
        </w:trPr>
        <w:tc>
          <w:tcPr>
            <w:tcW w:w="2808" w:type="dxa"/>
            <w:shd w:val="clear" w:color="auto" w:fill="E6E6E6"/>
          </w:tcPr>
          <w:p w14:paraId="6D6EF4DE"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Manufactured Home</w:t>
            </w:r>
          </w:p>
        </w:tc>
        <w:tc>
          <w:tcPr>
            <w:tcW w:w="6660" w:type="dxa"/>
          </w:tcPr>
          <w:p w14:paraId="54B4D73E"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2 per manufactured home lot (in manufactured home subdivision)</w:t>
            </w:r>
          </w:p>
        </w:tc>
      </w:tr>
      <w:tr w:rsidR="00980B4C" w:rsidRPr="00381676" w14:paraId="23E48150" w14:textId="77777777" w:rsidTr="00EC0997">
        <w:trPr>
          <w:cantSplit/>
        </w:trPr>
        <w:tc>
          <w:tcPr>
            <w:tcW w:w="2808" w:type="dxa"/>
            <w:shd w:val="clear" w:color="auto" w:fill="E6E6E6"/>
          </w:tcPr>
          <w:p w14:paraId="29CB1DBC"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Multifamily Developments</w:t>
            </w:r>
          </w:p>
        </w:tc>
        <w:tc>
          <w:tcPr>
            <w:tcW w:w="6660" w:type="dxa"/>
          </w:tcPr>
          <w:p w14:paraId="70407835"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studio, efficiency or 1-BR unit</w:t>
            </w:r>
          </w:p>
          <w:p w14:paraId="74506AF5"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1.75 per 2-BR unit</w:t>
            </w:r>
          </w:p>
          <w:p w14:paraId="4C2433D0"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2.0 per 3+ BR unit</w:t>
            </w:r>
          </w:p>
        </w:tc>
      </w:tr>
      <w:tr w:rsidR="00980B4C" w:rsidRPr="00381676" w14:paraId="78477503" w14:textId="77777777" w:rsidTr="00EC0997">
        <w:trPr>
          <w:cantSplit/>
        </w:trPr>
        <w:tc>
          <w:tcPr>
            <w:tcW w:w="2808" w:type="dxa"/>
            <w:shd w:val="clear" w:color="auto" w:fill="E6E6E6"/>
          </w:tcPr>
          <w:p w14:paraId="1041B03C"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Single-family Dwellings</w:t>
            </w:r>
          </w:p>
          <w:p w14:paraId="43129CED" w14:textId="77777777" w:rsidR="00980B4C" w:rsidRPr="00381676" w:rsidRDefault="00980B4C" w:rsidP="00EC0997">
            <w:pPr>
              <w:pStyle w:val="TableText"/>
              <w:ind w:left="180"/>
              <w:rPr>
                <w:rFonts w:ascii="Times New Roman" w:hAnsi="Times New Roman" w:cs="Times New Roman"/>
                <w:sz w:val="24"/>
                <w:szCs w:val="24"/>
              </w:rPr>
            </w:pPr>
            <w:r w:rsidRPr="00381676">
              <w:rPr>
                <w:rFonts w:ascii="Times New Roman" w:hAnsi="Times New Roman" w:cs="Times New Roman"/>
                <w:sz w:val="24"/>
                <w:szCs w:val="24"/>
              </w:rPr>
              <w:t>Attached</w:t>
            </w:r>
          </w:p>
          <w:p w14:paraId="3C1B139A" w14:textId="77777777" w:rsidR="00980B4C" w:rsidRPr="00381676" w:rsidRDefault="00980B4C" w:rsidP="00EC0997">
            <w:pPr>
              <w:pStyle w:val="TableText"/>
              <w:ind w:left="180"/>
              <w:rPr>
                <w:rFonts w:ascii="Times New Roman" w:hAnsi="Times New Roman" w:cs="Times New Roman"/>
                <w:sz w:val="24"/>
                <w:szCs w:val="24"/>
              </w:rPr>
            </w:pPr>
            <w:r w:rsidRPr="00381676">
              <w:rPr>
                <w:rFonts w:ascii="Times New Roman" w:hAnsi="Times New Roman" w:cs="Times New Roman"/>
                <w:sz w:val="24"/>
                <w:szCs w:val="24"/>
              </w:rPr>
              <w:t>Detached (except GH)</w:t>
            </w:r>
          </w:p>
          <w:p w14:paraId="75CBDD2C" w14:textId="77777777" w:rsidR="00980B4C" w:rsidRPr="00381676" w:rsidRDefault="00980B4C" w:rsidP="00EC0997">
            <w:pPr>
              <w:pStyle w:val="TableText"/>
              <w:ind w:left="180"/>
              <w:rPr>
                <w:rFonts w:ascii="Times New Roman" w:hAnsi="Times New Roman" w:cs="Times New Roman"/>
                <w:sz w:val="24"/>
                <w:szCs w:val="24"/>
              </w:rPr>
            </w:pPr>
            <w:r w:rsidRPr="00381676">
              <w:rPr>
                <w:rFonts w:ascii="Times New Roman" w:hAnsi="Times New Roman" w:cs="Times New Roman"/>
                <w:sz w:val="24"/>
                <w:szCs w:val="24"/>
              </w:rPr>
              <w:t>Garden homes (GH)</w:t>
            </w:r>
          </w:p>
        </w:tc>
        <w:tc>
          <w:tcPr>
            <w:tcW w:w="6660" w:type="dxa"/>
          </w:tcPr>
          <w:p w14:paraId="28F0E635" w14:textId="77777777" w:rsidR="00980B4C" w:rsidRPr="00381676" w:rsidRDefault="00980B4C" w:rsidP="00EC0997">
            <w:pPr>
              <w:pStyle w:val="TableText"/>
              <w:rPr>
                <w:rFonts w:ascii="Times New Roman" w:hAnsi="Times New Roman" w:cs="Times New Roman"/>
                <w:sz w:val="24"/>
                <w:szCs w:val="24"/>
              </w:rPr>
            </w:pPr>
          </w:p>
          <w:p w14:paraId="3CBC5798"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2 per DU plus 1 additional space per 3 DUs</w:t>
            </w:r>
          </w:p>
          <w:p w14:paraId="207941FB"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2 per DU</w:t>
            </w:r>
          </w:p>
          <w:p w14:paraId="66E4F2E7"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2 per DU plus 1 additional space per 3 DUs</w:t>
            </w:r>
          </w:p>
        </w:tc>
      </w:tr>
      <w:tr w:rsidR="00980B4C" w:rsidRPr="00381676" w14:paraId="6E77185E" w14:textId="77777777" w:rsidTr="00EC0997">
        <w:trPr>
          <w:cantSplit/>
        </w:trPr>
        <w:tc>
          <w:tcPr>
            <w:tcW w:w="2808" w:type="dxa"/>
            <w:shd w:val="clear" w:color="auto" w:fill="E6E6E6"/>
          </w:tcPr>
          <w:p w14:paraId="6860DFE9" w14:textId="77777777" w:rsidR="00980B4C" w:rsidRPr="00381676" w:rsidRDefault="00980B4C" w:rsidP="00EC0997">
            <w:pPr>
              <w:pStyle w:val="TableHeader"/>
              <w:rPr>
                <w:rFonts w:ascii="Times New Roman" w:hAnsi="Times New Roman"/>
              </w:rPr>
            </w:pPr>
            <w:r w:rsidRPr="00381676">
              <w:rPr>
                <w:rFonts w:ascii="Times New Roman" w:hAnsi="Times New Roman"/>
              </w:rPr>
              <w:t>Institutional Uses</w:t>
            </w:r>
          </w:p>
        </w:tc>
        <w:tc>
          <w:tcPr>
            <w:tcW w:w="6660" w:type="dxa"/>
            <w:shd w:val="clear" w:color="auto" w:fill="E6E6E6"/>
          </w:tcPr>
          <w:p w14:paraId="677AD62B" w14:textId="77777777" w:rsidR="00980B4C" w:rsidRPr="00381676" w:rsidRDefault="00980B4C" w:rsidP="00EC0997">
            <w:pPr>
              <w:pStyle w:val="TableText"/>
              <w:rPr>
                <w:rFonts w:ascii="Times New Roman" w:hAnsi="Times New Roman" w:cs="Times New Roman"/>
                <w:sz w:val="24"/>
                <w:szCs w:val="24"/>
              </w:rPr>
            </w:pPr>
          </w:p>
        </w:tc>
      </w:tr>
      <w:tr w:rsidR="00980B4C" w:rsidRPr="00381676" w14:paraId="627BD320" w14:textId="77777777" w:rsidTr="00EC0997">
        <w:trPr>
          <w:cantSplit/>
        </w:trPr>
        <w:tc>
          <w:tcPr>
            <w:tcW w:w="2808" w:type="dxa"/>
            <w:shd w:val="clear" w:color="auto" w:fill="E6E6E6"/>
          </w:tcPr>
          <w:p w14:paraId="69EECBCD"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 xml:space="preserve">Assisted Living  Facility </w:t>
            </w:r>
          </w:p>
        </w:tc>
        <w:tc>
          <w:tcPr>
            <w:tcW w:w="6660" w:type="dxa"/>
          </w:tcPr>
          <w:p w14:paraId="090D68D8"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4 residents plus 1 per employee</w:t>
            </w:r>
          </w:p>
        </w:tc>
      </w:tr>
      <w:tr w:rsidR="00980B4C" w:rsidRPr="00381676" w14:paraId="53330AE0" w14:textId="77777777" w:rsidTr="00EC0997">
        <w:trPr>
          <w:cantSplit/>
        </w:trPr>
        <w:tc>
          <w:tcPr>
            <w:tcW w:w="2808" w:type="dxa"/>
            <w:shd w:val="clear" w:color="auto" w:fill="E6E6E6"/>
          </w:tcPr>
          <w:p w14:paraId="435F565B"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Club</w:t>
            </w:r>
          </w:p>
        </w:tc>
        <w:tc>
          <w:tcPr>
            <w:tcW w:w="6660" w:type="dxa"/>
          </w:tcPr>
          <w:p w14:paraId="3B80B1D5"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100 sf of non-storage and non-service floor area</w:t>
            </w:r>
          </w:p>
        </w:tc>
      </w:tr>
      <w:tr w:rsidR="00980B4C" w:rsidRPr="00381676" w14:paraId="3D59A2D3" w14:textId="77777777" w:rsidTr="00EC0997">
        <w:trPr>
          <w:cantSplit/>
        </w:trPr>
        <w:tc>
          <w:tcPr>
            <w:tcW w:w="2808" w:type="dxa"/>
            <w:shd w:val="clear" w:color="auto" w:fill="E6E6E6"/>
          </w:tcPr>
          <w:p w14:paraId="68350CB0"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Community Center</w:t>
            </w:r>
          </w:p>
        </w:tc>
        <w:tc>
          <w:tcPr>
            <w:tcW w:w="6660" w:type="dxa"/>
          </w:tcPr>
          <w:p w14:paraId="5634A98E"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300 sf of GLA</w:t>
            </w:r>
          </w:p>
        </w:tc>
      </w:tr>
      <w:tr w:rsidR="00980B4C" w:rsidRPr="00381676" w14:paraId="43C3C094" w14:textId="77777777" w:rsidTr="00EC0997">
        <w:trPr>
          <w:cantSplit/>
        </w:trPr>
        <w:tc>
          <w:tcPr>
            <w:tcW w:w="2808" w:type="dxa"/>
            <w:shd w:val="clear" w:color="auto" w:fill="E6E6E6"/>
          </w:tcPr>
          <w:p w14:paraId="32C84442"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Country Club</w:t>
            </w:r>
          </w:p>
        </w:tc>
        <w:tc>
          <w:tcPr>
            <w:tcW w:w="6660" w:type="dxa"/>
          </w:tcPr>
          <w:p w14:paraId="47EF5604"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3 persons of occupancy load</w:t>
            </w:r>
          </w:p>
        </w:tc>
      </w:tr>
      <w:tr w:rsidR="00980B4C" w:rsidRPr="00381676" w14:paraId="5123336E" w14:textId="77777777" w:rsidTr="00EC0997">
        <w:trPr>
          <w:cantSplit/>
        </w:trPr>
        <w:tc>
          <w:tcPr>
            <w:tcW w:w="2808" w:type="dxa"/>
            <w:shd w:val="clear" w:color="auto" w:fill="E6E6E6"/>
          </w:tcPr>
          <w:p w14:paraId="47BFC189"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Day Care Center</w:t>
            </w:r>
          </w:p>
        </w:tc>
        <w:tc>
          <w:tcPr>
            <w:tcW w:w="6660" w:type="dxa"/>
          </w:tcPr>
          <w:p w14:paraId="22708175"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employee, plus 1 stacking or parking space per 8 persons enrolled of occupancy load</w:t>
            </w:r>
          </w:p>
        </w:tc>
      </w:tr>
      <w:tr w:rsidR="00980B4C" w:rsidRPr="00381676" w14:paraId="3E7C6814" w14:textId="77777777" w:rsidTr="00EC0997">
        <w:trPr>
          <w:cantSplit/>
        </w:trPr>
        <w:tc>
          <w:tcPr>
            <w:tcW w:w="2808" w:type="dxa"/>
            <w:shd w:val="clear" w:color="auto" w:fill="E6E6E6"/>
          </w:tcPr>
          <w:p w14:paraId="4E78D934"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lastRenderedPageBreak/>
              <w:t>Group Care Home</w:t>
            </w:r>
          </w:p>
        </w:tc>
        <w:tc>
          <w:tcPr>
            <w:tcW w:w="6660" w:type="dxa"/>
          </w:tcPr>
          <w:p w14:paraId="0D317C5B"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 xml:space="preserve">1 per 4 beds plus 1 per employee </w:t>
            </w:r>
          </w:p>
        </w:tc>
      </w:tr>
      <w:tr w:rsidR="00980B4C" w:rsidRPr="00381676" w14:paraId="52905F48" w14:textId="77777777" w:rsidTr="00EC0997">
        <w:trPr>
          <w:cantSplit/>
        </w:trPr>
        <w:tc>
          <w:tcPr>
            <w:tcW w:w="2808" w:type="dxa"/>
            <w:shd w:val="clear" w:color="auto" w:fill="E6E6E6"/>
          </w:tcPr>
          <w:p w14:paraId="45B1A9DF"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Hospital</w:t>
            </w:r>
          </w:p>
        </w:tc>
        <w:tc>
          <w:tcPr>
            <w:tcW w:w="6660" w:type="dxa"/>
          </w:tcPr>
          <w:p w14:paraId="4BCEAB59"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2 patient beds plus 1 per emergency room bed plus 1 per employee</w:t>
            </w:r>
          </w:p>
        </w:tc>
      </w:tr>
      <w:tr w:rsidR="00980B4C" w:rsidRPr="00381676" w14:paraId="4734830E" w14:textId="77777777" w:rsidTr="00EC0997">
        <w:trPr>
          <w:cantSplit/>
        </w:trPr>
        <w:tc>
          <w:tcPr>
            <w:tcW w:w="2808" w:type="dxa"/>
            <w:shd w:val="clear" w:color="auto" w:fill="E6E6E6"/>
          </w:tcPr>
          <w:p w14:paraId="07A420DB"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Library</w:t>
            </w:r>
          </w:p>
        </w:tc>
        <w:tc>
          <w:tcPr>
            <w:tcW w:w="6660" w:type="dxa"/>
          </w:tcPr>
          <w:p w14:paraId="3E8D20EA"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500 sf of GLA</w:t>
            </w:r>
          </w:p>
        </w:tc>
      </w:tr>
      <w:tr w:rsidR="00980B4C" w:rsidRPr="00381676" w14:paraId="0C87E4C1" w14:textId="77777777" w:rsidTr="00EC0997">
        <w:trPr>
          <w:cantSplit/>
        </w:trPr>
        <w:tc>
          <w:tcPr>
            <w:tcW w:w="2808" w:type="dxa"/>
            <w:shd w:val="clear" w:color="auto" w:fill="E6E6E6"/>
          </w:tcPr>
          <w:p w14:paraId="449485F4"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Nursing Care Facility</w:t>
            </w:r>
          </w:p>
        </w:tc>
        <w:tc>
          <w:tcPr>
            <w:tcW w:w="6660" w:type="dxa"/>
          </w:tcPr>
          <w:p w14:paraId="10E3C1A1"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4 beds plus 1 per employee</w:t>
            </w:r>
          </w:p>
        </w:tc>
      </w:tr>
      <w:tr w:rsidR="00980B4C" w:rsidRPr="00381676" w14:paraId="5F13D75F" w14:textId="77777777" w:rsidTr="00EC0997">
        <w:trPr>
          <w:cantSplit/>
        </w:trPr>
        <w:tc>
          <w:tcPr>
            <w:tcW w:w="2808" w:type="dxa"/>
            <w:shd w:val="clear" w:color="auto" w:fill="E6E6E6"/>
          </w:tcPr>
          <w:p w14:paraId="545F7A7B"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Place of Assembly</w:t>
            </w:r>
          </w:p>
        </w:tc>
        <w:tc>
          <w:tcPr>
            <w:tcW w:w="6660" w:type="dxa"/>
          </w:tcPr>
          <w:p w14:paraId="6DEAADA0"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3 seats in the main assembly space</w:t>
            </w:r>
          </w:p>
        </w:tc>
      </w:tr>
      <w:tr w:rsidR="00980B4C" w:rsidRPr="00381676" w14:paraId="6D455114" w14:textId="77777777" w:rsidTr="00EC0997">
        <w:trPr>
          <w:cantSplit/>
        </w:trPr>
        <w:tc>
          <w:tcPr>
            <w:tcW w:w="2808" w:type="dxa"/>
            <w:shd w:val="clear" w:color="auto" w:fill="E6E6E6"/>
          </w:tcPr>
          <w:p w14:paraId="173A4848"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Public Facility</w:t>
            </w:r>
          </w:p>
        </w:tc>
        <w:tc>
          <w:tcPr>
            <w:tcW w:w="6660" w:type="dxa"/>
          </w:tcPr>
          <w:p w14:paraId="31F3B3CB"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300 sf of GLA</w:t>
            </w:r>
          </w:p>
        </w:tc>
      </w:tr>
      <w:tr w:rsidR="00980B4C" w:rsidRPr="00381676" w14:paraId="09E77671" w14:textId="77777777" w:rsidTr="00EC0997">
        <w:trPr>
          <w:cantSplit/>
        </w:trPr>
        <w:tc>
          <w:tcPr>
            <w:tcW w:w="2808" w:type="dxa"/>
            <w:shd w:val="clear" w:color="auto" w:fill="E6E6E6"/>
          </w:tcPr>
          <w:p w14:paraId="17446068"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Rehabilitation Facility</w:t>
            </w:r>
          </w:p>
        </w:tc>
        <w:tc>
          <w:tcPr>
            <w:tcW w:w="6660" w:type="dxa"/>
          </w:tcPr>
          <w:p w14:paraId="35333E3D"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4 beds plus 1 per employee</w:t>
            </w:r>
          </w:p>
        </w:tc>
      </w:tr>
      <w:tr w:rsidR="00980B4C" w:rsidRPr="00381676" w14:paraId="5DDE1AE6" w14:textId="77777777" w:rsidTr="00EC0997">
        <w:trPr>
          <w:cantSplit/>
        </w:trPr>
        <w:tc>
          <w:tcPr>
            <w:tcW w:w="2808" w:type="dxa"/>
            <w:shd w:val="clear" w:color="auto" w:fill="E6E6E6"/>
          </w:tcPr>
          <w:p w14:paraId="0FB77D15"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School, College or University</w:t>
            </w:r>
          </w:p>
        </w:tc>
        <w:tc>
          <w:tcPr>
            <w:tcW w:w="6660" w:type="dxa"/>
          </w:tcPr>
          <w:p w14:paraId="0D4652AB"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5 students plus 2 per 3 employees</w:t>
            </w:r>
          </w:p>
        </w:tc>
      </w:tr>
      <w:tr w:rsidR="00980B4C" w:rsidRPr="00381676" w14:paraId="4D03104A" w14:textId="77777777" w:rsidTr="00EC0997">
        <w:trPr>
          <w:cantSplit/>
        </w:trPr>
        <w:tc>
          <w:tcPr>
            <w:tcW w:w="2808" w:type="dxa"/>
            <w:shd w:val="clear" w:color="auto" w:fill="E6E6E6"/>
          </w:tcPr>
          <w:p w14:paraId="2CBACCE9"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School, Elementary or Junior High/Middle</w:t>
            </w:r>
          </w:p>
        </w:tc>
        <w:tc>
          <w:tcPr>
            <w:tcW w:w="6660" w:type="dxa"/>
          </w:tcPr>
          <w:p w14:paraId="1553DAF1"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classroom, plus either 1 per employee or 1 per 3 seats in the main assembly space (whichever is greater)</w:t>
            </w:r>
          </w:p>
        </w:tc>
      </w:tr>
      <w:tr w:rsidR="00980B4C" w:rsidRPr="00381676" w14:paraId="4C2236A0" w14:textId="77777777" w:rsidTr="00EC0997">
        <w:trPr>
          <w:cantSplit/>
          <w:trHeight w:val="885"/>
        </w:trPr>
        <w:tc>
          <w:tcPr>
            <w:tcW w:w="2808" w:type="dxa"/>
            <w:shd w:val="clear" w:color="auto" w:fill="E6E6E6"/>
          </w:tcPr>
          <w:p w14:paraId="0994BE54"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 xml:space="preserve">School, High </w:t>
            </w:r>
          </w:p>
        </w:tc>
        <w:tc>
          <w:tcPr>
            <w:tcW w:w="6660" w:type="dxa"/>
          </w:tcPr>
          <w:p w14:paraId="2A564F05"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8 students of occupancy load, plus either 2 spaces per classroom or 1 per 3 seats in the main assembly space (whichever is greater)</w:t>
            </w:r>
          </w:p>
        </w:tc>
      </w:tr>
      <w:tr w:rsidR="00980B4C" w:rsidRPr="00381676" w14:paraId="638FDF44" w14:textId="77777777" w:rsidTr="00EC0997">
        <w:trPr>
          <w:cantSplit/>
        </w:trPr>
        <w:tc>
          <w:tcPr>
            <w:tcW w:w="2808" w:type="dxa"/>
            <w:shd w:val="clear" w:color="auto" w:fill="E6E6E6"/>
          </w:tcPr>
          <w:p w14:paraId="579680B9"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School, Vocational</w:t>
            </w:r>
          </w:p>
        </w:tc>
        <w:tc>
          <w:tcPr>
            <w:tcW w:w="6660" w:type="dxa"/>
          </w:tcPr>
          <w:p w14:paraId="43D528ED"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3 students of occupancy load plus 1 per employee</w:t>
            </w:r>
          </w:p>
        </w:tc>
      </w:tr>
      <w:tr w:rsidR="00980B4C" w:rsidRPr="00381676" w14:paraId="52E8573E" w14:textId="77777777" w:rsidTr="00EC0997">
        <w:trPr>
          <w:cantSplit/>
        </w:trPr>
        <w:tc>
          <w:tcPr>
            <w:tcW w:w="2808" w:type="dxa"/>
            <w:shd w:val="clear" w:color="auto" w:fill="E6E6E6"/>
          </w:tcPr>
          <w:p w14:paraId="2175255F" w14:textId="77777777" w:rsidR="00980B4C" w:rsidRPr="00381676" w:rsidRDefault="00980B4C" w:rsidP="00EC0997">
            <w:pPr>
              <w:pStyle w:val="TableHeader"/>
              <w:rPr>
                <w:rFonts w:ascii="Times New Roman" w:hAnsi="Times New Roman"/>
              </w:rPr>
            </w:pPr>
            <w:r w:rsidRPr="00381676">
              <w:rPr>
                <w:rFonts w:ascii="Times New Roman" w:hAnsi="Times New Roman"/>
              </w:rPr>
              <w:t>Commercial Uses</w:t>
            </w:r>
          </w:p>
        </w:tc>
        <w:tc>
          <w:tcPr>
            <w:tcW w:w="6660" w:type="dxa"/>
            <w:shd w:val="clear" w:color="auto" w:fill="E6E6E6"/>
          </w:tcPr>
          <w:p w14:paraId="2627760B" w14:textId="77777777" w:rsidR="00980B4C" w:rsidRPr="00381676" w:rsidRDefault="00980B4C" w:rsidP="00EC0997">
            <w:pPr>
              <w:pStyle w:val="TableText"/>
              <w:rPr>
                <w:rFonts w:ascii="Times New Roman" w:hAnsi="Times New Roman" w:cs="Times New Roman"/>
                <w:sz w:val="24"/>
                <w:szCs w:val="24"/>
              </w:rPr>
            </w:pPr>
          </w:p>
        </w:tc>
      </w:tr>
      <w:tr w:rsidR="00980B4C" w:rsidRPr="00381676" w14:paraId="3B2CAEF0" w14:textId="77777777" w:rsidTr="00EC0997">
        <w:trPr>
          <w:cantSplit/>
        </w:trPr>
        <w:tc>
          <w:tcPr>
            <w:tcW w:w="2808" w:type="dxa"/>
            <w:shd w:val="clear" w:color="auto" w:fill="E6E6E6"/>
          </w:tcPr>
          <w:p w14:paraId="3667B7CC"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Animal Hospital</w:t>
            </w:r>
          </w:p>
        </w:tc>
        <w:tc>
          <w:tcPr>
            <w:tcW w:w="6660" w:type="dxa"/>
          </w:tcPr>
          <w:p w14:paraId="4402D185"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300 sf of GLA</w:t>
            </w:r>
          </w:p>
        </w:tc>
      </w:tr>
      <w:tr w:rsidR="00980B4C" w:rsidRPr="00381676" w14:paraId="09CE048E" w14:textId="77777777" w:rsidTr="00EC0997">
        <w:trPr>
          <w:cantSplit/>
        </w:trPr>
        <w:tc>
          <w:tcPr>
            <w:tcW w:w="2808" w:type="dxa"/>
            <w:shd w:val="clear" w:color="auto" w:fill="E6E6E6"/>
          </w:tcPr>
          <w:p w14:paraId="3C3FFBF0"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Appliance Store</w:t>
            </w:r>
          </w:p>
        </w:tc>
        <w:tc>
          <w:tcPr>
            <w:tcW w:w="6660" w:type="dxa"/>
          </w:tcPr>
          <w:p w14:paraId="7DB0FC5A"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400 sf of GLA</w:t>
            </w:r>
          </w:p>
        </w:tc>
      </w:tr>
      <w:tr w:rsidR="00980B4C" w:rsidRPr="00381676" w14:paraId="4AB55639" w14:textId="77777777" w:rsidTr="00EC0997">
        <w:trPr>
          <w:cantSplit/>
        </w:trPr>
        <w:tc>
          <w:tcPr>
            <w:tcW w:w="2808" w:type="dxa"/>
            <w:shd w:val="clear" w:color="auto" w:fill="E6E6E6"/>
          </w:tcPr>
          <w:p w14:paraId="3F9178CD"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Art Gallery</w:t>
            </w:r>
          </w:p>
        </w:tc>
        <w:tc>
          <w:tcPr>
            <w:tcW w:w="6660" w:type="dxa"/>
          </w:tcPr>
          <w:p w14:paraId="4AD439AC"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350 sf of GLA</w:t>
            </w:r>
          </w:p>
        </w:tc>
      </w:tr>
      <w:tr w:rsidR="00980B4C" w:rsidRPr="00381676" w14:paraId="555D80A7" w14:textId="77777777" w:rsidTr="00EC0997">
        <w:trPr>
          <w:cantSplit/>
        </w:trPr>
        <w:tc>
          <w:tcPr>
            <w:tcW w:w="2808" w:type="dxa"/>
            <w:shd w:val="clear" w:color="auto" w:fill="E6E6E6"/>
          </w:tcPr>
          <w:p w14:paraId="29B9A146"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 xml:space="preserve">Automobile Dealership </w:t>
            </w:r>
          </w:p>
        </w:tc>
        <w:tc>
          <w:tcPr>
            <w:tcW w:w="6660" w:type="dxa"/>
          </w:tcPr>
          <w:p w14:paraId="516CC8BB"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200 sf of interior sales area plus 1 per 4,000 sf of outdoor display area plus 1 stacking space per service bay</w:t>
            </w:r>
          </w:p>
        </w:tc>
      </w:tr>
      <w:tr w:rsidR="00980B4C" w:rsidRPr="00381676" w14:paraId="09F3CF5C" w14:textId="77777777" w:rsidTr="00EC0997">
        <w:trPr>
          <w:cantSplit/>
        </w:trPr>
        <w:tc>
          <w:tcPr>
            <w:tcW w:w="2808" w:type="dxa"/>
            <w:shd w:val="clear" w:color="auto" w:fill="E6E6E6"/>
          </w:tcPr>
          <w:p w14:paraId="7F1D74E2"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Automobile Parts Store</w:t>
            </w:r>
          </w:p>
        </w:tc>
        <w:tc>
          <w:tcPr>
            <w:tcW w:w="6660" w:type="dxa"/>
          </w:tcPr>
          <w:p w14:paraId="281A09B9"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400 sf of GLA plus 1 per employee</w:t>
            </w:r>
          </w:p>
        </w:tc>
      </w:tr>
      <w:tr w:rsidR="00980B4C" w:rsidRPr="00381676" w14:paraId="2C097C51" w14:textId="77777777" w:rsidTr="00EC0997">
        <w:trPr>
          <w:cantSplit/>
          <w:trHeight w:val="665"/>
        </w:trPr>
        <w:tc>
          <w:tcPr>
            <w:tcW w:w="2808" w:type="dxa"/>
            <w:shd w:val="clear" w:color="auto" w:fill="E6E6E6"/>
          </w:tcPr>
          <w:p w14:paraId="6966A508"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Automobile Rental Establishment</w:t>
            </w:r>
          </w:p>
        </w:tc>
        <w:tc>
          <w:tcPr>
            <w:tcW w:w="6660" w:type="dxa"/>
          </w:tcPr>
          <w:p w14:paraId="21D60EFB"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400 sf of GLA plus 1 per rental vehicle</w:t>
            </w:r>
          </w:p>
        </w:tc>
      </w:tr>
      <w:tr w:rsidR="00980B4C" w:rsidRPr="00381676" w14:paraId="4D01CF81" w14:textId="77777777" w:rsidTr="00EC0997">
        <w:trPr>
          <w:cantSplit/>
        </w:trPr>
        <w:tc>
          <w:tcPr>
            <w:tcW w:w="2808" w:type="dxa"/>
            <w:shd w:val="clear" w:color="auto" w:fill="E6E6E6"/>
          </w:tcPr>
          <w:p w14:paraId="02F2EDB2"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Automobile Repair Service</w:t>
            </w:r>
          </w:p>
        </w:tc>
        <w:tc>
          <w:tcPr>
            <w:tcW w:w="6660" w:type="dxa"/>
          </w:tcPr>
          <w:p w14:paraId="3C9576F8"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employee plus 2 stacking spaces per service bay plus 1 per company vehicle</w:t>
            </w:r>
          </w:p>
        </w:tc>
      </w:tr>
      <w:tr w:rsidR="00980B4C" w:rsidRPr="00381676" w14:paraId="4ED247D2" w14:textId="77777777" w:rsidTr="00EC0997">
        <w:trPr>
          <w:cantSplit/>
        </w:trPr>
        <w:tc>
          <w:tcPr>
            <w:tcW w:w="2808" w:type="dxa"/>
            <w:shd w:val="clear" w:color="auto" w:fill="E6E6E6"/>
          </w:tcPr>
          <w:p w14:paraId="59825650"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Bank (no drive-thru)</w:t>
            </w:r>
          </w:p>
        </w:tc>
        <w:tc>
          <w:tcPr>
            <w:tcW w:w="6660" w:type="dxa"/>
          </w:tcPr>
          <w:p w14:paraId="78361BB8"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250 sf of GLA</w:t>
            </w:r>
          </w:p>
        </w:tc>
      </w:tr>
      <w:tr w:rsidR="00980B4C" w:rsidRPr="00381676" w14:paraId="08B748C3" w14:textId="77777777" w:rsidTr="00EC0997">
        <w:trPr>
          <w:cantSplit/>
        </w:trPr>
        <w:tc>
          <w:tcPr>
            <w:tcW w:w="2808" w:type="dxa"/>
            <w:shd w:val="clear" w:color="auto" w:fill="E6E6E6"/>
          </w:tcPr>
          <w:p w14:paraId="741A255E"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Bank (drive-thru only)</w:t>
            </w:r>
          </w:p>
        </w:tc>
        <w:tc>
          <w:tcPr>
            <w:tcW w:w="6660" w:type="dxa"/>
          </w:tcPr>
          <w:p w14:paraId="2A187E70"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2 employees plus 3 stacking spaces per teller</w:t>
            </w:r>
          </w:p>
        </w:tc>
      </w:tr>
      <w:tr w:rsidR="00980B4C" w:rsidRPr="00381676" w14:paraId="504BE857" w14:textId="77777777" w:rsidTr="00EC0997">
        <w:trPr>
          <w:cantSplit/>
        </w:trPr>
        <w:tc>
          <w:tcPr>
            <w:tcW w:w="2808" w:type="dxa"/>
            <w:shd w:val="clear" w:color="auto" w:fill="E6E6E6"/>
          </w:tcPr>
          <w:p w14:paraId="7A6F0B8C"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Bank (with drive-thru)</w:t>
            </w:r>
          </w:p>
        </w:tc>
        <w:tc>
          <w:tcPr>
            <w:tcW w:w="6660" w:type="dxa"/>
          </w:tcPr>
          <w:p w14:paraId="111AE83B"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350 sf GLA plus 3 stacking spaces per teller</w:t>
            </w:r>
          </w:p>
        </w:tc>
      </w:tr>
      <w:tr w:rsidR="00980B4C" w:rsidRPr="00381676" w14:paraId="15BAFC25" w14:textId="77777777" w:rsidTr="00EC0997">
        <w:trPr>
          <w:cantSplit/>
        </w:trPr>
        <w:tc>
          <w:tcPr>
            <w:tcW w:w="2808" w:type="dxa"/>
            <w:shd w:val="clear" w:color="auto" w:fill="E6E6E6"/>
          </w:tcPr>
          <w:p w14:paraId="0B1D2155"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Barber or Beauty Shop</w:t>
            </w:r>
          </w:p>
        </w:tc>
        <w:tc>
          <w:tcPr>
            <w:tcW w:w="6660" w:type="dxa"/>
          </w:tcPr>
          <w:p w14:paraId="7794778B"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2.5 per chair</w:t>
            </w:r>
          </w:p>
        </w:tc>
      </w:tr>
      <w:tr w:rsidR="00980B4C" w:rsidRPr="00381676" w14:paraId="3B6070F5" w14:textId="77777777" w:rsidTr="00EC0997">
        <w:trPr>
          <w:cantSplit/>
        </w:trPr>
        <w:tc>
          <w:tcPr>
            <w:tcW w:w="2808" w:type="dxa"/>
            <w:shd w:val="clear" w:color="auto" w:fill="E6E6E6"/>
          </w:tcPr>
          <w:p w14:paraId="4167D99A"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 xml:space="preserve">Bed and Breakfast </w:t>
            </w:r>
          </w:p>
        </w:tc>
        <w:tc>
          <w:tcPr>
            <w:tcW w:w="6660" w:type="dxa"/>
          </w:tcPr>
          <w:p w14:paraId="4813D1B2"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guest bedroom plus 2 spaces</w:t>
            </w:r>
          </w:p>
        </w:tc>
      </w:tr>
      <w:tr w:rsidR="00980B4C" w:rsidRPr="00381676" w14:paraId="287C9E4D" w14:textId="77777777" w:rsidTr="00EC0997">
        <w:trPr>
          <w:cantSplit/>
        </w:trPr>
        <w:tc>
          <w:tcPr>
            <w:tcW w:w="2808" w:type="dxa"/>
            <w:shd w:val="clear" w:color="auto" w:fill="E6E6E6"/>
          </w:tcPr>
          <w:p w14:paraId="7DDA31EE"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Bowling Alley</w:t>
            </w:r>
          </w:p>
        </w:tc>
        <w:tc>
          <w:tcPr>
            <w:tcW w:w="6660" w:type="dxa"/>
          </w:tcPr>
          <w:p w14:paraId="36BA69E1"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3.5 per bowling lane</w:t>
            </w:r>
          </w:p>
        </w:tc>
      </w:tr>
      <w:tr w:rsidR="00980B4C" w:rsidRPr="00381676" w14:paraId="4EA6EACB" w14:textId="77777777" w:rsidTr="00EC0997">
        <w:trPr>
          <w:cantSplit/>
        </w:trPr>
        <w:tc>
          <w:tcPr>
            <w:tcW w:w="2808" w:type="dxa"/>
            <w:shd w:val="clear" w:color="auto" w:fill="E6E6E6"/>
          </w:tcPr>
          <w:p w14:paraId="4FD1C757"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Call Center, Telemarketing Office</w:t>
            </w:r>
          </w:p>
        </w:tc>
        <w:tc>
          <w:tcPr>
            <w:tcW w:w="6660" w:type="dxa"/>
          </w:tcPr>
          <w:p w14:paraId="3DD92681"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150 sf of GLA or 1 per employee, whichever is greater</w:t>
            </w:r>
          </w:p>
        </w:tc>
      </w:tr>
      <w:tr w:rsidR="00980B4C" w:rsidRPr="00381676" w14:paraId="78F9EACD" w14:textId="77777777" w:rsidTr="00EC0997">
        <w:trPr>
          <w:cantSplit/>
        </w:trPr>
        <w:tc>
          <w:tcPr>
            <w:tcW w:w="2808" w:type="dxa"/>
            <w:shd w:val="clear" w:color="auto" w:fill="E6E6E6"/>
          </w:tcPr>
          <w:p w14:paraId="748A55F8"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Car Wash (full service or automated)</w:t>
            </w:r>
          </w:p>
        </w:tc>
        <w:tc>
          <w:tcPr>
            <w:tcW w:w="6660" w:type="dxa"/>
          </w:tcPr>
          <w:p w14:paraId="7A10FE55"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employee plus 4 stacking spaces per bay</w:t>
            </w:r>
          </w:p>
        </w:tc>
      </w:tr>
      <w:tr w:rsidR="00980B4C" w:rsidRPr="00381676" w14:paraId="4D7A7B13" w14:textId="77777777" w:rsidTr="00EC0997">
        <w:trPr>
          <w:cantSplit/>
        </w:trPr>
        <w:tc>
          <w:tcPr>
            <w:tcW w:w="2808" w:type="dxa"/>
            <w:shd w:val="clear" w:color="auto" w:fill="E6E6E6"/>
          </w:tcPr>
          <w:p w14:paraId="26B1B847"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lastRenderedPageBreak/>
              <w:t>Car Wash (self-service)</w:t>
            </w:r>
          </w:p>
        </w:tc>
        <w:tc>
          <w:tcPr>
            <w:tcW w:w="6660" w:type="dxa"/>
          </w:tcPr>
          <w:p w14:paraId="0AF754BD"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3 stacking spaces per approach lane plus 2 drying spaces per stall</w:t>
            </w:r>
          </w:p>
        </w:tc>
      </w:tr>
      <w:tr w:rsidR="00980B4C" w:rsidRPr="00381676" w14:paraId="7D6B4D86" w14:textId="77777777" w:rsidTr="00EC0997">
        <w:trPr>
          <w:cantSplit/>
        </w:trPr>
        <w:tc>
          <w:tcPr>
            <w:tcW w:w="2808" w:type="dxa"/>
            <w:shd w:val="clear" w:color="auto" w:fill="E6E6E6"/>
          </w:tcPr>
          <w:p w14:paraId="6ED06C61"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Clinic</w:t>
            </w:r>
          </w:p>
        </w:tc>
        <w:tc>
          <w:tcPr>
            <w:tcW w:w="6660" w:type="dxa"/>
          </w:tcPr>
          <w:p w14:paraId="4CDAB555"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6 per practitioner</w:t>
            </w:r>
          </w:p>
        </w:tc>
      </w:tr>
      <w:tr w:rsidR="00980B4C" w:rsidRPr="00381676" w14:paraId="51F0D65C" w14:textId="77777777" w:rsidTr="00EC0997">
        <w:trPr>
          <w:cantSplit/>
        </w:trPr>
        <w:tc>
          <w:tcPr>
            <w:tcW w:w="2808" w:type="dxa"/>
            <w:shd w:val="clear" w:color="auto" w:fill="E6E6E6"/>
          </w:tcPr>
          <w:p w14:paraId="188A111B"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Commercial School</w:t>
            </w:r>
          </w:p>
        </w:tc>
        <w:tc>
          <w:tcPr>
            <w:tcW w:w="6660" w:type="dxa"/>
          </w:tcPr>
          <w:p w14:paraId="03BF035E"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3 students of occupancy load plus 1 per  employee</w:t>
            </w:r>
          </w:p>
        </w:tc>
      </w:tr>
      <w:tr w:rsidR="00980B4C" w:rsidRPr="00381676" w14:paraId="7F67B2F1" w14:textId="77777777" w:rsidTr="00EC0997">
        <w:trPr>
          <w:cantSplit/>
        </w:trPr>
        <w:tc>
          <w:tcPr>
            <w:tcW w:w="2808" w:type="dxa"/>
            <w:shd w:val="clear" w:color="auto" w:fill="E6E6E6"/>
          </w:tcPr>
          <w:p w14:paraId="1F5C5D84"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Convenience Store</w:t>
            </w:r>
          </w:p>
        </w:tc>
        <w:tc>
          <w:tcPr>
            <w:tcW w:w="6660" w:type="dxa"/>
          </w:tcPr>
          <w:p w14:paraId="357C5F7B"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200 sf of GLA</w:t>
            </w:r>
          </w:p>
        </w:tc>
      </w:tr>
      <w:tr w:rsidR="00980B4C" w:rsidRPr="00381676" w14:paraId="37E5E274" w14:textId="77777777" w:rsidTr="00EC0997">
        <w:trPr>
          <w:cantSplit/>
        </w:trPr>
        <w:tc>
          <w:tcPr>
            <w:tcW w:w="2808" w:type="dxa"/>
            <w:shd w:val="clear" w:color="auto" w:fill="E6E6E6"/>
          </w:tcPr>
          <w:p w14:paraId="4848CFC5"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Dry Cleaning Pick-Up</w:t>
            </w:r>
          </w:p>
        </w:tc>
        <w:tc>
          <w:tcPr>
            <w:tcW w:w="6660" w:type="dxa"/>
          </w:tcPr>
          <w:p w14:paraId="2C579B19"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300 sf of GLA</w:t>
            </w:r>
          </w:p>
        </w:tc>
      </w:tr>
      <w:tr w:rsidR="00980B4C" w:rsidRPr="00381676" w14:paraId="519C4468" w14:textId="77777777" w:rsidTr="00EC0997">
        <w:trPr>
          <w:cantSplit/>
        </w:trPr>
        <w:tc>
          <w:tcPr>
            <w:tcW w:w="2808" w:type="dxa"/>
            <w:shd w:val="clear" w:color="auto" w:fill="E6E6E6"/>
          </w:tcPr>
          <w:p w14:paraId="092D43DA"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Funeral Home</w:t>
            </w:r>
          </w:p>
        </w:tc>
        <w:tc>
          <w:tcPr>
            <w:tcW w:w="6660" w:type="dxa"/>
          </w:tcPr>
          <w:p w14:paraId="2890AF27"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1 employee plus 1 per 3 seats of occupancy load plus 1 per company vehicle</w:t>
            </w:r>
          </w:p>
        </w:tc>
      </w:tr>
      <w:tr w:rsidR="00980B4C" w:rsidRPr="00381676" w14:paraId="6267A317" w14:textId="77777777" w:rsidTr="00EC0997">
        <w:trPr>
          <w:cantSplit/>
        </w:trPr>
        <w:tc>
          <w:tcPr>
            <w:tcW w:w="2808" w:type="dxa"/>
            <w:shd w:val="clear" w:color="auto" w:fill="E6E6E6"/>
          </w:tcPr>
          <w:p w14:paraId="72F9306E"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Furniture Store</w:t>
            </w:r>
          </w:p>
        </w:tc>
        <w:tc>
          <w:tcPr>
            <w:tcW w:w="6660" w:type="dxa"/>
          </w:tcPr>
          <w:p w14:paraId="5CC3E651"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600 sf of GLA</w:t>
            </w:r>
          </w:p>
        </w:tc>
      </w:tr>
      <w:tr w:rsidR="00980B4C" w:rsidRPr="00381676" w14:paraId="38D7B469" w14:textId="77777777" w:rsidTr="00EC0997">
        <w:trPr>
          <w:cantSplit/>
        </w:trPr>
        <w:tc>
          <w:tcPr>
            <w:tcW w:w="2808" w:type="dxa"/>
            <w:shd w:val="clear" w:color="auto" w:fill="E6E6E6"/>
          </w:tcPr>
          <w:p w14:paraId="3CE89840"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Service Station</w:t>
            </w:r>
          </w:p>
        </w:tc>
        <w:tc>
          <w:tcPr>
            <w:tcW w:w="6660" w:type="dxa"/>
          </w:tcPr>
          <w:p w14:paraId="4225A27F"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2 per service bay plus 1 per company vehicle plus 1 per  employee plus 1 stacking space per fuel island</w:t>
            </w:r>
          </w:p>
        </w:tc>
      </w:tr>
      <w:tr w:rsidR="00980B4C" w:rsidRPr="00381676" w14:paraId="57319301" w14:textId="77777777" w:rsidTr="00EC0997">
        <w:trPr>
          <w:cantSplit/>
        </w:trPr>
        <w:tc>
          <w:tcPr>
            <w:tcW w:w="2808" w:type="dxa"/>
            <w:shd w:val="clear" w:color="auto" w:fill="E6E6E6"/>
          </w:tcPr>
          <w:p w14:paraId="4630E48E"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Gas Station/ Convenience Store</w:t>
            </w:r>
          </w:p>
        </w:tc>
        <w:tc>
          <w:tcPr>
            <w:tcW w:w="6660" w:type="dxa"/>
          </w:tcPr>
          <w:p w14:paraId="5CBCEF34"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300 sf of GLA plus 1 stacking space per fuel island</w:t>
            </w:r>
          </w:p>
        </w:tc>
      </w:tr>
      <w:tr w:rsidR="00980B4C" w:rsidRPr="00381676" w14:paraId="37964312" w14:textId="77777777" w:rsidTr="00EC0997">
        <w:trPr>
          <w:cantSplit/>
          <w:trHeight w:val="305"/>
        </w:trPr>
        <w:tc>
          <w:tcPr>
            <w:tcW w:w="2808" w:type="dxa"/>
            <w:shd w:val="clear" w:color="auto" w:fill="E6E6E6"/>
          </w:tcPr>
          <w:p w14:paraId="23E16388"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General Retail Business</w:t>
            </w:r>
          </w:p>
        </w:tc>
        <w:tc>
          <w:tcPr>
            <w:tcW w:w="6660" w:type="dxa"/>
          </w:tcPr>
          <w:p w14:paraId="18B42DE7"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Under 50,000 sf: 1 per 200 sf of GLA</w:t>
            </w:r>
          </w:p>
          <w:p w14:paraId="5351B40F"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50,000-99,999 sf: 1 per 250 sf of GLA</w:t>
            </w:r>
          </w:p>
          <w:p w14:paraId="007585AF"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100,000+ sf: 1 per 300 sf of GLA</w:t>
            </w:r>
          </w:p>
        </w:tc>
      </w:tr>
      <w:tr w:rsidR="00980B4C" w:rsidRPr="00381676" w14:paraId="6BFE63A6" w14:textId="77777777" w:rsidTr="00EC0997">
        <w:trPr>
          <w:cantSplit/>
          <w:trHeight w:val="80"/>
        </w:trPr>
        <w:tc>
          <w:tcPr>
            <w:tcW w:w="2808" w:type="dxa"/>
            <w:shd w:val="clear" w:color="auto" w:fill="E6E6E6"/>
          </w:tcPr>
          <w:p w14:paraId="1A97E1BC"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Home Improvement Center</w:t>
            </w:r>
          </w:p>
        </w:tc>
        <w:tc>
          <w:tcPr>
            <w:tcW w:w="6660" w:type="dxa"/>
          </w:tcPr>
          <w:p w14:paraId="4FBBA038"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400 sf of GLA</w:t>
            </w:r>
          </w:p>
        </w:tc>
      </w:tr>
      <w:tr w:rsidR="00980B4C" w:rsidRPr="00381676" w14:paraId="713C8930" w14:textId="77777777" w:rsidTr="00EC0997">
        <w:trPr>
          <w:cantSplit/>
        </w:trPr>
        <w:tc>
          <w:tcPr>
            <w:tcW w:w="2808" w:type="dxa"/>
            <w:shd w:val="clear" w:color="auto" w:fill="E6E6E6"/>
          </w:tcPr>
          <w:p w14:paraId="1941D94F"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Hotel or Motel</w:t>
            </w:r>
          </w:p>
        </w:tc>
        <w:tc>
          <w:tcPr>
            <w:tcW w:w="6660" w:type="dxa"/>
          </w:tcPr>
          <w:p w14:paraId="0E3A64DF"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room plus 1 per  employee</w:t>
            </w:r>
          </w:p>
        </w:tc>
      </w:tr>
      <w:tr w:rsidR="00980B4C" w:rsidRPr="00381676" w14:paraId="6629ED59" w14:textId="77777777" w:rsidTr="00EC0997">
        <w:trPr>
          <w:cantSplit/>
        </w:trPr>
        <w:tc>
          <w:tcPr>
            <w:tcW w:w="2808" w:type="dxa"/>
            <w:shd w:val="clear" w:color="auto" w:fill="E6E6E6"/>
          </w:tcPr>
          <w:p w14:paraId="3A67EFE6"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Laundromat</w:t>
            </w:r>
          </w:p>
        </w:tc>
        <w:tc>
          <w:tcPr>
            <w:tcW w:w="6660" w:type="dxa"/>
          </w:tcPr>
          <w:p w14:paraId="406B0EF7"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2 washing machines</w:t>
            </w:r>
          </w:p>
        </w:tc>
      </w:tr>
      <w:tr w:rsidR="00980B4C" w:rsidRPr="00381676" w14:paraId="22E10CC6" w14:textId="77777777" w:rsidTr="00EC0997">
        <w:trPr>
          <w:cantSplit/>
        </w:trPr>
        <w:tc>
          <w:tcPr>
            <w:tcW w:w="2808" w:type="dxa"/>
            <w:shd w:val="clear" w:color="auto" w:fill="E6E6E6"/>
          </w:tcPr>
          <w:p w14:paraId="71836471"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Liquor Lounge (free standing)</w:t>
            </w:r>
          </w:p>
        </w:tc>
        <w:tc>
          <w:tcPr>
            <w:tcW w:w="6660" w:type="dxa"/>
          </w:tcPr>
          <w:p w14:paraId="58B13F95"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100 sf of GLA</w:t>
            </w:r>
          </w:p>
        </w:tc>
      </w:tr>
      <w:tr w:rsidR="00980B4C" w:rsidRPr="00381676" w14:paraId="3D8AC517" w14:textId="77777777" w:rsidTr="00EC0997">
        <w:trPr>
          <w:cantSplit/>
        </w:trPr>
        <w:tc>
          <w:tcPr>
            <w:tcW w:w="2808" w:type="dxa"/>
            <w:shd w:val="clear" w:color="auto" w:fill="E6E6E6"/>
          </w:tcPr>
          <w:p w14:paraId="2EB3D302" w14:textId="77777777" w:rsidR="00980B4C" w:rsidRPr="00381676" w:rsidRDefault="00980B4C" w:rsidP="00EC0997">
            <w:pPr>
              <w:pStyle w:val="TableText"/>
              <w:rPr>
                <w:rFonts w:ascii="Times New Roman" w:hAnsi="Times New Roman" w:cs="Times New Roman"/>
                <w:sz w:val="24"/>
                <w:szCs w:val="24"/>
              </w:rPr>
            </w:pPr>
            <w:proofErr w:type="gramStart"/>
            <w:r w:rsidRPr="00381676">
              <w:rPr>
                <w:rFonts w:ascii="Times New Roman" w:hAnsi="Times New Roman" w:cs="Times New Roman"/>
                <w:sz w:val="24"/>
                <w:szCs w:val="24"/>
              </w:rPr>
              <w:t>Mini-warehouse</w:t>
            </w:r>
            <w:proofErr w:type="gramEnd"/>
          </w:p>
        </w:tc>
        <w:tc>
          <w:tcPr>
            <w:tcW w:w="6660" w:type="dxa"/>
          </w:tcPr>
          <w:p w14:paraId="43B2CDB7"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5 spaces adjacent to leasing office (if any)</w:t>
            </w:r>
          </w:p>
        </w:tc>
      </w:tr>
      <w:tr w:rsidR="00980B4C" w:rsidRPr="00381676" w14:paraId="75E527D0" w14:textId="77777777" w:rsidTr="00EC0997">
        <w:trPr>
          <w:cantSplit/>
          <w:trHeight w:val="494"/>
        </w:trPr>
        <w:tc>
          <w:tcPr>
            <w:tcW w:w="2808" w:type="dxa"/>
            <w:shd w:val="clear" w:color="auto" w:fill="E6E6E6"/>
          </w:tcPr>
          <w:p w14:paraId="0FB7D482"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Office, business or professional</w:t>
            </w:r>
          </w:p>
        </w:tc>
        <w:tc>
          <w:tcPr>
            <w:tcW w:w="6660" w:type="dxa"/>
          </w:tcPr>
          <w:p w14:paraId="1A6027D7"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400 sf of GLA</w:t>
            </w:r>
          </w:p>
        </w:tc>
      </w:tr>
      <w:tr w:rsidR="00980B4C" w:rsidRPr="00381676" w14:paraId="2CAA2339" w14:textId="77777777" w:rsidTr="00EC0997">
        <w:trPr>
          <w:cantSplit/>
        </w:trPr>
        <w:tc>
          <w:tcPr>
            <w:tcW w:w="2808" w:type="dxa"/>
            <w:shd w:val="clear" w:color="auto" w:fill="E6E6E6"/>
          </w:tcPr>
          <w:p w14:paraId="7335460E"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Movie Theater</w:t>
            </w:r>
          </w:p>
        </w:tc>
        <w:tc>
          <w:tcPr>
            <w:tcW w:w="6660" w:type="dxa"/>
          </w:tcPr>
          <w:p w14:paraId="5DCD6BB7"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3 seats</w:t>
            </w:r>
          </w:p>
        </w:tc>
      </w:tr>
      <w:tr w:rsidR="00980B4C" w:rsidRPr="00381676" w14:paraId="6FEB20AF" w14:textId="77777777" w:rsidTr="00EC0997">
        <w:trPr>
          <w:cantSplit/>
        </w:trPr>
        <w:tc>
          <w:tcPr>
            <w:tcW w:w="2808" w:type="dxa"/>
            <w:shd w:val="clear" w:color="auto" w:fill="E6E6E6"/>
          </w:tcPr>
          <w:p w14:paraId="16161016"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Outdoor Recreation</w:t>
            </w:r>
          </w:p>
          <w:p w14:paraId="6773CF51" w14:textId="77777777" w:rsidR="00980B4C" w:rsidRPr="00381676" w:rsidRDefault="00980B4C" w:rsidP="00EC0997">
            <w:pPr>
              <w:pStyle w:val="TableText"/>
              <w:ind w:left="180"/>
              <w:rPr>
                <w:rFonts w:ascii="Times New Roman" w:hAnsi="Times New Roman" w:cs="Times New Roman"/>
                <w:sz w:val="24"/>
                <w:szCs w:val="24"/>
              </w:rPr>
            </w:pPr>
            <w:r w:rsidRPr="00381676">
              <w:rPr>
                <w:rFonts w:ascii="Times New Roman" w:hAnsi="Times New Roman" w:cs="Times New Roman"/>
                <w:sz w:val="24"/>
                <w:szCs w:val="24"/>
              </w:rPr>
              <w:t xml:space="preserve">Golf Course: </w:t>
            </w:r>
          </w:p>
          <w:p w14:paraId="60E54086" w14:textId="77777777" w:rsidR="00980B4C" w:rsidRPr="00381676" w:rsidRDefault="00980B4C" w:rsidP="00EC0997">
            <w:pPr>
              <w:pStyle w:val="TableText"/>
              <w:ind w:left="180"/>
              <w:rPr>
                <w:rFonts w:ascii="Times New Roman" w:hAnsi="Times New Roman" w:cs="Times New Roman"/>
                <w:sz w:val="24"/>
                <w:szCs w:val="24"/>
              </w:rPr>
            </w:pPr>
            <w:r w:rsidRPr="00381676">
              <w:rPr>
                <w:rFonts w:ascii="Times New Roman" w:hAnsi="Times New Roman" w:cs="Times New Roman"/>
                <w:sz w:val="24"/>
                <w:szCs w:val="24"/>
              </w:rPr>
              <w:t xml:space="preserve">Miniature Golf: </w:t>
            </w:r>
          </w:p>
          <w:p w14:paraId="55E9364F" w14:textId="77777777" w:rsidR="00980B4C" w:rsidRPr="00381676" w:rsidRDefault="00980B4C" w:rsidP="00EC0997">
            <w:pPr>
              <w:pStyle w:val="TableText"/>
              <w:ind w:left="180"/>
              <w:rPr>
                <w:rFonts w:ascii="Times New Roman" w:hAnsi="Times New Roman" w:cs="Times New Roman"/>
                <w:sz w:val="24"/>
                <w:szCs w:val="24"/>
              </w:rPr>
            </w:pPr>
            <w:r w:rsidRPr="00381676">
              <w:rPr>
                <w:rFonts w:ascii="Times New Roman" w:hAnsi="Times New Roman" w:cs="Times New Roman"/>
                <w:sz w:val="24"/>
                <w:szCs w:val="24"/>
              </w:rPr>
              <w:t xml:space="preserve">Golf Driving Range: </w:t>
            </w:r>
          </w:p>
          <w:p w14:paraId="6ED56889" w14:textId="77777777" w:rsidR="00980B4C" w:rsidRPr="00381676" w:rsidRDefault="00980B4C" w:rsidP="00EC0997">
            <w:pPr>
              <w:pStyle w:val="TableText"/>
              <w:ind w:left="180"/>
              <w:rPr>
                <w:rFonts w:ascii="Times New Roman" w:hAnsi="Times New Roman" w:cs="Times New Roman"/>
                <w:sz w:val="24"/>
                <w:szCs w:val="24"/>
              </w:rPr>
            </w:pPr>
            <w:r w:rsidRPr="00381676">
              <w:rPr>
                <w:rFonts w:ascii="Times New Roman" w:hAnsi="Times New Roman" w:cs="Times New Roman"/>
                <w:sz w:val="24"/>
                <w:szCs w:val="24"/>
              </w:rPr>
              <w:t xml:space="preserve">Other: </w:t>
            </w:r>
          </w:p>
        </w:tc>
        <w:tc>
          <w:tcPr>
            <w:tcW w:w="6660" w:type="dxa"/>
          </w:tcPr>
          <w:p w14:paraId="0C1848EF" w14:textId="77777777" w:rsidR="00980B4C" w:rsidRPr="00381676" w:rsidRDefault="00980B4C" w:rsidP="00EC0997">
            <w:pPr>
              <w:pStyle w:val="TableText"/>
              <w:rPr>
                <w:rFonts w:ascii="Times New Roman" w:hAnsi="Times New Roman" w:cs="Times New Roman"/>
                <w:sz w:val="24"/>
                <w:szCs w:val="24"/>
              </w:rPr>
            </w:pPr>
          </w:p>
          <w:p w14:paraId="1AB2A15D"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4 per hole</w:t>
            </w:r>
          </w:p>
          <w:p w14:paraId="51E52A86"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2 per tee</w:t>
            </w:r>
          </w:p>
          <w:p w14:paraId="5F9D4A4B"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tee</w:t>
            </w:r>
          </w:p>
          <w:p w14:paraId="30380380"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3 persons of occupancy load</w:t>
            </w:r>
          </w:p>
        </w:tc>
      </w:tr>
      <w:tr w:rsidR="00980B4C" w:rsidRPr="00381676" w14:paraId="5A5373F3" w14:textId="77777777" w:rsidTr="00EC0997">
        <w:trPr>
          <w:cantSplit/>
        </w:trPr>
        <w:tc>
          <w:tcPr>
            <w:tcW w:w="2808" w:type="dxa"/>
            <w:shd w:val="clear" w:color="auto" w:fill="E6E6E6"/>
          </w:tcPr>
          <w:p w14:paraId="2A51DBF3"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Pool Hall</w:t>
            </w:r>
          </w:p>
        </w:tc>
        <w:tc>
          <w:tcPr>
            <w:tcW w:w="6660" w:type="dxa"/>
          </w:tcPr>
          <w:p w14:paraId="216FD537"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table</w:t>
            </w:r>
          </w:p>
        </w:tc>
      </w:tr>
      <w:tr w:rsidR="00980B4C" w:rsidRPr="00381676" w14:paraId="66E84A85" w14:textId="77777777" w:rsidTr="00EC0997">
        <w:trPr>
          <w:cantSplit/>
        </w:trPr>
        <w:tc>
          <w:tcPr>
            <w:tcW w:w="2808" w:type="dxa"/>
            <w:shd w:val="clear" w:color="auto" w:fill="E6E6E6"/>
          </w:tcPr>
          <w:p w14:paraId="4E940A5E"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Restaurant, Take-out or delivery only</w:t>
            </w:r>
          </w:p>
        </w:tc>
        <w:tc>
          <w:tcPr>
            <w:tcW w:w="6660" w:type="dxa"/>
          </w:tcPr>
          <w:p w14:paraId="205E90DE"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employee plus 1 per 300 sf of GLA</w:t>
            </w:r>
          </w:p>
        </w:tc>
      </w:tr>
      <w:tr w:rsidR="00980B4C" w:rsidRPr="00381676" w14:paraId="2CF9AACA" w14:textId="77777777" w:rsidTr="00EC0997">
        <w:trPr>
          <w:cantSplit/>
        </w:trPr>
        <w:tc>
          <w:tcPr>
            <w:tcW w:w="2808" w:type="dxa"/>
            <w:shd w:val="clear" w:color="auto" w:fill="E6E6E6"/>
          </w:tcPr>
          <w:p w14:paraId="787FC128"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Restaurant, Drive-in</w:t>
            </w:r>
          </w:p>
        </w:tc>
        <w:tc>
          <w:tcPr>
            <w:tcW w:w="6660" w:type="dxa"/>
          </w:tcPr>
          <w:p w14:paraId="58220A80"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ordering station plus 1 per employee</w:t>
            </w:r>
          </w:p>
        </w:tc>
      </w:tr>
      <w:tr w:rsidR="00980B4C" w:rsidRPr="00381676" w14:paraId="51A06884" w14:textId="77777777" w:rsidTr="00EC0997">
        <w:trPr>
          <w:cantSplit/>
        </w:trPr>
        <w:tc>
          <w:tcPr>
            <w:tcW w:w="2808" w:type="dxa"/>
            <w:shd w:val="clear" w:color="auto" w:fill="E6E6E6"/>
          </w:tcPr>
          <w:p w14:paraId="0119DC81"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Restaurant, Drive-thru</w:t>
            </w:r>
          </w:p>
        </w:tc>
        <w:tc>
          <w:tcPr>
            <w:tcW w:w="6660" w:type="dxa"/>
          </w:tcPr>
          <w:p w14:paraId="582D0186"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100 sf of GLA plus 4 stacking spaces per drive-thru window</w:t>
            </w:r>
          </w:p>
        </w:tc>
      </w:tr>
      <w:tr w:rsidR="00980B4C" w:rsidRPr="00381676" w14:paraId="086024F2" w14:textId="77777777" w:rsidTr="00EC0997">
        <w:trPr>
          <w:cantSplit/>
        </w:trPr>
        <w:tc>
          <w:tcPr>
            <w:tcW w:w="2808" w:type="dxa"/>
            <w:shd w:val="clear" w:color="auto" w:fill="E6E6E6"/>
          </w:tcPr>
          <w:p w14:paraId="11D67868"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Restaurant, Standard</w:t>
            </w:r>
          </w:p>
        </w:tc>
        <w:tc>
          <w:tcPr>
            <w:tcW w:w="6660" w:type="dxa"/>
          </w:tcPr>
          <w:p w14:paraId="6BD5E932"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3 seats of occupancy load</w:t>
            </w:r>
          </w:p>
        </w:tc>
      </w:tr>
      <w:tr w:rsidR="00980B4C" w:rsidRPr="00381676" w14:paraId="6F6BF0D7" w14:textId="77777777" w:rsidTr="00EC0997">
        <w:trPr>
          <w:cantSplit/>
        </w:trPr>
        <w:tc>
          <w:tcPr>
            <w:tcW w:w="2808" w:type="dxa"/>
            <w:shd w:val="clear" w:color="auto" w:fill="E6E6E6"/>
          </w:tcPr>
          <w:p w14:paraId="6B75FC1A"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Shopping Center</w:t>
            </w:r>
          </w:p>
        </w:tc>
        <w:tc>
          <w:tcPr>
            <w:tcW w:w="6660" w:type="dxa"/>
          </w:tcPr>
          <w:p w14:paraId="28556762"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see General Retail, plus requirements for other uses</w:t>
            </w:r>
          </w:p>
        </w:tc>
      </w:tr>
      <w:tr w:rsidR="00980B4C" w:rsidRPr="00381676" w14:paraId="011AFFD2" w14:textId="77777777" w:rsidTr="00EC0997">
        <w:trPr>
          <w:cantSplit/>
        </w:trPr>
        <w:tc>
          <w:tcPr>
            <w:tcW w:w="2808" w:type="dxa"/>
            <w:shd w:val="clear" w:color="auto" w:fill="E6E6E6"/>
          </w:tcPr>
          <w:p w14:paraId="1B036AEF"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lastRenderedPageBreak/>
              <w:t>Unenclosed Retail</w:t>
            </w:r>
          </w:p>
        </w:tc>
        <w:tc>
          <w:tcPr>
            <w:tcW w:w="6660" w:type="dxa"/>
          </w:tcPr>
          <w:p w14:paraId="6D2A0BFE"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500 sf of display area plus 1 per employee</w:t>
            </w:r>
          </w:p>
        </w:tc>
      </w:tr>
      <w:tr w:rsidR="00980B4C" w:rsidRPr="00381676" w14:paraId="24993DE3" w14:textId="77777777" w:rsidTr="00EC0997">
        <w:trPr>
          <w:cantSplit/>
        </w:trPr>
        <w:tc>
          <w:tcPr>
            <w:tcW w:w="2808" w:type="dxa"/>
            <w:shd w:val="clear" w:color="auto" w:fill="E6E6E6"/>
          </w:tcPr>
          <w:p w14:paraId="03D4C82D" w14:textId="77777777" w:rsidR="00980B4C" w:rsidRPr="00381676" w:rsidRDefault="00980B4C" w:rsidP="00EC0997">
            <w:pPr>
              <w:pStyle w:val="TableHeader"/>
              <w:rPr>
                <w:rFonts w:ascii="Times New Roman" w:hAnsi="Times New Roman"/>
              </w:rPr>
            </w:pPr>
            <w:r w:rsidRPr="00381676">
              <w:rPr>
                <w:rFonts w:ascii="Times New Roman" w:hAnsi="Times New Roman"/>
              </w:rPr>
              <w:t>Industrial Uses</w:t>
            </w:r>
          </w:p>
        </w:tc>
        <w:tc>
          <w:tcPr>
            <w:tcW w:w="6660" w:type="dxa"/>
            <w:shd w:val="clear" w:color="auto" w:fill="E6E6E6"/>
          </w:tcPr>
          <w:p w14:paraId="15101242" w14:textId="77777777" w:rsidR="00980B4C" w:rsidRPr="00381676" w:rsidRDefault="00980B4C" w:rsidP="00EC0997">
            <w:pPr>
              <w:pStyle w:val="TableText"/>
              <w:rPr>
                <w:rFonts w:ascii="Times New Roman" w:hAnsi="Times New Roman" w:cs="Times New Roman"/>
                <w:sz w:val="24"/>
                <w:szCs w:val="24"/>
              </w:rPr>
            </w:pPr>
          </w:p>
        </w:tc>
      </w:tr>
      <w:tr w:rsidR="00980B4C" w:rsidRPr="00381676" w14:paraId="743AC163" w14:textId="77777777" w:rsidTr="00EC0997">
        <w:trPr>
          <w:cantSplit/>
        </w:trPr>
        <w:tc>
          <w:tcPr>
            <w:tcW w:w="2808" w:type="dxa"/>
            <w:shd w:val="clear" w:color="auto" w:fill="E6E6E6"/>
          </w:tcPr>
          <w:p w14:paraId="25E7E1BF"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General Industry and Manufacturing, Research Laboratory and similar uses</w:t>
            </w:r>
          </w:p>
        </w:tc>
        <w:tc>
          <w:tcPr>
            <w:tcW w:w="6660" w:type="dxa"/>
          </w:tcPr>
          <w:p w14:paraId="4BCC35DA"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1 employee plus 1 per company vehicle but not less than 1 per 1,000 sf of GLA</w:t>
            </w:r>
          </w:p>
        </w:tc>
      </w:tr>
      <w:tr w:rsidR="00980B4C" w:rsidRPr="00381676" w14:paraId="5EF9B534" w14:textId="77777777" w:rsidTr="00EC0997">
        <w:trPr>
          <w:cantSplit/>
        </w:trPr>
        <w:tc>
          <w:tcPr>
            <w:tcW w:w="2808" w:type="dxa"/>
            <w:shd w:val="clear" w:color="auto" w:fill="E6E6E6"/>
          </w:tcPr>
          <w:p w14:paraId="0D19E0F7"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Warehouse, distribution and wholesale Business</w:t>
            </w:r>
          </w:p>
        </w:tc>
        <w:tc>
          <w:tcPr>
            <w:tcW w:w="6660" w:type="dxa"/>
          </w:tcPr>
          <w:p w14:paraId="34D809B8"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1 per 1 employee plus 1 per company vehicle but not less than 1 per 500 sf of GLA</w:t>
            </w:r>
          </w:p>
        </w:tc>
      </w:tr>
    </w:tbl>
    <w:p w14:paraId="2CA9722B" w14:textId="57054901" w:rsidR="00980B4C" w:rsidRPr="00381676" w:rsidRDefault="00980B4C" w:rsidP="00196A3B">
      <w:pPr>
        <w:pStyle w:val="Heading3"/>
        <w:numPr>
          <w:ilvl w:val="0"/>
          <w:numId w:val="2"/>
        </w:numPr>
        <w:rPr>
          <w:rFonts w:cs="Times New Roman"/>
          <w:sz w:val="24"/>
          <w:szCs w:val="24"/>
        </w:rPr>
      </w:pPr>
      <w:r w:rsidRPr="00381676">
        <w:rPr>
          <w:rFonts w:cs="Times New Roman"/>
          <w:sz w:val="24"/>
          <w:szCs w:val="24"/>
        </w:rPr>
        <w:t xml:space="preserve">Location of Required Parking. All required parking spaces must be located on the same lot as the use served by </w:t>
      </w:r>
      <w:proofErr w:type="gramStart"/>
      <w:r w:rsidRPr="00381676">
        <w:rPr>
          <w:rFonts w:cs="Times New Roman"/>
          <w:sz w:val="24"/>
          <w:szCs w:val="24"/>
        </w:rPr>
        <w:t>the parking</w:t>
      </w:r>
      <w:proofErr w:type="gramEnd"/>
      <w:r w:rsidRPr="00381676">
        <w:rPr>
          <w:rFonts w:cs="Times New Roman"/>
          <w:sz w:val="24"/>
          <w:szCs w:val="24"/>
        </w:rPr>
        <w:t xml:space="preserve">, except as provided below: </w:t>
      </w:r>
    </w:p>
    <w:p w14:paraId="7B8DB322" w14:textId="5157FDC6" w:rsidR="00980B4C" w:rsidRPr="00381676" w:rsidRDefault="00980B4C" w:rsidP="00196A3B">
      <w:pPr>
        <w:pStyle w:val="Heading4"/>
        <w:numPr>
          <w:ilvl w:val="0"/>
          <w:numId w:val="4"/>
        </w:numPr>
        <w:rPr>
          <w:rFonts w:cs="Times New Roman"/>
          <w:i w:val="0"/>
          <w:iCs w:val="0"/>
        </w:rPr>
      </w:pPr>
      <w:r w:rsidRPr="00381676">
        <w:rPr>
          <w:rFonts w:cs="Times New Roman"/>
          <w:i w:val="0"/>
          <w:iCs w:val="0"/>
        </w:rPr>
        <w:t xml:space="preserve">Required parking within planned residential developments may be provided in common parking areas. </w:t>
      </w:r>
    </w:p>
    <w:p w14:paraId="061E258D" w14:textId="101543DF" w:rsidR="00980B4C" w:rsidRPr="00381676" w:rsidRDefault="00980B4C" w:rsidP="00196A3B">
      <w:pPr>
        <w:pStyle w:val="Heading4"/>
        <w:numPr>
          <w:ilvl w:val="0"/>
          <w:numId w:val="4"/>
        </w:numPr>
        <w:rPr>
          <w:rFonts w:cs="Times New Roman"/>
          <w:i w:val="0"/>
          <w:iCs w:val="0"/>
        </w:rPr>
      </w:pPr>
      <w:r w:rsidRPr="00381676">
        <w:rPr>
          <w:rFonts w:cs="Times New Roman"/>
          <w:i w:val="0"/>
          <w:iCs w:val="0"/>
        </w:rPr>
        <w:t>If the number of required parking spaces cannot reasonably be provided on the same lot or premises as the served use, remote parking may be permitted by a Special Exception if within 400 feet of the concerned lot(s). Such Special Exception requires written legal documentation that the user of such remote spaces has the right to such spaces.</w:t>
      </w:r>
    </w:p>
    <w:p w14:paraId="4D9351FC" w14:textId="664C5E0B" w:rsidR="00980B4C" w:rsidRPr="00381676" w:rsidRDefault="00980B4C" w:rsidP="00196A3B">
      <w:pPr>
        <w:pStyle w:val="Heading3"/>
        <w:numPr>
          <w:ilvl w:val="0"/>
          <w:numId w:val="2"/>
        </w:numPr>
        <w:rPr>
          <w:rFonts w:cs="Times New Roman"/>
          <w:sz w:val="24"/>
          <w:szCs w:val="24"/>
        </w:rPr>
      </w:pPr>
      <w:r w:rsidRPr="00381676">
        <w:rPr>
          <w:rFonts w:cs="Times New Roman"/>
          <w:sz w:val="24"/>
          <w:szCs w:val="24"/>
        </w:rPr>
        <w:t xml:space="preserve">Parking Restrictions </w:t>
      </w:r>
    </w:p>
    <w:p w14:paraId="27BD207E" w14:textId="25A90074" w:rsidR="00980B4C" w:rsidRPr="00381676" w:rsidRDefault="00980B4C" w:rsidP="00196A3B">
      <w:pPr>
        <w:pStyle w:val="Heading4"/>
        <w:numPr>
          <w:ilvl w:val="0"/>
          <w:numId w:val="5"/>
        </w:numPr>
        <w:rPr>
          <w:rFonts w:cs="Times New Roman"/>
          <w:i w:val="0"/>
          <w:iCs w:val="0"/>
        </w:rPr>
      </w:pPr>
      <w:r w:rsidRPr="00381676">
        <w:rPr>
          <w:rFonts w:cs="Times New Roman"/>
          <w:i w:val="0"/>
          <w:iCs w:val="0"/>
        </w:rPr>
        <w:t>The use of off-street parking in any residential district for nonresidential purposes may only be permitted upon approval of a Special Exception by the Board of Adjustment.</w:t>
      </w:r>
    </w:p>
    <w:p w14:paraId="1D94437D" w14:textId="0FAAE154" w:rsidR="00980B4C" w:rsidRPr="00381676" w:rsidRDefault="00980B4C" w:rsidP="00196A3B">
      <w:pPr>
        <w:pStyle w:val="Heading4"/>
        <w:numPr>
          <w:ilvl w:val="0"/>
          <w:numId w:val="5"/>
        </w:numPr>
        <w:rPr>
          <w:rFonts w:cs="Times New Roman"/>
          <w:i w:val="0"/>
          <w:iCs w:val="0"/>
        </w:rPr>
      </w:pPr>
      <w:r w:rsidRPr="00381676">
        <w:rPr>
          <w:rFonts w:cs="Times New Roman"/>
          <w:i w:val="0"/>
          <w:iCs w:val="0"/>
        </w:rPr>
        <w:t xml:space="preserve">The use of any required parking space for the storage of any motor vehicle for sale or for any purpose other than parking is prohibited. </w:t>
      </w:r>
    </w:p>
    <w:p w14:paraId="6F4EA518" w14:textId="505725DE" w:rsidR="00196A3B" w:rsidRPr="00381676" w:rsidRDefault="00196A3B" w:rsidP="00381676">
      <w:pPr>
        <w:pStyle w:val="ListParagraph"/>
        <w:numPr>
          <w:ilvl w:val="0"/>
          <w:numId w:val="5"/>
        </w:numPr>
      </w:pPr>
      <w:r w:rsidRPr="00381676">
        <w:t>Any commercially zoned property wishing to have a gravel parking lot must meet City standards and be approved by the City Engineer.</w:t>
      </w:r>
    </w:p>
    <w:p w14:paraId="18920DB7" w14:textId="77777777" w:rsidR="00196A3B" w:rsidRPr="00381676" w:rsidRDefault="00196A3B" w:rsidP="00196A3B"/>
    <w:tbl>
      <w:tblPr>
        <w:tblpPr w:leftFromText="187" w:rightFromText="187" w:bottomFromText="187" w:vertAnchor="text" w:tblpY="1"/>
        <w:tblOverlap w:val="never"/>
        <w:tblW w:w="90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2127"/>
        <w:gridCol w:w="1146"/>
        <w:gridCol w:w="1146"/>
        <w:gridCol w:w="1146"/>
        <w:gridCol w:w="1169"/>
        <w:gridCol w:w="1169"/>
        <w:gridCol w:w="1169"/>
      </w:tblGrid>
      <w:tr w:rsidR="00980B4C" w:rsidRPr="00381676" w14:paraId="4D853359" w14:textId="77777777" w:rsidTr="00EC0997">
        <w:trPr>
          <w:trHeight w:val="24"/>
        </w:trPr>
        <w:tc>
          <w:tcPr>
            <w:tcW w:w="9072" w:type="dxa"/>
            <w:gridSpan w:val="7"/>
            <w:shd w:val="clear" w:color="auto" w:fill="E6E6E6"/>
            <w:tcMar>
              <w:top w:w="29" w:type="dxa"/>
              <w:bottom w:w="29" w:type="dxa"/>
            </w:tcMar>
          </w:tcPr>
          <w:p w14:paraId="5BEDD159" w14:textId="77777777" w:rsidR="00980B4C" w:rsidRPr="00381676" w:rsidRDefault="00980B4C" w:rsidP="00EC0997">
            <w:pPr>
              <w:pStyle w:val="TableHeader"/>
              <w:rPr>
                <w:rFonts w:ascii="Times New Roman" w:hAnsi="Times New Roman"/>
              </w:rPr>
            </w:pPr>
            <w:bookmarkStart w:id="3" w:name="Tab8_2"/>
            <w:bookmarkEnd w:id="3"/>
            <w:r w:rsidRPr="00381676">
              <w:rPr>
                <w:rFonts w:ascii="Times New Roman" w:hAnsi="Times New Roman"/>
              </w:rPr>
              <w:t>Table 8-2: Typical Shared Parking Demand by Use and Time of Day*</w:t>
            </w:r>
          </w:p>
        </w:tc>
      </w:tr>
      <w:tr w:rsidR="00980B4C" w:rsidRPr="00381676" w14:paraId="0A463DF4" w14:textId="77777777" w:rsidTr="00EC0997">
        <w:trPr>
          <w:trHeight w:val="37"/>
        </w:trPr>
        <w:tc>
          <w:tcPr>
            <w:tcW w:w="2127" w:type="dxa"/>
            <w:shd w:val="clear" w:color="auto" w:fill="E6E6E6"/>
          </w:tcPr>
          <w:p w14:paraId="0A0FCC61"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 xml:space="preserve">Parking Demand by Use </w:t>
            </w:r>
          </w:p>
        </w:tc>
        <w:tc>
          <w:tcPr>
            <w:tcW w:w="1146" w:type="dxa"/>
            <w:shd w:val="clear" w:color="auto" w:fill="E6E6E6"/>
            <w:vAlign w:val="center"/>
          </w:tcPr>
          <w:p w14:paraId="1B20600F"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Weekday</w:t>
            </w:r>
          </w:p>
          <w:p w14:paraId="4411E97A"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8am-5pm</w:t>
            </w:r>
          </w:p>
        </w:tc>
        <w:tc>
          <w:tcPr>
            <w:tcW w:w="1146" w:type="dxa"/>
            <w:shd w:val="clear" w:color="auto" w:fill="E6E6E6"/>
            <w:tcMar>
              <w:top w:w="0" w:type="dxa"/>
              <w:bottom w:w="0" w:type="dxa"/>
            </w:tcMar>
            <w:vAlign w:val="center"/>
          </w:tcPr>
          <w:p w14:paraId="7E36D8D7"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Weekday</w:t>
            </w:r>
          </w:p>
          <w:p w14:paraId="1929A30C"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6pm-12am</w:t>
            </w:r>
          </w:p>
        </w:tc>
        <w:tc>
          <w:tcPr>
            <w:tcW w:w="1146" w:type="dxa"/>
            <w:shd w:val="clear" w:color="auto" w:fill="E6E6E6"/>
            <w:tcMar>
              <w:top w:w="0" w:type="dxa"/>
              <w:bottom w:w="0" w:type="dxa"/>
            </w:tcMar>
            <w:vAlign w:val="center"/>
          </w:tcPr>
          <w:p w14:paraId="6D60CF69"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Weekday</w:t>
            </w:r>
          </w:p>
          <w:p w14:paraId="3601D6FF"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12am-6am</w:t>
            </w:r>
          </w:p>
        </w:tc>
        <w:tc>
          <w:tcPr>
            <w:tcW w:w="1169" w:type="dxa"/>
            <w:shd w:val="clear" w:color="auto" w:fill="E6E6E6"/>
            <w:tcMar>
              <w:top w:w="0" w:type="dxa"/>
              <w:bottom w:w="0" w:type="dxa"/>
            </w:tcMar>
            <w:vAlign w:val="center"/>
          </w:tcPr>
          <w:p w14:paraId="7FA1C52E"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Weekend</w:t>
            </w:r>
          </w:p>
          <w:p w14:paraId="7C168006"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8am-5pm</w:t>
            </w:r>
          </w:p>
        </w:tc>
        <w:tc>
          <w:tcPr>
            <w:tcW w:w="1169" w:type="dxa"/>
            <w:shd w:val="clear" w:color="auto" w:fill="E6E6E6"/>
            <w:tcMar>
              <w:top w:w="0" w:type="dxa"/>
              <w:bottom w:w="0" w:type="dxa"/>
            </w:tcMar>
            <w:vAlign w:val="center"/>
          </w:tcPr>
          <w:p w14:paraId="063A7260"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Weekend</w:t>
            </w:r>
          </w:p>
          <w:p w14:paraId="0B427AA9"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6pm-12am</w:t>
            </w:r>
          </w:p>
        </w:tc>
        <w:tc>
          <w:tcPr>
            <w:tcW w:w="1169" w:type="dxa"/>
            <w:shd w:val="clear" w:color="auto" w:fill="E6E6E6"/>
            <w:tcMar>
              <w:top w:w="0" w:type="dxa"/>
              <w:bottom w:w="0" w:type="dxa"/>
            </w:tcMar>
            <w:vAlign w:val="center"/>
          </w:tcPr>
          <w:p w14:paraId="10685833"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Weekend</w:t>
            </w:r>
          </w:p>
          <w:p w14:paraId="0E0C55DA"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12am-6am</w:t>
            </w:r>
          </w:p>
        </w:tc>
      </w:tr>
      <w:tr w:rsidR="00980B4C" w:rsidRPr="00381676" w14:paraId="70654A3E" w14:textId="77777777" w:rsidTr="00EC0997">
        <w:trPr>
          <w:trHeight w:val="26"/>
        </w:trPr>
        <w:tc>
          <w:tcPr>
            <w:tcW w:w="2127" w:type="dxa"/>
            <w:shd w:val="clear" w:color="auto" w:fill="E6E6E6"/>
          </w:tcPr>
          <w:p w14:paraId="43C35E21"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Residential</w:t>
            </w:r>
          </w:p>
        </w:tc>
        <w:tc>
          <w:tcPr>
            <w:tcW w:w="1146" w:type="dxa"/>
            <w:vAlign w:val="center"/>
          </w:tcPr>
          <w:p w14:paraId="38FF0370"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60%</w:t>
            </w:r>
          </w:p>
        </w:tc>
        <w:tc>
          <w:tcPr>
            <w:tcW w:w="1146" w:type="dxa"/>
            <w:tcMar>
              <w:top w:w="0" w:type="dxa"/>
              <w:bottom w:w="0" w:type="dxa"/>
            </w:tcMar>
            <w:vAlign w:val="center"/>
          </w:tcPr>
          <w:p w14:paraId="2A33A54C"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100%</w:t>
            </w:r>
          </w:p>
        </w:tc>
        <w:tc>
          <w:tcPr>
            <w:tcW w:w="1146" w:type="dxa"/>
            <w:tcMar>
              <w:top w:w="0" w:type="dxa"/>
              <w:bottom w:w="0" w:type="dxa"/>
            </w:tcMar>
            <w:vAlign w:val="center"/>
          </w:tcPr>
          <w:p w14:paraId="1A5924A3"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100%</w:t>
            </w:r>
          </w:p>
        </w:tc>
        <w:tc>
          <w:tcPr>
            <w:tcW w:w="1169" w:type="dxa"/>
            <w:tcMar>
              <w:top w:w="0" w:type="dxa"/>
              <w:bottom w:w="0" w:type="dxa"/>
            </w:tcMar>
            <w:vAlign w:val="center"/>
          </w:tcPr>
          <w:p w14:paraId="68DF3464"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80%</w:t>
            </w:r>
          </w:p>
        </w:tc>
        <w:tc>
          <w:tcPr>
            <w:tcW w:w="1169" w:type="dxa"/>
            <w:tcMar>
              <w:top w:w="0" w:type="dxa"/>
              <w:bottom w:w="0" w:type="dxa"/>
            </w:tcMar>
            <w:vAlign w:val="center"/>
          </w:tcPr>
          <w:p w14:paraId="55E9BC7D"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100%</w:t>
            </w:r>
          </w:p>
        </w:tc>
        <w:tc>
          <w:tcPr>
            <w:tcW w:w="1169" w:type="dxa"/>
            <w:tcMar>
              <w:top w:w="0" w:type="dxa"/>
              <w:bottom w:w="0" w:type="dxa"/>
            </w:tcMar>
            <w:vAlign w:val="center"/>
          </w:tcPr>
          <w:p w14:paraId="02F0F14A"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100%</w:t>
            </w:r>
          </w:p>
        </w:tc>
      </w:tr>
      <w:tr w:rsidR="00980B4C" w:rsidRPr="00381676" w14:paraId="63E3A84D" w14:textId="77777777" w:rsidTr="00EC0997">
        <w:trPr>
          <w:trHeight w:val="26"/>
        </w:trPr>
        <w:tc>
          <w:tcPr>
            <w:tcW w:w="2127" w:type="dxa"/>
            <w:shd w:val="clear" w:color="auto" w:fill="E6E6E6"/>
          </w:tcPr>
          <w:p w14:paraId="78DE2CBA"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Office</w:t>
            </w:r>
          </w:p>
        </w:tc>
        <w:tc>
          <w:tcPr>
            <w:tcW w:w="1146" w:type="dxa"/>
            <w:vAlign w:val="center"/>
          </w:tcPr>
          <w:p w14:paraId="7E66C43E"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100%</w:t>
            </w:r>
          </w:p>
        </w:tc>
        <w:tc>
          <w:tcPr>
            <w:tcW w:w="1146" w:type="dxa"/>
            <w:tcMar>
              <w:top w:w="0" w:type="dxa"/>
              <w:bottom w:w="0" w:type="dxa"/>
            </w:tcMar>
            <w:vAlign w:val="center"/>
          </w:tcPr>
          <w:p w14:paraId="47837549"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20%</w:t>
            </w:r>
          </w:p>
        </w:tc>
        <w:tc>
          <w:tcPr>
            <w:tcW w:w="1146" w:type="dxa"/>
            <w:tcMar>
              <w:top w:w="0" w:type="dxa"/>
              <w:bottom w:w="0" w:type="dxa"/>
            </w:tcMar>
            <w:vAlign w:val="center"/>
          </w:tcPr>
          <w:p w14:paraId="1937479D"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5%</w:t>
            </w:r>
          </w:p>
        </w:tc>
        <w:tc>
          <w:tcPr>
            <w:tcW w:w="1169" w:type="dxa"/>
            <w:tcMar>
              <w:top w:w="0" w:type="dxa"/>
              <w:bottom w:w="0" w:type="dxa"/>
            </w:tcMar>
            <w:vAlign w:val="center"/>
          </w:tcPr>
          <w:p w14:paraId="78C3208F"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5%</w:t>
            </w:r>
          </w:p>
        </w:tc>
        <w:tc>
          <w:tcPr>
            <w:tcW w:w="1169" w:type="dxa"/>
            <w:tcMar>
              <w:top w:w="0" w:type="dxa"/>
              <w:bottom w:w="0" w:type="dxa"/>
            </w:tcMar>
            <w:vAlign w:val="center"/>
          </w:tcPr>
          <w:p w14:paraId="70C4F593"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5%</w:t>
            </w:r>
          </w:p>
        </w:tc>
        <w:tc>
          <w:tcPr>
            <w:tcW w:w="1169" w:type="dxa"/>
            <w:tcMar>
              <w:top w:w="0" w:type="dxa"/>
              <w:bottom w:w="0" w:type="dxa"/>
            </w:tcMar>
            <w:vAlign w:val="center"/>
          </w:tcPr>
          <w:p w14:paraId="4F0DEA55"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5%</w:t>
            </w:r>
          </w:p>
        </w:tc>
      </w:tr>
      <w:tr w:rsidR="00980B4C" w:rsidRPr="00381676" w14:paraId="747BC617" w14:textId="77777777" w:rsidTr="00EC0997">
        <w:trPr>
          <w:trHeight w:val="26"/>
        </w:trPr>
        <w:tc>
          <w:tcPr>
            <w:tcW w:w="2127" w:type="dxa"/>
            <w:shd w:val="clear" w:color="auto" w:fill="E6E6E6"/>
          </w:tcPr>
          <w:p w14:paraId="2FBC819E"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Commercial</w:t>
            </w:r>
          </w:p>
        </w:tc>
        <w:tc>
          <w:tcPr>
            <w:tcW w:w="1146" w:type="dxa"/>
            <w:vAlign w:val="center"/>
          </w:tcPr>
          <w:p w14:paraId="6DC55699"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90%</w:t>
            </w:r>
          </w:p>
        </w:tc>
        <w:tc>
          <w:tcPr>
            <w:tcW w:w="1146" w:type="dxa"/>
            <w:tcMar>
              <w:top w:w="0" w:type="dxa"/>
              <w:bottom w:w="0" w:type="dxa"/>
            </w:tcMar>
            <w:vAlign w:val="center"/>
          </w:tcPr>
          <w:p w14:paraId="4698215F"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80%</w:t>
            </w:r>
          </w:p>
        </w:tc>
        <w:tc>
          <w:tcPr>
            <w:tcW w:w="1146" w:type="dxa"/>
            <w:tcMar>
              <w:top w:w="0" w:type="dxa"/>
              <w:bottom w:w="0" w:type="dxa"/>
            </w:tcMar>
            <w:vAlign w:val="center"/>
          </w:tcPr>
          <w:p w14:paraId="554501AB"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5%</w:t>
            </w:r>
          </w:p>
        </w:tc>
        <w:tc>
          <w:tcPr>
            <w:tcW w:w="1169" w:type="dxa"/>
            <w:tcMar>
              <w:top w:w="0" w:type="dxa"/>
              <w:bottom w:w="0" w:type="dxa"/>
            </w:tcMar>
            <w:vAlign w:val="center"/>
          </w:tcPr>
          <w:p w14:paraId="535DD3E3"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100%</w:t>
            </w:r>
          </w:p>
        </w:tc>
        <w:tc>
          <w:tcPr>
            <w:tcW w:w="1169" w:type="dxa"/>
            <w:tcMar>
              <w:top w:w="0" w:type="dxa"/>
              <w:bottom w:w="0" w:type="dxa"/>
            </w:tcMar>
            <w:vAlign w:val="center"/>
          </w:tcPr>
          <w:p w14:paraId="51969257"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70%</w:t>
            </w:r>
          </w:p>
        </w:tc>
        <w:tc>
          <w:tcPr>
            <w:tcW w:w="1169" w:type="dxa"/>
            <w:tcMar>
              <w:top w:w="0" w:type="dxa"/>
              <w:bottom w:w="0" w:type="dxa"/>
            </w:tcMar>
            <w:vAlign w:val="center"/>
          </w:tcPr>
          <w:p w14:paraId="1878FC82"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5%</w:t>
            </w:r>
          </w:p>
        </w:tc>
      </w:tr>
      <w:tr w:rsidR="00980B4C" w:rsidRPr="00381676" w14:paraId="448AAFF2" w14:textId="77777777" w:rsidTr="00EC0997">
        <w:trPr>
          <w:trHeight w:val="26"/>
        </w:trPr>
        <w:tc>
          <w:tcPr>
            <w:tcW w:w="2127" w:type="dxa"/>
            <w:shd w:val="clear" w:color="auto" w:fill="E6E6E6"/>
          </w:tcPr>
          <w:p w14:paraId="4B6B4968"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 xml:space="preserve">Lodging </w:t>
            </w:r>
          </w:p>
        </w:tc>
        <w:tc>
          <w:tcPr>
            <w:tcW w:w="1146" w:type="dxa"/>
            <w:vAlign w:val="center"/>
          </w:tcPr>
          <w:p w14:paraId="6DEBE7BB"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70%</w:t>
            </w:r>
          </w:p>
        </w:tc>
        <w:tc>
          <w:tcPr>
            <w:tcW w:w="1146" w:type="dxa"/>
            <w:tcMar>
              <w:top w:w="0" w:type="dxa"/>
              <w:bottom w:w="0" w:type="dxa"/>
            </w:tcMar>
            <w:vAlign w:val="center"/>
          </w:tcPr>
          <w:p w14:paraId="0E25DFAE"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100%</w:t>
            </w:r>
          </w:p>
        </w:tc>
        <w:tc>
          <w:tcPr>
            <w:tcW w:w="1146" w:type="dxa"/>
            <w:tcMar>
              <w:top w:w="0" w:type="dxa"/>
              <w:bottom w:w="0" w:type="dxa"/>
            </w:tcMar>
            <w:vAlign w:val="center"/>
          </w:tcPr>
          <w:p w14:paraId="5E02DBAB"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100%</w:t>
            </w:r>
          </w:p>
        </w:tc>
        <w:tc>
          <w:tcPr>
            <w:tcW w:w="1169" w:type="dxa"/>
            <w:tcMar>
              <w:top w:w="0" w:type="dxa"/>
              <w:bottom w:w="0" w:type="dxa"/>
            </w:tcMar>
            <w:vAlign w:val="center"/>
          </w:tcPr>
          <w:p w14:paraId="2EB21793"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70%</w:t>
            </w:r>
          </w:p>
        </w:tc>
        <w:tc>
          <w:tcPr>
            <w:tcW w:w="1169" w:type="dxa"/>
            <w:tcMar>
              <w:top w:w="0" w:type="dxa"/>
              <w:bottom w:w="0" w:type="dxa"/>
            </w:tcMar>
            <w:vAlign w:val="center"/>
          </w:tcPr>
          <w:p w14:paraId="013F1DD3"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100%</w:t>
            </w:r>
          </w:p>
        </w:tc>
        <w:tc>
          <w:tcPr>
            <w:tcW w:w="1169" w:type="dxa"/>
            <w:tcMar>
              <w:top w:w="0" w:type="dxa"/>
              <w:bottom w:w="0" w:type="dxa"/>
            </w:tcMar>
            <w:vAlign w:val="center"/>
          </w:tcPr>
          <w:p w14:paraId="6D67DCB3"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100%</w:t>
            </w:r>
          </w:p>
        </w:tc>
      </w:tr>
      <w:tr w:rsidR="00980B4C" w:rsidRPr="00381676" w14:paraId="43A064DB" w14:textId="77777777" w:rsidTr="00EC0997">
        <w:trPr>
          <w:trHeight w:val="26"/>
        </w:trPr>
        <w:tc>
          <w:tcPr>
            <w:tcW w:w="2127" w:type="dxa"/>
            <w:shd w:val="clear" w:color="auto" w:fill="E6E6E6"/>
          </w:tcPr>
          <w:p w14:paraId="178CB21B"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 xml:space="preserve">Restaurant </w:t>
            </w:r>
          </w:p>
        </w:tc>
        <w:tc>
          <w:tcPr>
            <w:tcW w:w="1146" w:type="dxa"/>
            <w:vAlign w:val="center"/>
          </w:tcPr>
          <w:p w14:paraId="0B996B76"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70%</w:t>
            </w:r>
          </w:p>
        </w:tc>
        <w:tc>
          <w:tcPr>
            <w:tcW w:w="1146" w:type="dxa"/>
            <w:tcMar>
              <w:top w:w="0" w:type="dxa"/>
              <w:bottom w:w="0" w:type="dxa"/>
            </w:tcMar>
            <w:vAlign w:val="center"/>
          </w:tcPr>
          <w:p w14:paraId="17BC4372"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100%</w:t>
            </w:r>
          </w:p>
        </w:tc>
        <w:tc>
          <w:tcPr>
            <w:tcW w:w="1146" w:type="dxa"/>
            <w:tcMar>
              <w:top w:w="0" w:type="dxa"/>
              <w:bottom w:w="0" w:type="dxa"/>
            </w:tcMar>
            <w:vAlign w:val="center"/>
          </w:tcPr>
          <w:p w14:paraId="2C741B05"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10%</w:t>
            </w:r>
          </w:p>
        </w:tc>
        <w:tc>
          <w:tcPr>
            <w:tcW w:w="1169" w:type="dxa"/>
            <w:tcMar>
              <w:top w:w="0" w:type="dxa"/>
              <w:bottom w:w="0" w:type="dxa"/>
            </w:tcMar>
            <w:vAlign w:val="center"/>
          </w:tcPr>
          <w:p w14:paraId="7D3D67E7"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70%</w:t>
            </w:r>
          </w:p>
        </w:tc>
        <w:tc>
          <w:tcPr>
            <w:tcW w:w="1169" w:type="dxa"/>
            <w:tcMar>
              <w:top w:w="0" w:type="dxa"/>
              <w:bottom w:w="0" w:type="dxa"/>
            </w:tcMar>
            <w:vAlign w:val="center"/>
          </w:tcPr>
          <w:p w14:paraId="37C807FF"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100%</w:t>
            </w:r>
          </w:p>
        </w:tc>
        <w:tc>
          <w:tcPr>
            <w:tcW w:w="1169" w:type="dxa"/>
            <w:tcMar>
              <w:top w:w="0" w:type="dxa"/>
              <w:bottom w:w="0" w:type="dxa"/>
            </w:tcMar>
            <w:vAlign w:val="center"/>
          </w:tcPr>
          <w:p w14:paraId="0FE79DE0"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20%</w:t>
            </w:r>
          </w:p>
        </w:tc>
      </w:tr>
      <w:tr w:rsidR="00980B4C" w:rsidRPr="00381676" w14:paraId="65BD3E75" w14:textId="77777777" w:rsidTr="00EC0997">
        <w:trPr>
          <w:trHeight w:val="26"/>
        </w:trPr>
        <w:tc>
          <w:tcPr>
            <w:tcW w:w="2127" w:type="dxa"/>
            <w:shd w:val="clear" w:color="auto" w:fill="E6E6E6"/>
          </w:tcPr>
          <w:p w14:paraId="7B49EE29"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 xml:space="preserve">Entertainment </w:t>
            </w:r>
          </w:p>
        </w:tc>
        <w:tc>
          <w:tcPr>
            <w:tcW w:w="1146" w:type="dxa"/>
            <w:vAlign w:val="center"/>
          </w:tcPr>
          <w:p w14:paraId="5E429B78"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40%</w:t>
            </w:r>
          </w:p>
        </w:tc>
        <w:tc>
          <w:tcPr>
            <w:tcW w:w="1146" w:type="dxa"/>
            <w:tcMar>
              <w:top w:w="0" w:type="dxa"/>
              <w:bottom w:w="0" w:type="dxa"/>
            </w:tcMar>
            <w:vAlign w:val="center"/>
          </w:tcPr>
          <w:p w14:paraId="3C533F1C"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100%</w:t>
            </w:r>
          </w:p>
        </w:tc>
        <w:tc>
          <w:tcPr>
            <w:tcW w:w="1146" w:type="dxa"/>
            <w:tcMar>
              <w:top w:w="0" w:type="dxa"/>
              <w:bottom w:w="0" w:type="dxa"/>
            </w:tcMar>
            <w:vAlign w:val="center"/>
          </w:tcPr>
          <w:p w14:paraId="60A8D9F4"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10%</w:t>
            </w:r>
          </w:p>
        </w:tc>
        <w:tc>
          <w:tcPr>
            <w:tcW w:w="1169" w:type="dxa"/>
            <w:tcMar>
              <w:top w:w="0" w:type="dxa"/>
              <w:bottom w:w="0" w:type="dxa"/>
            </w:tcMar>
            <w:vAlign w:val="center"/>
          </w:tcPr>
          <w:p w14:paraId="48BE5C1A"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80%</w:t>
            </w:r>
          </w:p>
        </w:tc>
        <w:tc>
          <w:tcPr>
            <w:tcW w:w="1169" w:type="dxa"/>
            <w:tcMar>
              <w:top w:w="0" w:type="dxa"/>
              <w:bottom w:w="0" w:type="dxa"/>
            </w:tcMar>
            <w:vAlign w:val="center"/>
          </w:tcPr>
          <w:p w14:paraId="49E031F4"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100%</w:t>
            </w:r>
          </w:p>
        </w:tc>
        <w:tc>
          <w:tcPr>
            <w:tcW w:w="1169" w:type="dxa"/>
            <w:tcMar>
              <w:top w:w="0" w:type="dxa"/>
              <w:bottom w:w="0" w:type="dxa"/>
            </w:tcMar>
            <w:vAlign w:val="center"/>
          </w:tcPr>
          <w:p w14:paraId="38E935AF"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50%</w:t>
            </w:r>
          </w:p>
        </w:tc>
      </w:tr>
      <w:tr w:rsidR="00980B4C" w:rsidRPr="00381676" w14:paraId="344E44C2" w14:textId="77777777" w:rsidTr="00EC0997">
        <w:trPr>
          <w:trHeight w:val="26"/>
        </w:trPr>
        <w:tc>
          <w:tcPr>
            <w:tcW w:w="2127" w:type="dxa"/>
            <w:shd w:val="clear" w:color="auto" w:fill="E6E6E6"/>
          </w:tcPr>
          <w:p w14:paraId="2811FE13"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Movie Theater</w:t>
            </w:r>
          </w:p>
        </w:tc>
        <w:tc>
          <w:tcPr>
            <w:tcW w:w="1146" w:type="dxa"/>
            <w:vAlign w:val="center"/>
          </w:tcPr>
          <w:p w14:paraId="554CE423"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40%</w:t>
            </w:r>
          </w:p>
        </w:tc>
        <w:tc>
          <w:tcPr>
            <w:tcW w:w="1146" w:type="dxa"/>
            <w:tcMar>
              <w:top w:w="0" w:type="dxa"/>
              <w:bottom w:w="0" w:type="dxa"/>
            </w:tcMar>
            <w:vAlign w:val="center"/>
          </w:tcPr>
          <w:p w14:paraId="01D8E644"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80%</w:t>
            </w:r>
          </w:p>
        </w:tc>
        <w:tc>
          <w:tcPr>
            <w:tcW w:w="1146" w:type="dxa"/>
            <w:tcMar>
              <w:top w:w="0" w:type="dxa"/>
              <w:bottom w:w="0" w:type="dxa"/>
            </w:tcMar>
            <w:vAlign w:val="center"/>
          </w:tcPr>
          <w:p w14:paraId="7906601E"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10%</w:t>
            </w:r>
          </w:p>
        </w:tc>
        <w:tc>
          <w:tcPr>
            <w:tcW w:w="1169" w:type="dxa"/>
            <w:tcMar>
              <w:top w:w="0" w:type="dxa"/>
              <w:bottom w:w="0" w:type="dxa"/>
            </w:tcMar>
            <w:vAlign w:val="center"/>
          </w:tcPr>
          <w:p w14:paraId="04A25F8E"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80%</w:t>
            </w:r>
          </w:p>
        </w:tc>
        <w:tc>
          <w:tcPr>
            <w:tcW w:w="1169" w:type="dxa"/>
            <w:tcMar>
              <w:top w:w="0" w:type="dxa"/>
              <w:bottom w:w="0" w:type="dxa"/>
            </w:tcMar>
            <w:vAlign w:val="center"/>
          </w:tcPr>
          <w:p w14:paraId="64389058"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100%</w:t>
            </w:r>
          </w:p>
        </w:tc>
        <w:tc>
          <w:tcPr>
            <w:tcW w:w="1169" w:type="dxa"/>
            <w:tcMar>
              <w:top w:w="0" w:type="dxa"/>
              <w:bottom w:w="0" w:type="dxa"/>
            </w:tcMar>
            <w:vAlign w:val="center"/>
          </w:tcPr>
          <w:p w14:paraId="69065DED"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10%</w:t>
            </w:r>
          </w:p>
        </w:tc>
      </w:tr>
      <w:tr w:rsidR="00980B4C" w:rsidRPr="00381676" w14:paraId="3DE904E6" w14:textId="77777777" w:rsidTr="00EC0997">
        <w:trPr>
          <w:trHeight w:val="26"/>
        </w:trPr>
        <w:tc>
          <w:tcPr>
            <w:tcW w:w="2127" w:type="dxa"/>
            <w:shd w:val="clear" w:color="auto" w:fill="E6E6E6"/>
          </w:tcPr>
          <w:p w14:paraId="39B0A363"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Institutional (non-church)</w:t>
            </w:r>
          </w:p>
        </w:tc>
        <w:tc>
          <w:tcPr>
            <w:tcW w:w="1146" w:type="dxa"/>
            <w:vAlign w:val="center"/>
          </w:tcPr>
          <w:p w14:paraId="4878EFCC"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100%</w:t>
            </w:r>
          </w:p>
        </w:tc>
        <w:tc>
          <w:tcPr>
            <w:tcW w:w="1146" w:type="dxa"/>
            <w:tcMar>
              <w:top w:w="0" w:type="dxa"/>
              <w:bottom w:w="0" w:type="dxa"/>
            </w:tcMar>
            <w:vAlign w:val="center"/>
          </w:tcPr>
          <w:p w14:paraId="62942EFD"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20%</w:t>
            </w:r>
          </w:p>
        </w:tc>
        <w:tc>
          <w:tcPr>
            <w:tcW w:w="1146" w:type="dxa"/>
            <w:tcMar>
              <w:top w:w="0" w:type="dxa"/>
              <w:bottom w:w="0" w:type="dxa"/>
            </w:tcMar>
            <w:vAlign w:val="center"/>
          </w:tcPr>
          <w:p w14:paraId="69DB7D7E"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5%</w:t>
            </w:r>
          </w:p>
        </w:tc>
        <w:tc>
          <w:tcPr>
            <w:tcW w:w="1169" w:type="dxa"/>
            <w:tcMar>
              <w:top w:w="0" w:type="dxa"/>
              <w:bottom w:w="0" w:type="dxa"/>
            </w:tcMar>
            <w:vAlign w:val="center"/>
          </w:tcPr>
          <w:p w14:paraId="246A45F5"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10%</w:t>
            </w:r>
          </w:p>
        </w:tc>
        <w:tc>
          <w:tcPr>
            <w:tcW w:w="1169" w:type="dxa"/>
            <w:tcMar>
              <w:top w:w="0" w:type="dxa"/>
              <w:bottom w:w="0" w:type="dxa"/>
            </w:tcMar>
            <w:vAlign w:val="center"/>
          </w:tcPr>
          <w:p w14:paraId="1C0A9329"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10%</w:t>
            </w:r>
          </w:p>
        </w:tc>
        <w:tc>
          <w:tcPr>
            <w:tcW w:w="1169" w:type="dxa"/>
            <w:tcMar>
              <w:top w:w="0" w:type="dxa"/>
              <w:bottom w:w="0" w:type="dxa"/>
            </w:tcMar>
            <w:vAlign w:val="center"/>
          </w:tcPr>
          <w:p w14:paraId="5CBC467D"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5%</w:t>
            </w:r>
          </w:p>
        </w:tc>
      </w:tr>
      <w:tr w:rsidR="00980B4C" w:rsidRPr="00381676" w14:paraId="71926F18" w14:textId="77777777" w:rsidTr="00EC0997">
        <w:trPr>
          <w:trHeight w:val="91"/>
        </w:trPr>
        <w:tc>
          <w:tcPr>
            <w:tcW w:w="2127" w:type="dxa"/>
            <w:shd w:val="clear" w:color="auto" w:fill="E6E6E6"/>
          </w:tcPr>
          <w:p w14:paraId="2F6DBD14"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lastRenderedPageBreak/>
              <w:t>Institutional (church)</w:t>
            </w:r>
          </w:p>
        </w:tc>
        <w:tc>
          <w:tcPr>
            <w:tcW w:w="1146" w:type="dxa"/>
            <w:vAlign w:val="center"/>
          </w:tcPr>
          <w:p w14:paraId="1FFB73B8"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10%</w:t>
            </w:r>
          </w:p>
        </w:tc>
        <w:tc>
          <w:tcPr>
            <w:tcW w:w="1146" w:type="dxa"/>
            <w:tcMar>
              <w:top w:w="0" w:type="dxa"/>
              <w:bottom w:w="0" w:type="dxa"/>
            </w:tcMar>
            <w:vAlign w:val="center"/>
          </w:tcPr>
          <w:p w14:paraId="0C933051"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5%</w:t>
            </w:r>
          </w:p>
        </w:tc>
        <w:tc>
          <w:tcPr>
            <w:tcW w:w="1146" w:type="dxa"/>
            <w:tcMar>
              <w:top w:w="0" w:type="dxa"/>
              <w:bottom w:w="0" w:type="dxa"/>
            </w:tcMar>
            <w:vAlign w:val="center"/>
          </w:tcPr>
          <w:p w14:paraId="05B13812"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5%</w:t>
            </w:r>
          </w:p>
        </w:tc>
        <w:tc>
          <w:tcPr>
            <w:tcW w:w="1169" w:type="dxa"/>
            <w:tcMar>
              <w:top w:w="0" w:type="dxa"/>
              <w:bottom w:w="0" w:type="dxa"/>
            </w:tcMar>
            <w:vAlign w:val="center"/>
          </w:tcPr>
          <w:p w14:paraId="7AC0B731"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100%</w:t>
            </w:r>
          </w:p>
        </w:tc>
        <w:tc>
          <w:tcPr>
            <w:tcW w:w="1169" w:type="dxa"/>
            <w:tcMar>
              <w:top w:w="0" w:type="dxa"/>
              <w:bottom w:w="0" w:type="dxa"/>
            </w:tcMar>
            <w:vAlign w:val="center"/>
          </w:tcPr>
          <w:p w14:paraId="4E40DCE5"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50%</w:t>
            </w:r>
          </w:p>
        </w:tc>
        <w:tc>
          <w:tcPr>
            <w:tcW w:w="1169" w:type="dxa"/>
            <w:tcMar>
              <w:top w:w="0" w:type="dxa"/>
              <w:bottom w:w="0" w:type="dxa"/>
            </w:tcMar>
            <w:vAlign w:val="center"/>
          </w:tcPr>
          <w:p w14:paraId="29670E0A" w14:textId="77777777" w:rsidR="00980B4C" w:rsidRPr="00381676" w:rsidRDefault="00980B4C" w:rsidP="00EC0997">
            <w:pPr>
              <w:pStyle w:val="TableText"/>
              <w:jc w:val="center"/>
              <w:rPr>
                <w:rFonts w:ascii="Times New Roman" w:hAnsi="Times New Roman" w:cs="Times New Roman"/>
                <w:sz w:val="24"/>
                <w:szCs w:val="24"/>
              </w:rPr>
            </w:pPr>
            <w:r w:rsidRPr="00381676">
              <w:rPr>
                <w:rFonts w:ascii="Times New Roman" w:hAnsi="Times New Roman" w:cs="Times New Roman"/>
                <w:sz w:val="24"/>
                <w:szCs w:val="24"/>
              </w:rPr>
              <w:t>5%</w:t>
            </w:r>
          </w:p>
        </w:tc>
      </w:tr>
      <w:tr w:rsidR="00980B4C" w:rsidRPr="00381676" w14:paraId="7F01567F" w14:textId="77777777" w:rsidTr="00EC0997">
        <w:trPr>
          <w:trHeight w:val="55"/>
        </w:trPr>
        <w:tc>
          <w:tcPr>
            <w:tcW w:w="9072" w:type="dxa"/>
            <w:gridSpan w:val="7"/>
            <w:tcMar>
              <w:top w:w="29" w:type="dxa"/>
              <w:bottom w:w="29" w:type="dxa"/>
            </w:tcMar>
          </w:tcPr>
          <w:p w14:paraId="19BCE747" w14:textId="77777777" w:rsidR="00980B4C" w:rsidRPr="00381676" w:rsidRDefault="00980B4C" w:rsidP="00EC0997">
            <w:pPr>
              <w:pStyle w:val="TableText"/>
              <w:rPr>
                <w:rFonts w:ascii="Times New Roman" w:hAnsi="Times New Roman" w:cs="Times New Roman"/>
                <w:sz w:val="24"/>
                <w:szCs w:val="24"/>
              </w:rPr>
            </w:pPr>
            <w:r w:rsidRPr="00381676">
              <w:rPr>
                <w:rFonts w:ascii="Times New Roman" w:hAnsi="Times New Roman" w:cs="Times New Roman"/>
                <w:sz w:val="24"/>
                <w:szCs w:val="24"/>
              </w:rPr>
              <w:t>* Different parking demands may be used than the typical shown if documented in a parking demand study.</w:t>
            </w:r>
          </w:p>
        </w:tc>
      </w:tr>
    </w:tbl>
    <w:p w14:paraId="71603FD1" w14:textId="081E9053" w:rsidR="00980B4C" w:rsidRPr="00381676" w:rsidRDefault="00980B4C" w:rsidP="00196A3B">
      <w:pPr>
        <w:pStyle w:val="Heading3"/>
        <w:numPr>
          <w:ilvl w:val="0"/>
          <w:numId w:val="2"/>
        </w:numPr>
        <w:rPr>
          <w:rFonts w:cs="Times New Roman"/>
          <w:sz w:val="24"/>
          <w:szCs w:val="24"/>
        </w:rPr>
      </w:pPr>
      <w:r w:rsidRPr="00381676">
        <w:rPr>
          <w:rFonts w:cs="Times New Roman"/>
          <w:sz w:val="24"/>
          <w:szCs w:val="24"/>
        </w:rPr>
        <w:t xml:space="preserve">Design Requirements </w:t>
      </w:r>
    </w:p>
    <w:p w14:paraId="147D3488" w14:textId="6C0C5F9F" w:rsidR="00980B4C" w:rsidRPr="00381676" w:rsidRDefault="00980B4C" w:rsidP="00196A3B">
      <w:pPr>
        <w:pStyle w:val="Heading4"/>
        <w:numPr>
          <w:ilvl w:val="0"/>
          <w:numId w:val="6"/>
        </w:numPr>
        <w:rPr>
          <w:rFonts w:cs="Times New Roman"/>
          <w:i w:val="0"/>
          <w:iCs w:val="0"/>
        </w:rPr>
      </w:pPr>
      <w:r w:rsidRPr="00381676">
        <w:rPr>
          <w:rFonts w:cs="Times New Roman"/>
          <w:i w:val="0"/>
          <w:iCs w:val="0"/>
        </w:rPr>
        <w:t xml:space="preserve">The minimum parking space dimensions are as shown in </w:t>
      </w:r>
      <w:hyperlink w:anchor="TAB9_3_3" w:history="1">
        <w:r w:rsidRPr="00381676">
          <w:rPr>
            <w:rStyle w:val="Hyperlink"/>
            <w:rFonts w:cs="Times New Roman"/>
            <w:i w:val="0"/>
            <w:iCs w:val="0"/>
            <w:color w:val="auto"/>
            <w:u w:val="none"/>
          </w:rPr>
          <w:t>Table 8-3</w:t>
        </w:r>
      </w:hyperlink>
      <w:r w:rsidRPr="00381676">
        <w:rPr>
          <w:rFonts w:cs="Times New Roman"/>
          <w:i w:val="0"/>
          <w:iCs w:val="0"/>
        </w:rPr>
        <w:t>.</w:t>
      </w:r>
    </w:p>
    <w:p w14:paraId="225505C6" w14:textId="3DD15DB0" w:rsidR="00980B4C" w:rsidRPr="00381676" w:rsidRDefault="00980B4C" w:rsidP="00196A3B">
      <w:pPr>
        <w:pStyle w:val="Heading4"/>
        <w:numPr>
          <w:ilvl w:val="0"/>
          <w:numId w:val="6"/>
        </w:numPr>
        <w:rPr>
          <w:rFonts w:cs="Times New Roman"/>
          <w:i w:val="0"/>
          <w:iCs w:val="0"/>
        </w:rPr>
      </w:pPr>
      <w:r w:rsidRPr="00381676">
        <w:rPr>
          <w:rFonts w:cs="Times New Roman"/>
          <w:i w:val="0"/>
          <w:iCs w:val="0"/>
        </w:rPr>
        <w:t xml:space="preserve">In parking areas of 20 or more parking spaces, up to 20% of the spaces may be reserved for compact cars. Such spaces must contain a minimum rectangular area of eight ft width and 16 ft length. These spaces must be conspicuously marked for compact cars only. </w:t>
      </w:r>
    </w:p>
    <w:p w14:paraId="32CB3188" w14:textId="4017D1A2" w:rsidR="00980B4C" w:rsidRPr="00381676" w:rsidRDefault="00980B4C" w:rsidP="00196A3B">
      <w:pPr>
        <w:pStyle w:val="Heading4"/>
        <w:numPr>
          <w:ilvl w:val="0"/>
          <w:numId w:val="6"/>
        </w:numPr>
        <w:rPr>
          <w:rFonts w:cs="Times New Roman"/>
          <w:i w:val="0"/>
          <w:iCs w:val="0"/>
        </w:rPr>
      </w:pPr>
      <w:r w:rsidRPr="00381676">
        <w:rPr>
          <w:rFonts w:cs="Times New Roman"/>
          <w:i w:val="0"/>
          <w:iCs w:val="0"/>
        </w:rPr>
        <w:t xml:space="preserve">Stacking space must contain a minimum rectangular area of 10 ft in width and 20 ft in length and be </w:t>
      </w:r>
      <w:proofErr w:type="gramStart"/>
      <w:r w:rsidRPr="00381676">
        <w:rPr>
          <w:rFonts w:cs="Times New Roman"/>
          <w:i w:val="0"/>
          <w:iCs w:val="0"/>
        </w:rPr>
        <w:t>separate</w:t>
      </w:r>
      <w:proofErr w:type="gramEnd"/>
      <w:r w:rsidRPr="00381676">
        <w:rPr>
          <w:rFonts w:cs="Times New Roman"/>
          <w:i w:val="0"/>
          <w:iCs w:val="0"/>
        </w:rPr>
        <w:t xml:space="preserve"> from parking aisles and spaces.</w:t>
      </w:r>
    </w:p>
    <w:p w14:paraId="3837F584" w14:textId="1B32269F" w:rsidR="00980B4C" w:rsidRPr="00381676" w:rsidRDefault="00980B4C" w:rsidP="00196A3B">
      <w:pPr>
        <w:pStyle w:val="Heading4"/>
        <w:numPr>
          <w:ilvl w:val="0"/>
          <w:numId w:val="6"/>
        </w:numPr>
        <w:rPr>
          <w:rFonts w:cs="Times New Roman"/>
          <w:i w:val="0"/>
          <w:iCs w:val="0"/>
        </w:rPr>
      </w:pPr>
      <w:r w:rsidRPr="00381676">
        <w:rPr>
          <w:rFonts w:cs="Times New Roman"/>
          <w:i w:val="0"/>
          <w:iCs w:val="0"/>
        </w:rPr>
        <w:t xml:space="preserve">Handicapped parking spaces must be provided and designed in accordance with the applicable provisions of the Americans with Disabilities Act. </w:t>
      </w:r>
    </w:p>
    <w:p w14:paraId="55D28AE4" w14:textId="0C3A0C35" w:rsidR="00980B4C" w:rsidRPr="00381676" w:rsidRDefault="00980B4C" w:rsidP="00196A3B">
      <w:pPr>
        <w:pStyle w:val="Heading4"/>
        <w:numPr>
          <w:ilvl w:val="0"/>
          <w:numId w:val="6"/>
        </w:numPr>
        <w:rPr>
          <w:rFonts w:cs="Times New Roman"/>
          <w:i w:val="0"/>
          <w:iCs w:val="0"/>
        </w:rPr>
      </w:pPr>
      <w:r w:rsidRPr="00381676">
        <w:rPr>
          <w:rFonts w:cs="Times New Roman"/>
          <w:i w:val="0"/>
          <w:iCs w:val="0"/>
        </w:rPr>
        <w:t xml:space="preserve">Parking areas must be designed so that vehicles may exit such areas without backing onto a public street. This requirement does not apply to parking areas that serve single-family or duplex lots; although, backing into arterials is prohibited in all cases. </w:t>
      </w:r>
    </w:p>
    <w:p w14:paraId="092720AD" w14:textId="177C1B46" w:rsidR="00980B4C" w:rsidRDefault="00980B4C" w:rsidP="00196A3B">
      <w:pPr>
        <w:pStyle w:val="Heading4"/>
        <w:numPr>
          <w:ilvl w:val="0"/>
          <w:numId w:val="6"/>
        </w:numPr>
        <w:rPr>
          <w:rFonts w:cs="Times New Roman"/>
          <w:i w:val="0"/>
          <w:iCs w:val="0"/>
        </w:rPr>
      </w:pPr>
      <w:r w:rsidRPr="00381676">
        <w:rPr>
          <w:rFonts w:cs="Times New Roman"/>
          <w:i w:val="0"/>
          <w:iCs w:val="0"/>
        </w:rPr>
        <w:t xml:space="preserve">The location and design of off-street parking areas may not cause the destruction of any public right-of-way or easement, sidewalks, or trees located on any public right-of-way except as approved by the City for installation of driveways. </w:t>
      </w:r>
    </w:p>
    <w:p w14:paraId="360D7833" w14:textId="77777777" w:rsidR="00381676" w:rsidRPr="00381676" w:rsidRDefault="00381676" w:rsidP="00381676"/>
    <w:tbl>
      <w:tblPr>
        <w:tblW w:w="9108" w:type="dxa"/>
        <w:tblInd w:w="144"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72" w:type="dxa"/>
          <w:right w:w="72" w:type="dxa"/>
        </w:tblCellMar>
        <w:tblLook w:val="0000" w:firstRow="0" w:lastRow="0" w:firstColumn="0" w:lastColumn="0" w:noHBand="0" w:noVBand="0"/>
      </w:tblPr>
      <w:tblGrid>
        <w:gridCol w:w="1383"/>
        <w:gridCol w:w="1080"/>
        <w:gridCol w:w="1099"/>
        <w:gridCol w:w="1081"/>
        <w:gridCol w:w="1099"/>
        <w:gridCol w:w="1063"/>
        <w:gridCol w:w="1064"/>
        <w:gridCol w:w="1239"/>
      </w:tblGrid>
      <w:tr w:rsidR="00980B4C" w:rsidRPr="00381676" w14:paraId="27B210E2" w14:textId="77777777" w:rsidTr="00EC0997">
        <w:trPr>
          <w:cantSplit/>
          <w:trHeight w:val="60"/>
        </w:trPr>
        <w:tc>
          <w:tcPr>
            <w:tcW w:w="9108" w:type="dxa"/>
            <w:gridSpan w:val="8"/>
            <w:shd w:val="clear" w:color="auto" w:fill="E6E6E6"/>
            <w:vAlign w:val="center"/>
          </w:tcPr>
          <w:p w14:paraId="3D1D4A24" w14:textId="77777777" w:rsidR="00980B4C" w:rsidRPr="00381676" w:rsidRDefault="00980B4C" w:rsidP="00EC0997">
            <w:pPr>
              <w:pStyle w:val="TableHeader"/>
              <w:rPr>
                <w:rFonts w:ascii="Times New Roman" w:hAnsi="Times New Roman"/>
              </w:rPr>
            </w:pPr>
            <w:bookmarkStart w:id="4" w:name="Tab8_3"/>
            <w:bookmarkEnd w:id="4"/>
            <w:r w:rsidRPr="00381676">
              <w:rPr>
                <w:rFonts w:ascii="Times New Roman" w:hAnsi="Times New Roman"/>
              </w:rPr>
              <w:t>Table 8-3: Parking Lot Dimensional Requirements</w:t>
            </w:r>
          </w:p>
        </w:tc>
      </w:tr>
      <w:tr w:rsidR="00980B4C" w:rsidRPr="00381676" w14:paraId="08E9C1C3" w14:textId="77777777" w:rsidTr="00EC0997">
        <w:trPr>
          <w:cantSplit/>
          <w:trHeight w:val="60"/>
        </w:trPr>
        <w:tc>
          <w:tcPr>
            <w:tcW w:w="1383" w:type="dxa"/>
            <w:vMerge w:val="restart"/>
            <w:tcBorders>
              <w:top w:val="single" w:sz="4" w:space="0" w:color="auto"/>
              <w:bottom w:val="single" w:sz="4" w:space="0" w:color="auto"/>
              <w:right w:val="single" w:sz="4" w:space="0" w:color="auto"/>
            </w:tcBorders>
            <w:shd w:val="clear" w:color="auto" w:fill="E6E6E6"/>
            <w:vAlign w:val="center"/>
          </w:tcPr>
          <w:p w14:paraId="753E84B7" w14:textId="77777777" w:rsidR="00980B4C" w:rsidRPr="00381676" w:rsidRDefault="00980B4C" w:rsidP="00EC0997">
            <w:pPr>
              <w:keepNext/>
              <w:spacing w:before="30" w:after="30"/>
              <w:jc w:val="center"/>
            </w:pPr>
            <w:r w:rsidRPr="00381676">
              <w:t>Parking Angle</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7A765FC8" w14:textId="77777777" w:rsidR="00980B4C" w:rsidRPr="00381676" w:rsidRDefault="00980B4C" w:rsidP="00EC0997">
            <w:pPr>
              <w:keepNext/>
              <w:spacing w:before="30" w:after="30"/>
              <w:jc w:val="center"/>
            </w:pPr>
            <w:r w:rsidRPr="00381676">
              <w:t>Stall Width (A)</w:t>
            </w:r>
          </w:p>
        </w:tc>
        <w:tc>
          <w:tcPr>
            <w:tcW w:w="1099"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2A456CE0" w14:textId="77777777" w:rsidR="00980B4C" w:rsidRPr="00381676" w:rsidRDefault="00980B4C" w:rsidP="00EC0997">
            <w:pPr>
              <w:keepNext/>
              <w:spacing w:before="30" w:after="30"/>
              <w:jc w:val="center"/>
            </w:pPr>
            <w:r w:rsidRPr="00381676">
              <w:t>Stall Length (B)</w:t>
            </w:r>
          </w:p>
        </w:tc>
        <w:tc>
          <w:tcPr>
            <w:tcW w:w="108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446E9289" w14:textId="77777777" w:rsidR="00980B4C" w:rsidRPr="00381676" w:rsidRDefault="00980B4C" w:rsidP="00EC0997">
            <w:pPr>
              <w:keepNext/>
              <w:spacing w:before="30" w:after="30"/>
              <w:jc w:val="center"/>
            </w:pPr>
            <w:r w:rsidRPr="00381676">
              <w:t>Stall Depth (C)</w:t>
            </w:r>
          </w:p>
        </w:tc>
        <w:tc>
          <w:tcPr>
            <w:tcW w:w="1099"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60F85E58" w14:textId="77777777" w:rsidR="00980B4C" w:rsidRPr="00381676" w:rsidRDefault="00980B4C" w:rsidP="00EC0997">
            <w:pPr>
              <w:keepNext/>
              <w:spacing w:before="30" w:after="30"/>
              <w:jc w:val="center"/>
            </w:pPr>
            <w:r w:rsidRPr="00381676">
              <w:t>Curb Length (D)</w:t>
            </w:r>
          </w:p>
        </w:tc>
        <w:tc>
          <w:tcPr>
            <w:tcW w:w="2127" w:type="dxa"/>
            <w:gridSpan w:val="2"/>
            <w:tcBorders>
              <w:top w:val="single" w:sz="4" w:space="0" w:color="auto"/>
              <w:left w:val="single" w:sz="4" w:space="0" w:color="auto"/>
              <w:bottom w:val="single" w:sz="4" w:space="0" w:color="auto"/>
              <w:right w:val="single" w:sz="4" w:space="0" w:color="auto"/>
            </w:tcBorders>
            <w:shd w:val="clear" w:color="auto" w:fill="E6E6E6"/>
          </w:tcPr>
          <w:p w14:paraId="3348483C" w14:textId="77777777" w:rsidR="00980B4C" w:rsidRPr="00381676" w:rsidRDefault="00980B4C" w:rsidP="00EC0997">
            <w:pPr>
              <w:keepNext/>
              <w:spacing w:before="30" w:after="30"/>
              <w:jc w:val="center"/>
            </w:pPr>
            <w:r w:rsidRPr="00381676">
              <w:t>Aisle Width (E)</w:t>
            </w:r>
          </w:p>
        </w:tc>
        <w:tc>
          <w:tcPr>
            <w:tcW w:w="1239" w:type="dxa"/>
            <w:vMerge w:val="restart"/>
            <w:tcBorders>
              <w:top w:val="single" w:sz="4" w:space="0" w:color="auto"/>
              <w:left w:val="single" w:sz="4" w:space="0" w:color="auto"/>
              <w:bottom w:val="single" w:sz="4" w:space="0" w:color="auto"/>
            </w:tcBorders>
            <w:shd w:val="clear" w:color="auto" w:fill="E6E6E6"/>
            <w:vAlign w:val="center"/>
          </w:tcPr>
          <w:p w14:paraId="7707FFB5" w14:textId="77777777" w:rsidR="00980B4C" w:rsidRPr="00381676" w:rsidRDefault="00980B4C" w:rsidP="00EC0997">
            <w:pPr>
              <w:keepNext/>
              <w:spacing w:before="30" w:after="30"/>
              <w:jc w:val="center"/>
            </w:pPr>
            <w:r w:rsidRPr="00381676">
              <w:t>Interlock (F)</w:t>
            </w:r>
          </w:p>
        </w:tc>
      </w:tr>
      <w:tr w:rsidR="00980B4C" w:rsidRPr="00381676" w14:paraId="55A4589B" w14:textId="77777777" w:rsidTr="00EC0997">
        <w:trPr>
          <w:cantSplit/>
          <w:trHeight w:val="60"/>
        </w:trPr>
        <w:tc>
          <w:tcPr>
            <w:tcW w:w="1383" w:type="dxa"/>
            <w:vMerge/>
            <w:tcBorders>
              <w:top w:val="single" w:sz="4" w:space="0" w:color="auto"/>
              <w:bottom w:val="single" w:sz="4" w:space="0" w:color="auto"/>
              <w:right w:val="single" w:sz="4" w:space="0" w:color="auto"/>
            </w:tcBorders>
          </w:tcPr>
          <w:p w14:paraId="0ABB04D3" w14:textId="77777777" w:rsidR="00980B4C" w:rsidRPr="00381676" w:rsidRDefault="00980B4C" w:rsidP="00EC0997">
            <w:pPr>
              <w:keepNext/>
              <w:spacing w:before="30" w:after="30"/>
              <w:jc w:val="center"/>
            </w:pPr>
          </w:p>
        </w:tc>
        <w:tc>
          <w:tcPr>
            <w:tcW w:w="1080" w:type="dxa"/>
            <w:vMerge/>
            <w:tcBorders>
              <w:top w:val="single" w:sz="4" w:space="0" w:color="auto"/>
              <w:left w:val="single" w:sz="4" w:space="0" w:color="auto"/>
              <w:bottom w:val="single" w:sz="4" w:space="0" w:color="auto"/>
              <w:right w:val="single" w:sz="4" w:space="0" w:color="auto"/>
            </w:tcBorders>
          </w:tcPr>
          <w:p w14:paraId="43B4C1DB" w14:textId="77777777" w:rsidR="00980B4C" w:rsidRPr="00381676" w:rsidRDefault="00980B4C" w:rsidP="00EC0997">
            <w:pPr>
              <w:keepNext/>
              <w:spacing w:before="30" w:after="30"/>
              <w:jc w:val="center"/>
            </w:pPr>
          </w:p>
        </w:tc>
        <w:tc>
          <w:tcPr>
            <w:tcW w:w="1099" w:type="dxa"/>
            <w:vMerge/>
            <w:tcBorders>
              <w:top w:val="single" w:sz="4" w:space="0" w:color="auto"/>
              <w:left w:val="single" w:sz="4" w:space="0" w:color="auto"/>
              <w:bottom w:val="single" w:sz="4" w:space="0" w:color="auto"/>
              <w:right w:val="single" w:sz="4" w:space="0" w:color="auto"/>
            </w:tcBorders>
          </w:tcPr>
          <w:p w14:paraId="087DD909" w14:textId="77777777" w:rsidR="00980B4C" w:rsidRPr="00381676" w:rsidRDefault="00980B4C" w:rsidP="00EC0997">
            <w:pPr>
              <w:keepNext/>
              <w:spacing w:before="30" w:after="30"/>
              <w:jc w:val="center"/>
            </w:pPr>
          </w:p>
        </w:tc>
        <w:tc>
          <w:tcPr>
            <w:tcW w:w="1081" w:type="dxa"/>
            <w:vMerge/>
            <w:tcBorders>
              <w:top w:val="single" w:sz="4" w:space="0" w:color="auto"/>
              <w:left w:val="single" w:sz="4" w:space="0" w:color="auto"/>
              <w:bottom w:val="single" w:sz="4" w:space="0" w:color="auto"/>
              <w:right w:val="single" w:sz="4" w:space="0" w:color="auto"/>
            </w:tcBorders>
          </w:tcPr>
          <w:p w14:paraId="5EFBE604" w14:textId="77777777" w:rsidR="00980B4C" w:rsidRPr="00381676" w:rsidRDefault="00980B4C" w:rsidP="00EC0997">
            <w:pPr>
              <w:keepNext/>
              <w:spacing w:before="30" w:after="30"/>
              <w:jc w:val="center"/>
            </w:pPr>
          </w:p>
        </w:tc>
        <w:tc>
          <w:tcPr>
            <w:tcW w:w="1099" w:type="dxa"/>
            <w:vMerge/>
            <w:tcBorders>
              <w:top w:val="single" w:sz="4" w:space="0" w:color="auto"/>
              <w:left w:val="single" w:sz="4" w:space="0" w:color="auto"/>
              <w:bottom w:val="single" w:sz="4" w:space="0" w:color="auto"/>
              <w:right w:val="single" w:sz="4" w:space="0" w:color="auto"/>
            </w:tcBorders>
          </w:tcPr>
          <w:p w14:paraId="00B406B1" w14:textId="77777777" w:rsidR="00980B4C" w:rsidRPr="00381676" w:rsidRDefault="00980B4C" w:rsidP="00EC0997">
            <w:pPr>
              <w:keepNext/>
              <w:spacing w:before="30" w:after="30"/>
              <w:jc w:val="center"/>
            </w:pPr>
          </w:p>
        </w:tc>
        <w:tc>
          <w:tcPr>
            <w:tcW w:w="1063" w:type="dxa"/>
            <w:tcBorders>
              <w:top w:val="single" w:sz="4" w:space="0" w:color="auto"/>
              <w:left w:val="single" w:sz="4" w:space="0" w:color="auto"/>
              <w:bottom w:val="single" w:sz="4" w:space="0" w:color="auto"/>
              <w:right w:val="single" w:sz="4" w:space="0" w:color="auto"/>
            </w:tcBorders>
            <w:shd w:val="clear" w:color="auto" w:fill="E6E6E6"/>
          </w:tcPr>
          <w:p w14:paraId="1571629C" w14:textId="77777777" w:rsidR="00980B4C" w:rsidRPr="00381676" w:rsidRDefault="00980B4C" w:rsidP="00EC0997">
            <w:pPr>
              <w:keepNext/>
              <w:spacing w:before="30" w:after="30"/>
              <w:jc w:val="center"/>
            </w:pPr>
            <w:r w:rsidRPr="00381676">
              <w:t>One-Way</w:t>
            </w:r>
          </w:p>
        </w:tc>
        <w:tc>
          <w:tcPr>
            <w:tcW w:w="1064" w:type="dxa"/>
            <w:tcBorders>
              <w:top w:val="single" w:sz="4" w:space="0" w:color="auto"/>
              <w:left w:val="single" w:sz="4" w:space="0" w:color="auto"/>
              <w:bottom w:val="single" w:sz="4" w:space="0" w:color="auto"/>
              <w:right w:val="single" w:sz="4" w:space="0" w:color="auto"/>
            </w:tcBorders>
            <w:shd w:val="clear" w:color="auto" w:fill="E6E6E6"/>
          </w:tcPr>
          <w:p w14:paraId="39E0B7E4" w14:textId="77777777" w:rsidR="00980B4C" w:rsidRPr="00381676" w:rsidRDefault="00980B4C" w:rsidP="00EC0997">
            <w:pPr>
              <w:keepNext/>
              <w:spacing w:before="30" w:after="30"/>
              <w:jc w:val="center"/>
            </w:pPr>
            <w:r w:rsidRPr="00381676">
              <w:t>Two-Way</w:t>
            </w:r>
          </w:p>
        </w:tc>
        <w:tc>
          <w:tcPr>
            <w:tcW w:w="1239" w:type="dxa"/>
            <w:vMerge/>
            <w:tcBorders>
              <w:top w:val="single" w:sz="4" w:space="0" w:color="auto"/>
              <w:left w:val="single" w:sz="4" w:space="0" w:color="auto"/>
              <w:bottom w:val="single" w:sz="4" w:space="0" w:color="auto"/>
            </w:tcBorders>
          </w:tcPr>
          <w:p w14:paraId="7CFB742A" w14:textId="77777777" w:rsidR="00980B4C" w:rsidRPr="00381676" w:rsidRDefault="00980B4C" w:rsidP="00EC0997">
            <w:pPr>
              <w:keepNext/>
              <w:spacing w:before="30" w:after="30"/>
              <w:jc w:val="center"/>
              <w:rPr>
                <w:b/>
                <w:bCs/>
              </w:rPr>
            </w:pPr>
          </w:p>
        </w:tc>
      </w:tr>
      <w:tr w:rsidR="00980B4C" w:rsidRPr="00381676" w14:paraId="1E90DF23" w14:textId="77777777" w:rsidTr="00EC0997">
        <w:tc>
          <w:tcPr>
            <w:tcW w:w="1383" w:type="dxa"/>
            <w:tcBorders>
              <w:top w:val="single" w:sz="4" w:space="0" w:color="auto"/>
              <w:bottom w:val="single" w:sz="4" w:space="0" w:color="auto"/>
              <w:right w:val="single" w:sz="4" w:space="0" w:color="auto"/>
            </w:tcBorders>
            <w:shd w:val="clear" w:color="auto" w:fill="E6E6E6"/>
            <w:vAlign w:val="center"/>
          </w:tcPr>
          <w:p w14:paraId="1CE81B23" w14:textId="77777777" w:rsidR="00980B4C" w:rsidRPr="00381676" w:rsidRDefault="00980B4C" w:rsidP="00EC0997">
            <w:pPr>
              <w:keepNext/>
              <w:spacing w:before="30" w:after="30"/>
              <w:jc w:val="center"/>
            </w:pPr>
            <w:r w:rsidRPr="00381676">
              <w:t>0</w:t>
            </w:r>
            <w:r w:rsidRPr="00381676">
              <w:sym w:font="Symbol" w:char="F0B0"/>
            </w:r>
          </w:p>
        </w:tc>
        <w:tc>
          <w:tcPr>
            <w:tcW w:w="1080" w:type="dxa"/>
            <w:tcBorders>
              <w:top w:val="single" w:sz="4" w:space="0" w:color="auto"/>
              <w:left w:val="single" w:sz="4" w:space="0" w:color="auto"/>
              <w:bottom w:val="single" w:sz="4" w:space="0" w:color="auto"/>
              <w:right w:val="single" w:sz="4" w:space="0" w:color="auto"/>
            </w:tcBorders>
          </w:tcPr>
          <w:p w14:paraId="0F65C59D" w14:textId="77777777" w:rsidR="00980B4C" w:rsidRPr="00381676" w:rsidRDefault="00980B4C" w:rsidP="00EC0997">
            <w:pPr>
              <w:keepNext/>
              <w:spacing w:before="30" w:after="30"/>
              <w:jc w:val="center"/>
            </w:pPr>
            <w:r w:rsidRPr="00381676">
              <w:t>8 ft</w:t>
            </w:r>
          </w:p>
        </w:tc>
        <w:tc>
          <w:tcPr>
            <w:tcW w:w="1099" w:type="dxa"/>
            <w:tcBorders>
              <w:top w:val="single" w:sz="4" w:space="0" w:color="auto"/>
              <w:left w:val="single" w:sz="4" w:space="0" w:color="auto"/>
              <w:bottom w:val="single" w:sz="4" w:space="0" w:color="auto"/>
              <w:right w:val="single" w:sz="4" w:space="0" w:color="auto"/>
            </w:tcBorders>
          </w:tcPr>
          <w:p w14:paraId="4E5ADED8" w14:textId="77777777" w:rsidR="00980B4C" w:rsidRPr="00381676" w:rsidRDefault="00980B4C" w:rsidP="00EC0997">
            <w:pPr>
              <w:keepNext/>
              <w:spacing w:before="30" w:after="30"/>
              <w:jc w:val="center"/>
            </w:pPr>
            <w:r w:rsidRPr="00381676">
              <w:t>22 ft</w:t>
            </w:r>
          </w:p>
        </w:tc>
        <w:tc>
          <w:tcPr>
            <w:tcW w:w="1081" w:type="dxa"/>
            <w:tcBorders>
              <w:top w:val="single" w:sz="4" w:space="0" w:color="auto"/>
              <w:left w:val="single" w:sz="4" w:space="0" w:color="auto"/>
              <w:bottom w:val="single" w:sz="4" w:space="0" w:color="auto"/>
              <w:right w:val="single" w:sz="4" w:space="0" w:color="auto"/>
            </w:tcBorders>
          </w:tcPr>
          <w:p w14:paraId="0F23D0E6" w14:textId="77777777" w:rsidR="00980B4C" w:rsidRPr="00381676" w:rsidRDefault="00980B4C" w:rsidP="00EC0997">
            <w:pPr>
              <w:keepNext/>
              <w:spacing w:before="30" w:after="30"/>
              <w:jc w:val="center"/>
            </w:pPr>
            <w:r w:rsidRPr="00381676">
              <w:t>8 ft</w:t>
            </w:r>
          </w:p>
        </w:tc>
        <w:tc>
          <w:tcPr>
            <w:tcW w:w="1099" w:type="dxa"/>
            <w:tcBorders>
              <w:top w:val="single" w:sz="4" w:space="0" w:color="auto"/>
              <w:left w:val="single" w:sz="4" w:space="0" w:color="auto"/>
              <w:bottom w:val="single" w:sz="4" w:space="0" w:color="auto"/>
              <w:right w:val="single" w:sz="4" w:space="0" w:color="auto"/>
            </w:tcBorders>
          </w:tcPr>
          <w:p w14:paraId="6C11C585" w14:textId="77777777" w:rsidR="00980B4C" w:rsidRPr="00381676" w:rsidRDefault="00980B4C" w:rsidP="00EC0997">
            <w:pPr>
              <w:keepNext/>
              <w:spacing w:before="30" w:after="30"/>
              <w:jc w:val="center"/>
            </w:pPr>
            <w:r w:rsidRPr="00381676">
              <w:t>22 ft</w:t>
            </w:r>
          </w:p>
        </w:tc>
        <w:tc>
          <w:tcPr>
            <w:tcW w:w="1063" w:type="dxa"/>
            <w:tcBorders>
              <w:top w:val="single" w:sz="4" w:space="0" w:color="auto"/>
              <w:left w:val="single" w:sz="4" w:space="0" w:color="auto"/>
              <w:bottom w:val="single" w:sz="4" w:space="0" w:color="auto"/>
              <w:right w:val="single" w:sz="4" w:space="0" w:color="auto"/>
            </w:tcBorders>
          </w:tcPr>
          <w:p w14:paraId="00D3617A" w14:textId="77777777" w:rsidR="00980B4C" w:rsidRPr="00381676" w:rsidRDefault="00980B4C" w:rsidP="00EC0997">
            <w:pPr>
              <w:keepNext/>
              <w:spacing w:before="30" w:after="30"/>
              <w:jc w:val="center"/>
            </w:pPr>
            <w:r w:rsidRPr="00381676">
              <w:t>12 ft</w:t>
            </w:r>
          </w:p>
        </w:tc>
        <w:tc>
          <w:tcPr>
            <w:tcW w:w="1064" w:type="dxa"/>
            <w:tcBorders>
              <w:top w:val="single" w:sz="4" w:space="0" w:color="auto"/>
              <w:left w:val="single" w:sz="4" w:space="0" w:color="auto"/>
              <w:bottom w:val="single" w:sz="4" w:space="0" w:color="auto"/>
              <w:right w:val="single" w:sz="4" w:space="0" w:color="auto"/>
            </w:tcBorders>
          </w:tcPr>
          <w:p w14:paraId="484F36FF" w14:textId="77777777" w:rsidR="00980B4C" w:rsidRPr="00381676" w:rsidRDefault="00980B4C" w:rsidP="00EC0997">
            <w:pPr>
              <w:keepNext/>
              <w:spacing w:before="30" w:after="30"/>
              <w:jc w:val="center"/>
            </w:pPr>
            <w:r w:rsidRPr="00381676">
              <w:t>20 ft</w:t>
            </w:r>
          </w:p>
        </w:tc>
        <w:tc>
          <w:tcPr>
            <w:tcW w:w="1239" w:type="dxa"/>
            <w:tcBorders>
              <w:top w:val="single" w:sz="4" w:space="0" w:color="auto"/>
              <w:left w:val="single" w:sz="4" w:space="0" w:color="auto"/>
              <w:bottom w:val="single" w:sz="4" w:space="0" w:color="auto"/>
            </w:tcBorders>
          </w:tcPr>
          <w:p w14:paraId="21FDBEE3" w14:textId="77777777" w:rsidR="00980B4C" w:rsidRPr="00381676" w:rsidRDefault="00980B4C" w:rsidP="00EC0997">
            <w:pPr>
              <w:keepNext/>
              <w:spacing w:before="30" w:after="30"/>
              <w:jc w:val="center"/>
            </w:pPr>
            <w:proofErr w:type="spellStart"/>
            <w:r w:rsidRPr="00381676">
              <w:t>na</w:t>
            </w:r>
            <w:proofErr w:type="spellEnd"/>
          </w:p>
        </w:tc>
      </w:tr>
      <w:tr w:rsidR="00980B4C" w:rsidRPr="00381676" w14:paraId="286E44F1" w14:textId="77777777" w:rsidTr="00EC0997">
        <w:tc>
          <w:tcPr>
            <w:tcW w:w="1383" w:type="dxa"/>
            <w:tcBorders>
              <w:top w:val="single" w:sz="4" w:space="0" w:color="auto"/>
              <w:bottom w:val="single" w:sz="4" w:space="0" w:color="auto"/>
              <w:right w:val="single" w:sz="4" w:space="0" w:color="auto"/>
            </w:tcBorders>
            <w:shd w:val="clear" w:color="auto" w:fill="E6E6E6"/>
            <w:vAlign w:val="center"/>
          </w:tcPr>
          <w:p w14:paraId="36CCFEEF" w14:textId="77777777" w:rsidR="00980B4C" w:rsidRPr="00381676" w:rsidRDefault="00980B4C" w:rsidP="00EC0997">
            <w:pPr>
              <w:spacing w:before="30" w:after="30"/>
              <w:jc w:val="center"/>
            </w:pPr>
            <w:r w:rsidRPr="00381676">
              <w:t>30</w:t>
            </w:r>
            <w:r w:rsidRPr="00381676">
              <w:sym w:font="Symbol" w:char="F0B0"/>
            </w:r>
          </w:p>
        </w:tc>
        <w:tc>
          <w:tcPr>
            <w:tcW w:w="1080" w:type="dxa"/>
            <w:tcBorders>
              <w:top w:val="single" w:sz="4" w:space="0" w:color="auto"/>
              <w:left w:val="single" w:sz="4" w:space="0" w:color="auto"/>
              <w:bottom w:val="single" w:sz="4" w:space="0" w:color="auto"/>
              <w:right w:val="single" w:sz="4" w:space="0" w:color="auto"/>
            </w:tcBorders>
          </w:tcPr>
          <w:p w14:paraId="715CD9A8" w14:textId="77777777" w:rsidR="00980B4C" w:rsidRPr="00381676" w:rsidRDefault="00980B4C" w:rsidP="00EC0997">
            <w:pPr>
              <w:spacing w:before="30" w:after="30"/>
              <w:jc w:val="center"/>
            </w:pPr>
            <w:r w:rsidRPr="00381676">
              <w:t>8.5 ft</w:t>
            </w:r>
          </w:p>
        </w:tc>
        <w:tc>
          <w:tcPr>
            <w:tcW w:w="1099" w:type="dxa"/>
            <w:tcBorders>
              <w:top w:val="single" w:sz="4" w:space="0" w:color="auto"/>
              <w:left w:val="single" w:sz="4" w:space="0" w:color="auto"/>
              <w:bottom w:val="single" w:sz="4" w:space="0" w:color="auto"/>
              <w:right w:val="single" w:sz="4" w:space="0" w:color="auto"/>
            </w:tcBorders>
          </w:tcPr>
          <w:p w14:paraId="12170323" w14:textId="77777777" w:rsidR="00980B4C" w:rsidRPr="00381676" w:rsidRDefault="00980B4C" w:rsidP="00EC0997">
            <w:pPr>
              <w:spacing w:before="30" w:after="30"/>
              <w:jc w:val="center"/>
            </w:pPr>
            <w:r w:rsidRPr="00381676">
              <w:t>20 ft</w:t>
            </w:r>
          </w:p>
        </w:tc>
        <w:tc>
          <w:tcPr>
            <w:tcW w:w="1081" w:type="dxa"/>
            <w:tcBorders>
              <w:top w:val="single" w:sz="4" w:space="0" w:color="auto"/>
              <w:left w:val="single" w:sz="4" w:space="0" w:color="auto"/>
              <w:bottom w:val="single" w:sz="4" w:space="0" w:color="auto"/>
              <w:right w:val="single" w:sz="4" w:space="0" w:color="auto"/>
            </w:tcBorders>
          </w:tcPr>
          <w:p w14:paraId="17E007FF" w14:textId="77777777" w:rsidR="00980B4C" w:rsidRPr="00381676" w:rsidRDefault="00980B4C" w:rsidP="00EC0997">
            <w:pPr>
              <w:spacing w:before="30" w:after="30"/>
              <w:jc w:val="center"/>
            </w:pPr>
            <w:r w:rsidRPr="00381676">
              <w:t>17.4 ft</w:t>
            </w:r>
          </w:p>
        </w:tc>
        <w:tc>
          <w:tcPr>
            <w:tcW w:w="1099" w:type="dxa"/>
            <w:tcBorders>
              <w:top w:val="single" w:sz="4" w:space="0" w:color="auto"/>
              <w:left w:val="single" w:sz="4" w:space="0" w:color="auto"/>
              <w:bottom w:val="single" w:sz="4" w:space="0" w:color="auto"/>
              <w:right w:val="single" w:sz="4" w:space="0" w:color="auto"/>
            </w:tcBorders>
          </w:tcPr>
          <w:p w14:paraId="089F708C" w14:textId="77777777" w:rsidR="00980B4C" w:rsidRPr="00381676" w:rsidRDefault="00980B4C" w:rsidP="00EC0997">
            <w:pPr>
              <w:spacing w:before="30" w:after="30"/>
              <w:jc w:val="center"/>
            </w:pPr>
            <w:r w:rsidRPr="00381676">
              <w:t>17 ft</w:t>
            </w:r>
          </w:p>
        </w:tc>
        <w:tc>
          <w:tcPr>
            <w:tcW w:w="1063" w:type="dxa"/>
            <w:tcBorders>
              <w:top w:val="single" w:sz="4" w:space="0" w:color="auto"/>
              <w:left w:val="single" w:sz="4" w:space="0" w:color="auto"/>
              <w:bottom w:val="single" w:sz="4" w:space="0" w:color="auto"/>
              <w:right w:val="single" w:sz="4" w:space="0" w:color="auto"/>
            </w:tcBorders>
          </w:tcPr>
          <w:p w14:paraId="67AD5318" w14:textId="77777777" w:rsidR="00980B4C" w:rsidRPr="00381676" w:rsidRDefault="00980B4C" w:rsidP="00EC0997">
            <w:pPr>
              <w:spacing w:before="30" w:after="30"/>
              <w:jc w:val="center"/>
            </w:pPr>
            <w:r w:rsidRPr="00381676">
              <w:t>15 ft</w:t>
            </w:r>
          </w:p>
        </w:tc>
        <w:tc>
          <w:tcPr>
            <w:tcW w:w="1064" w:type="dxa"/>
            <w:tcBorders>
              <w:top w:val="single" w:sz="4" w:space="0" w:color="auto"/>
              <w:left w:val="single" w:sz="4" w:space="0" w:color="auto"/>
              <w:bottom w:val="single" w:sz="4" w:space="0" w:color="auto"/>
              <w:right w:val="single" w:sz="4" w:space="0" w:color="auto"/>
            </w:tcBorders>
          </w:tcPr>
          <w:p w14:paraId="7F59AE4F" w14:textId="77777777" w:rsidR="00980B4C" w:rsidRPr="00381676" w:rsidRDefault="00980B4C" w:rsidP="00EC0997">
            <w:pPr>
              <w:spacing w:before="30" w:after="30"/>
              <w:jc w:val="center"/>
            </w:pPr>
            <w:r w:rsidRPr="00381676">
              <w:t>20 ft</w:t>
            </w:r>
          </w:p>
        </w:tc>
        <w:tc>
          <w:tcPr>
            <w:tcW w:w="1239" w:type="dxa"/>
            <w:tcBorders>
              <w:top w:val="single" w:sz="4" w:space="0" w:color="auto"/>
              <w:left w:val="single" w:sz="4" w:space="0" w:color="auto"/>
              <w:bottom w:val="single" w:sz="4" w:space="0" w:color="auto"/>
            </w:tcBorders>
          </w:tcPr>
          <w:p w14:paraId="2E8110CD" w14:textId="77777777" w:rsidR="00980B4C" w:rsidRPr="00381676" w:rsidRDefault="00980B4C" w:rsidP="00EC0997">
            <w:pPr>
              <w:spacing w:before="30" w:after="30"/>
              <w:jc w:val="center"/>
            </w:pPr>
            <w:r w:rsidRPr="00381676">
              <w:t>3.9 ft</w:t>
            </w:r>
          </w:p>
        </w:tc>
      </w:tr>
      <w:tr w:rsidR="00980B4C" w:rsidRPr="00381676" w14:paraId="5342BB60" w14:textId="77777777" w:rsidTr="00EC0997">
        <w:tc>
          <w:tcPr>
            <w:tcW w:w="1383" w:type="dxa"/>
            <w:tcBorders>
              <w:top w:val="single" w:sz="4" w:space="0" w:color="auto"/>
              <w:bottom w:val="single" w:sz="4" w:space="0" w:color="auto"/>
              <w:right w:val="single" w:sz="4" w:space="0" w:color="auto"/>
            </w:tcBorders>
            <w:shd w:val="clear" w:color="auto" w:fill="E6E6E6"/>
            <w:vAlign w:val="center"/>
          </w:tcPr>
          <w:p w14:paraId="29579B6F" w14:textId="77777777" w:rsidR="00980B4C" w:rsidRPr="00381676" w:rsidRDefault="00980B4C" w:rsidP="00EC0997">
            <w:pPr>
              <w:spacing w:before="30" w:after="30"/>
              <w:jc w:val="center"/>
            </w:pPr>
            <w:r w:rsidRPr="00381676">
              <w:t>45</w:t>
            </w:r>
            <w:r w:rsidRPr="00381676">
              <w:sym w:font="Symbol" w:char="F0B0"/>
            </w:r>
          </w:p>
        </w:tc>
        <w:tc>
          <w:tcPr>
            <w:tcW w:w="1080" w:type="dxa"/>
            <w:tcBorders>
              <w:top w:val="single" w:sz="4" w:space="0" w:color="auto"/>
              <w:left w:val="single" w:sz="4" w:space="0" w:color="auto"/>
              <w:bottom w:val="single" w:sz="4" w:space="0" w:color="auto"/>
              <w:right w:val="single" w:sz="4" w:space="0" w:color="auto"/>
            </w:tcBorders>
          </w:tcPr>
          <w:p w14:paraId="20F2A88C" w14:textId="77777777" w:rsidR="00980B4C" w:rsidRPr="00381676" w:rsidRDefault="00980B4C" w:rsidP="00EC0997">
            <w:pPr>
              <w:spacing w:before="30" w:after="30"/>
              <w:jc w:val="center"/>
            </w:pPr>
            <w:r w:rsidRPr="00381676">
              <w:t>8.5 ft</w:t>
            </w:r>
          </w:p>
        </w:tc>
        <w:tc>
          <w:tcPr>
            <w:tcW w:w="1099" w:type="dxa"/>
            <w:tcBorders>
              <w:top w:val="single" w:sz="4" w:space="0" w:color="auto"/>
              <w:left w:val="single" w:sz="4" w:space="0" w:color="auto"/>
              <w:bottom w:val="single" w:sz="4" w:space="0" w:color="auto"/>
              <w:right w:val="single" w:sz="4" w:space="0" w:color="auto"/>
            </w:tcBorders>
          </w:tcPr>
          <w:p w14:paraId="1838D7AE" w14:textId="77777777" w:rsidR="00980B4C" w:rsidRPr="00381676" w:rsidRDefault="00980B4C" w:rsidP="00EC0997">
            <w:pPr>
              <w:spacing w:before="30" w:after="30"/>
              <w:jc w:val="center"/>
            </w:pPr>
            <w:r w:rsidRPr="00381676">
              <w:t>20 ft</w:t>
            </w:r>
          </w:p>
        </w:tc>
        <w:tc>
          <w:tcPr>
            <w:tcW w:w="1081" w:type="dxa"/>
            <w:tcBorders>
              <w:top w:val="single" w:sz="4" w:space="0" w:color="auto"/>
              <w:left w:val="single" w:sz="4" w:space="0" w:color="auto"/>
              <w:bottom w:val="single" w:sz="4" w:space="0" w:color="auto"/>
              <w:right w:val="single" w:sz="4" w:space="0" w:color="auto"/>
            </w:tcBorders>
          </w:tcPr>
          <w:p w14:paraId="57B6F95D" w14:textId="77777777" w:rsidR="00980B4C" w:rsidRPr="00381676" w:rsidRDefault="00980B4C" w:rsidP="00EC0997">
            <w:pPr>
              <w:spacing w:before="30" w:after="30"/>
              <w:jc w:val="center"/>
            </w:pPr>
            <w:r w:rsidRPr="00381676">
              <w:t>20.2 ft</w:t>
            </w:r>
          </w:p>
        </w:tc>
        <w:tc>
          <w:tcPr>
            <w:tcW w:w="1099" w:type="dxa"/>
            <w:tcBorders>
              <w:top w:val="single" w:sz="4" w:space="0" w:color="auto"/>
              <w:left w:val="single" w:sz="4" w:space="0" w:color="auto"/>
              <w:bottom w:val="single" w:sz="4" w:space="0" w:color="auto"/>
              <w:right w:val="single" w:sz="4" w:space="0" w:color="auto"/>
            </w:tcBorders>
          </w:tcPr>
          <w:p w14:paraId="218945BF" w14:textId="77777777" w:rsidR="00980B4C" w:rsidRPr="00381676" w:rsidRDefault="00980B4C" w:rsidP="00EC0997">
            <w:pPr>
              <w:spacing w:before="30" w:after="30"/>
              <w:jc w:val="center"/>
            </w:pPr>
            <w:r w:rsidRPr="00381676">
              <w:t>12 ft</w:t>
            </w:r>
          </w:p>
        </w:tc>
        <w:tc>
          <w:tcPr>
            <w:tcW w:w="1063" w:type="dxa"/>
            <w:tcBorders>
              <w:top w:val="single" w:sz="4" w:space="0" w:color="auto"/>
              <w:left w:val="single" w:sz="4" w:space="0" w:color="auto"/>
              <w:bottom w:val="single" w:sz="4" w:space="0" w:color="auto"/>
              <w:right w:val="single" w:sz="4" w:space="0" w:color="auto"/>
            </w:tcBorders>
          </w:tcPr>
          <w:p w14:paraId="2A456583" w14:textId="77777777" w:rsidR="00980B4C" w:rsidRPr="00381676" w:rsidRDefault="00980B4C" w:rsidP="00EC0997">
            <w:pPr>
              <w:spacing w:before="30" w:after="30"/>
              <w:jc w:val="center"/>
            </w:pPr>
            <w:r w:rsidRPr="00381676">
              <w:t>15 ft</w:t>
            </w:r>
          </w:p>
        </w:tc>
        <w:tc>
          <w:tcPr>
            <w:tcW w:w="1064" w:type="dxa"/>
            <w:tcBorders>
              <w:top w:val="single" w:sz="4" w:space="0" w:color="auto"/>
              <w:left w:val="single" w:sz="4" w:space="0" w:color="auto"/>
              <w:bottom w:val="single" w:sz="4" w:space="0" w:color="auto"/>
              <w:right w:val="single" w:sz="4" w:space="0" w:color="auto"/>
            </w:tcBorders>
          </w:tcPr>
          <w:p w14:paraId="4354241D" w14:textId="77777777" w:rsidR="00980B4C" w:rsidRPr="00381676" w:rsidRDefault="00980B4C" w:rsidP="00EC0997">
            <w:pPr>
              <w:spacing w:before="30" w:after="30"/>
              <w:jc w:val="center"/>
            </w:pPr>
            <w:r w:rsidRPr="00381676">
              <w:t>20 ft</w:t>
            </w:r>
          </w:p>
        </w:tc>
        <w:tc>
          <w:tcPr>
            <w:tcW w:w="1239" w:type="dxa"/>
            <w:tcBorders>
              <w:top w:val="single" w:sz="4" w:space="0" w:color="auto"/>
              <w:left w:val="single" w:sz="4" w:space="0" w:color="auto"/>
              <w:bottom w:val="single" w:sz="4" w:space="0" w:color="auto"/>
            </w:tcBorders>
          </w:tcPr>
          <w:p w14:paraId="0DFA37FE" w14:textId="77777777" w:rsidR="00980B4C" w:rsidRPr="00381676" w:rsidRDefault="00980B4C" w:rsidP="00EC0997">
            <w:pPr>
              <w:spacing w:before="30" w:after="30"/>
              <w:jc w:val="center"/>
            </w:pPr>
            <w:r w:rsidRPr="00381676">
              <w:t>3.2 ft</w:t>
            </w:r>
          </w:p>
        </w:tc>
      </w:tr>
      <w:tr w:rsidR="00980B4C" w:rsidRPr="00381676" w14:paraId="6A0B4334" w14:textId="77777777" w:rsidTr="00EC0997">
        <w:tc>
          <w:tcPr>
            <w:tcW w:w="1383" w:type="dxa"/>
            <w:tcBorders>
              <w:top w:val="single" w:sz="4" w:space="0" w:color="auto"/>
              <w:bottom w:val="single" w:sz="4" w:space="0" w:color="auto"/>
              <w:right w:val="single" w:sz="4" w:space="0" w:color="auto"/>
            </w:tcBorders>
            <w:shd w:val="clear" w:color="auto" w:fill="E6E6E6"/>
            <w:vAlign w:val="center"/>
          </w:tcPr>
          <w:p w14:paraId="421B433E" w14:textId="77777777" w:rsidR="00980B4C" w:rsidRPr="00381676" w:rsidRDefault="00980B4C" w:rsidP="00EC0997">
            <w:pPr>
              <w:spacing w:before="30" w:after="30"/>
              <w:jc w:val="center"/>
            </w:pPr>
            <w:r w:rsidRPr="00381676">
              <w:t>60</w:t>
            </w:r>
            <w:r w:rsidRPr="00381676">
              <w:sym w:font="Symbol" w:char="F0B0"/>
            </w:r>
          </w:p>
        </w:tc>
        <w:tc>
          <w:tcPr>
            <w:tcW w:w="1080" w:type="dxa"/>
            <w:tcBorders>
              <w:top w:val="single" w:sz="4" w:space="0" w:color="auto"/>
              <w:left w:val="single" w:sz="4" w:space="0" w:color="auto"/>
              <w:bottom w:val="single" w:sz="4" w:space="0" w:color="auto"/>
              <w:right w:val="single" w:sz="4" w:space="0" w:color="auto"/>
            </w:tcBorders>
          </w:tcPr>
          <w:p w14:paraId="2AEF748C" w14:textId="77777777" w:rsidR="00980B4C" w:rsidRPr="00381676" w:rsidRDefault="00980B4C" w:rsidP="00EC0997">
            <w:pPr>
              <w:spacing w:before="30" w:after="30"/>
              <w:jc w:val="center"/>
            </w:pPr>
            <w:r w:rsidRPr="00381676">
              <w:t>9 ft</w:t>
            </w:r>
          </w:p>
        </w:tc>
        <w:tc>
          <w:tcPr>
            <w:tcW w:w="1099" w:type="dxa"/>
            <w:tcBorders>
              <w:top w:val="single" w:sz="4" w:space="0" w:color="auto"/>
              <w:left w:val="single" w:sz="4" w:space="0" w:color="auto"/>
              <w:bottom w:val="single" w:sz="4" w:space="0" w:color="auto"/>
              <w:right w:val="single" w:sz="4" w:space="0" w:color="auto"/>
            </w:tcBorders>
          </w:tcPr>
          <w:p w14:paraId="3F56DC3A" w14:textId="77777777" w:rsidR="00980B4C" w:rsidRPr="00381676" w:rsidRDefault="00980B4C" w:rsidP="00EC0997">
            <w:pPr>
              <w:spacing w:before="30" w:after="30"/>
              <w:jc w:val="center"/>
            </w:pPr>
            <w:r w:rsidRPr="00381676">
              <w:t>19 ft</w:t>
            </w:r>
          </w:p>
        </w:tc>
        <w:tc>
          <w:tcPr>
            <w:tcW w:w="1081" w:type="dxa"/>
            <w:tcBorders>
              <w:top w:val="single" w:sz="4" w:space="0" w:color="auto"/>
              <w:left w:val="single" w:sz="4" w:space="0" w:color="auto"/>
              <w:bottom w:val="single" w:sz="4" w:space="0" w:color="auto"/>
              <w:right w:val="single" w:sz="4" w:space="0" w:color="auto"/>
            </w:tcBorders>
          </w:tcPr>
          <w:p w14:paraId="024B6DD9" w14:textId="77777777" w:rsidR="00980B4C" w:rsidRPr="00381676" w:rsidRDefault="00980B4C" w:rsidP="00EC0997">
            <w:pPr>
              <w:spacing w:before="30" w:after="30"/>
              <w:jc w:val="center"/>
            </w:pPr>
            <w:r w:rsidRPr="00381676">
              <w:t>21 ft</w:t>
            </w:r>
          </w:p>
        </w:tc>
        <w:tc>
          <w:tcPr>
            <w:tcW w:w="1099" w:type="dxa"/>
            <w:tcBorders>
              <w:top w:val="single" w:sz="4" w:space="0" w:color="auto"/>
              <w:left w:val="single" w:sz="4" w:space="0" w:color="auto"/>
              <w:bottom w:val="single" w:sz="4" w:space="0" w:color="auto"/>
              <w:right w:val="single" w:sz="4" w:space="0" w:color="auto"/>
            </w:tcBorders>
          </w:tcPr>
          <w:p w14:paraId="22C1C9F8" w14:textId="77777777" w:rsidR="00980B4C" w:rsidRPr="00381676" w:rsidRDefault="00980B4C" w:rsidP="00EC0997">
            <w:pPr>
              <w:spacing w:before="30" w:after="30"/>
              <w:jc w:val="center"/>
            </w:pPr>
            <w:r w:rsidRPr="00381676">
              <w:t>10.4 ft</w:t>
            </w:r>
          </w:p>
        </w:tc>
        <w:tc>
          <w:tcPr>
            <w:tcW w:w="1063" w:type="dxa"/>
            <w:tcBorders>
              <w:top w:val="single" w:sz="4" w:space="0" w:color="auto"/>
              <w:left w:val="single" w:sz="4" w:space="0" w:color="auto"/>
              <w:bottom w:val="single" w:sz="4" w:space="0" w:color="auto"/>
              <w:right w:val="single" w:sz="4" w:space="0" w:color="auto"/>
            </w:tcBorders>
          </w:tcPr>
          <w:p w14:paraId="7F6DE20B" w14:textId="77777777" w:rsidR="00980B4C" w:rsidRPr="00381676" w:rsidRDefault="00980B4C" w:rsidP="00EC0997">
            <w:pPr>
              <w:spacing w:before="30" w:after="30"/>
              <w:jc w:val="center"/>
            </w:pPr>
            <w:r w:rsidRPr="00381676">
              <w:t>20 ft</w:t>
            </w:r>
          </w:p>
        </w:tc>
        <w:tc>
          <w:tcPr>
            <w:tcW w:w="1064" w:type="dxa"/>
            <w:tcBorders>
              <w:top w:val="single" w:sz="4" w:space="0" w:color="auto"/>
              <w:left w:val="single" w:sz="4" w:space="0" w:color="auto"/>
              <w:bottom w:val="single" w:sz="4" w:space="0" w:color="auto"/>
              <w:right w:val="single" w:sz="4" w:space="0" w:color="auto"/>
            </w:tcBorders>
          </w:tcPr>
          <w:p w14:paraId="3585C49F" w14:textId="77777777" w:rsidR="00980B4C" w:rsidRPr="00381676" w:rsidRDefault="00980B4C" w:rsidP="00EC0997">
            <w:pPr>
              <w:spacing w:before="30" w:after="30"/>
              <w:jc w:val="center"/>
            </w:pPr>
            <w:r w:rsidRPr="00381676">
              <w:t>24 ft</w:t>
            </w:r>
          </w:p>
        </w:tc>
        <w:tc>
          <w:tcPr>
            <w:tcW w:w="1239" w:type="dxa"/>
            <w:tcBorders>
              <w:top w:val="single" w:sz="4" w:space="0" w:color="auto"/>
              <w:left w:val="single" w:sz="4" w:space="0" w:color="auto"/>
              <w:bottom w:val="single" w:sz="4" w:space="0" w:color="auto"/>
            </w:tcBorders>
          </w:tcPr>
          <w:p w14:paraId="67D4CEB7" w14:textId="77777777" w:rsidR="00980B4C" w:rsidRPr="00381676" w:rsidRDefault="00980B4C" w:rsidP="00EC0997">
            <w:pPr>
              <w:spacing w:before="30" w:after="30"/>
              <w:jc w:val="center"/>
            </w:pPr>
            <w:r w:rsidRPr="00381676">
              <w:t>2.3 ft</w:t>
            </w:r>
          </w:p>
        </w:tc>
      </w:tr>
      <w:tr w:rsidR="00980B4C" w:rsidRPr="00381676" w14:paraId="088B6266" w14:textId="77777777" w:rsidTr="00EC0997">
        <w:trPr>
          <w:trHeight w:val="287"/>
        </w:trPr>
        <w:tc>
          <w:tcPr>
            <w:tcW w:w="1383" w:type="dxa"/>
            <w:tcBorders>
              <w:top w:val="single" w:sz="4" w:space="0" w:color="auto"/>
              <w:bottom w:val="single" w:sz="12" w:space="0" w:color="auto"/>
              <w:right w:val="single" w:sz="4" w:space="0" w:color="auto"/>
            </w:tcBorders>
            <w:shd w:val="clear" w:color="auto" w:fill="E6E6E6"/>
            <w:vAlign w:val="center"/>
          </w:tcPr>
          <w:p w14:paraId="4D1E2457" w14:textId="77777777" w:rsidR="00980B4C" w:rsidRPr="00381676" w:rsidRDefault="00980B4C" w:rsidP="00EC0997">
            <w:pPr>
              <w:spacing w:before="30" w:after="30"/>
              <w:jc w:val="center"/>
            </w:pPr>
            <w:r w:rsidRPr="00381676">
              <w:t>90</w:t>
            </w:r>
            <w:r w:rsidRPr="00381676">
              <w:sym w:font="Symbol" w:char="F0B0"/>
            </w:r>
          </w:p>
        </w:tc>
        <w:tc>
          <w:tcPr>
            <w:tcW w:w="1080" w:type="dxa"/>
            <w:tcBorders>
              <w:top w:val="single" w:sz="4" w:space="0" w:color="auto"/>
              <w:left w:val="single" w:sz="4" w:space="0" w:color="auto"/>
              <w:bottom w:val="single" w:sz="12" w:space="0" w:color="auto"/>
              <w:right w:val="single" w:sz="4" w:space="0" w:color="auto"/>
            </w:tcBorders>
            <w:vAlign w:val="center"/>
          </w:tcPr>
          <w:p w14:paraId="18650083" w14:textId="77777777" w:rsidR="00980B4C" w:rsidRPr="00381676" w:rsidRDefault="00980B4C" w:rsidP="00EC0997">
            <w:pPr>
              <w:spacing w:before="30" w:after="30"/>
              <w:jc w:val="center"/>
            </w:pPr>
            <w:r w:rsidRPr="00381676">
              <w:t>9 ft</w:t>
            </w:r>
          </w:p>
        </w:tc>
        <w:tc>
          <w:tcPr>
            <w:tcW w:w="1099" w:type="dxa"/>
            <w:tcBorders>
              <w:top w:val="single" w:sz="4" w:space="0" w:color="auto"/>
              <w:left w:val="single" w:sz="4" w:space="0" w:color="auto"/>
              <w:bottom w:val="single" w:sz="12" w:space="0" w:color="auto"/>
              <w:right w:val="single" w:sz="4" w:space="0" w:color="auto"/>
            </w:tcBorders>
          </w:tcPr>
          <w:p w14:paraId="75D1726F" w14:textId="77777777" w:rsidR="00980B4C" w:rsidRPr="00381676" w:rsidRDefault="00980B4C" w:rsidP="00EC0997">
            <w:pPr>
              <w:spacing w:before="30" w:after="30"/>
              <w:jc w:val="center"/>
            </w:pPr>
            <w:r w:rsidRPr="00381676">
              <w:t>19 ft</w:t>
            </w:r>
          </w:p>
        </w:tc>
        <w:tc>
          <w:tcPr>
            <w:tcW w:w="1081" w:type="dxa"/>
            <w:tcBorders>
              <w:top w:val="single" w:sz="4" w:space="0" w:color="auto"/>
              <w:left w:val="single" w:sz="4" w:space="0" w:color="auto"/>
              <w:bottom w:val="single" w:sz="12" w:space="0" w:color="auto"/>
              <w:right w:val="single" w:sz="4" w:space="0" w:color="auto"/>
            </w:tcBorders>
          </w:tcPr>
          <w:p w14:paraId="7F200C26" w14:textId="77777777" w:rsidR="00980B4C" w:rsidRPr="00381676" w:rsidRDefault="00980B4C" w:rsidP="00EC0997">
            <w:pPr>
              <w:spacing w:before="30" w:after="30"/>
              <w:jc w:val="center"/>
            </w:pPr>
            <w:r w:rsidRPr="00381676">
              <w:t>19 ft</w:t>
            </w:r>
          </w:p>
        </w:tc>
        <w:tc>
          <w:tcPr>
            <w:tcW w:w="1099" w:type="dxa"/>
            <w:tcBorders>
              <w:top w:val="single" w:sz="4" w:space="0" w:color="auto"/>
              <w:left w:val="single" w:sz="4" w:space="0" w:color="auto"/>
              <w:bottom w:val="single" w:sz="12" w:space="0" w:color="auto"/>
              <w:right w:val="single" w:sz="4" w:space="0" w:color="auto"/>
            </w:tcBorders>
          </w:tcPr>
          <w:p w14:paraId="0B7F0984" w14:textId="77777777" w:rsidR="00980B4C" w:rsidRPr="00381676" w:rsidRDefault="00980B4C" w:rsidP="00EC0997">
            <w:pPr>
              <w:spacing w:before="30" w:after="30"/>
              <w:jc w:val="center"/>
            </w:pPr>
            <w:r w:rsidRPr="00381676">
              <w:t>9 ft</w:t>
            </w:r>
          </w:p>
        </w:tc>
        <w:tc>
          <w:tcPr>
            <w:tcW w:w="1063" w:type="dxa"/>
            <w:tcBorders>
              <w:top w:val="single" w:sz="4" w:space="0" w:color="auto"/>
              <w:left w:val="single" w:sz="4" w:space="0" w:color="auto"/>
              <w:bottom w:val="single" w:sz="12" w:space="0" w:color="auto"/>
              <w:right w:val="single" w:sz="4" w:space="0" w:color="auto"/>
            </w:tcBorders>
          </w:tcPr>
          <w:p w14:paraId="239CBC3C" w14:textId="77777777" w:rsidR="00980B4C" w:rsidRPr="00381676" w:rsidRDefault="00980B4C" w:rsidP="00EC0997">
            <w:pPr>
              <w:spacing w:before="30" w:after="30"/>
              <w:jc w:val="center"/>
            </w:pPr>
            <w:r w:rsidRPr="00381676">
              <w:t>20 ft</w:t>
            </w:r>
          </w:p>
        </w:tc>
        <w:tc>
          <w:tcPr>
            <w:tcW w:w="1064" w:type="dxa"/>
            <w:tcBorders>
              <w:top w:val="single" w:sz="4" w:space="0" w:color="auto"/>
              <w:left w:val="single" w:sz="4" w:space="0" w:color="auto"/>
              <w:bottom w:val="single" w:sz="12" w:space="0" w:color="auto"/>
              <w:right w:val="single" w:sz="4" w:space="0" w:color="auto"/>
            </w:tcBorders>
          </w:tcPr>
          <w:p w14:paraId="4EEE14E0" w14:textId="77777777" w:rsidR="00980B4C" w:rsidRPr="00381676" w:rsidRDefault="00980B4C" w:rsidP="00EC0997">
            <w:pPr>
              <w:spacing w:before="30" w:after="30"/>
              <w:jc w:val="center"/>
            </w:pPr>
            <w:r w:rsidRPr="00381676">
              <w:t>24 ft</w:t>
            </w:r>
          </w:p>
        </w:tc>
        <w:tc>
          <w:tcPr>
            <w:tcW w:w="1239" w:type="dxa"/>
            <w:tcBorders>
              <w:top w:val="single" w:sz="4" w:space="0" w:color="auto"/>
              <w:left w:val="single" w:sz="4" w:space="0" w:color="auto"/>
              <w:bottom w:val="single" w:sz="12" w:space="0" w:color="auto"/>
            </w:tcBorders>
          </w:tcPr>
          <w:p w14:paraId="1EA3AF5E" w14:textId="77777777" w:rsidR="00980B4C" w:rsidRPr="00381676" w:rsidRDefault="00980B4C" w:rsidP="00EC0997">
            <w:pPr>
              <w:spacing w:before="30" w:after="30"/>
              <w:jc w:val="center"/>
            </w:pPr>
            <w:proofErr w:type="spellStart"/>
            <w:r w:rsidRPr="00381676">
              <w:t>na</w:t>
            </w:r>
            <w:proofErr w:type="spellEnd"/>
          </w:p>
        </w:tc>
      </w:tr>
    </w:tbl>
    <w:p w14:paraId="664A8DD6" w14:textId="77777777" w:rsidR="00980B4C" w:rsidRPr="00381676" w:rsidRDefault="00980B4C" w:rsidP="00980B4C"/>
    <w:p w14:paraId="55304014" w14:textId="77777777" w:rsidR="00980B4C" w:rsidRPr="00381676" w:rsidRDefault="00980B4C" w:rsidP="00980B4C">
      <w:pPr>
        <w:ind w:left="1080"/>
      </w:pPr>
      <w:r w:rsidRPr="00381676">
        <w:rPr>
          <w:noProof/>
        </w:rPr>
        <w:lastRenderedPageBreak/>
        <w:drawing>
          <wp:anchor distT="0" distB="0" distL="114300" distR="114300" simplePos="0" relativeHeight="251659264" behindDoc="0" locked="0" layoutInCell="1" allowOverlap="1" wp14:anchorId="4B6DE339" wp14:editId="51B2E330">
            <wp:simplePos x="0" y="0"/>
            <wp:positionH relativeFrom="column">
              <wp:posOffset>2676525</wp:posOffset>
            </wp:positionH>
            <wp:positionV relativeFrom="paragraph">
              <wp:posOffset>0</wp:posOffset>
            </wp:positionV>
            <wp:extent cx="2038350" cy="1419225"/>
            <wp:effectExtent l="19050" t="0" r="0" b="0"/>
            <wp:wrapNone/>
            <wp:docPr id="6" name="Picture 6" descr="parking dimen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rking dimensions"/>
                    <pic:cNvPicPr>
                      <a:picLocks noChangeAspect="1" noChangeArrowheads="1"/>
                    </pic:cNvPicPr>
                  </pic:nvPicPr>
                  <pic:blipFill>
                    <a:blip r:embed="rId5" cstate="print"/>
                    <a:srcRect l="48531" b="58127"/>
                    <a:stretch>
                      <a:fillRect/>
                    </a:stretch>
                  </pic:blipFill>
                  <pic:spPr bwMode="auto">
                    <a:xfrm>
                      <a:off x="0" y="0"/>
                      <a:ext cx="2038350" cy="1419225"/>
                    </a:xfrm>
                    <a:prstGeom prst="rect">
                      <a:avLst/>
                    </a:prstGeom>
                    <a:noFill/>
                    <a:ln w="9525">
                      <a:noFill/>
                      <a:miter lim="800000"/>
                      <a:headEnd/>
                      <a:tailEnd/>
                    </a:ln>
                  </pic:spPr>
                </pic:pic>
              </a:graphicData>
            </a:graphic>
          </wp:anchor>
        </w:drawing>
      </w:r>
      <w:r w:rsidRPr="00381676">
        <w:rPr>
          <w:noProof/>
        </w:rPr>
        <w:drawing>
          <wp:inline distT="0" distB="0" distL="0" distR="0" wp14:anchorId="56C28E57" wp14:editId="00DB7AA6">
            <wp:extent cx="1857375" cy="3381375"/>
            <wp:effectExtent l="19050" t="0" r="9525" b="0"/>
            <wp:docPr id="2" name="Picture 1" descr="parking dimen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king dimensions"/>
                    <pic:cNvPicPr>
                      <a:picLocks noChangeAspect="1" noChangeArrowheads="1"/>
                    </pic:cNvPicPr>
                  </pic:nvPicPr>
                  <pic:blipFill>
                    <a:blip r:embed="rId5" cstate="print"/>
                    <a:srcRect r="53256"/>
                    <a:stretch>
                      <a:fillRect/>
                    </a:stretch>
                  </pic:blipFill>
                  <pic:spPr bwMode="auto">
                    <a:xfrm>
                      <a:off x="0" y="0"/>
                      <a:ext cx="1857375" cy="3381375"/>
                    </a:xfrm>
                    <a:prstGeom prst="rect">
                      <a:avLst/>
                    </a:prstGeom>
                    <a:noFill/>
                    <a:ln w="9525">
                      <a:noFill/>
                      <a:miter lim="800000"/>
                      <a:headEnd/>
                      <a:tailEnd/>
                    </a:ln>
                  </pic:spPr>
                </pic:pic>
              </a:graphicData>
            </a:graphic>
          </wp:inline>
        </w:drawing>
      </w:r>
      <w:r w:rsidRPr="00381676">
        <w:rPr>
          <w:noProof/>
        </w:rPr>
        <w:drawing>
          <wp:inline distT="0" distB="0" distL="0" distR="0" wp14:anchorId="7EFCDA03" wp14:editId="4544AFA2">
            <wp:extent cx="2038350" cy="1676400"/>
            <wp:effectExtent l="19050" t="0" r="0" b="0"/>
            <wp:docPr id="9" name="Picture 9" descr="parking dimen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rking dimensions"/>
                    <pic:cNvPicPr>
                      <a:picLocks noChangeAspect="1" noChangeArrowheads="1"/>
                    </pic:cNvPicPr>
                  </pic:nvPicPr>
                  <pic:blipFill>
                    <a:blip r:embed="rId5" cstate="print"/>
                    <a:srcRect l="48531" t="50487"/>
                    <a:stretch>
                      <a:fillRect/>
                    </a:stretch>
                  </pic:blipFill>
                  <pic:spPr bwMode="auto">
                    <a:xfrm>
                      <a:off x="0" y="0"/>
                      <a:ext cx="2038350" cy="1676400"/>
                    </a:xfrm>
                    <a:prstGeom prst="rect">
                      <a:avLst/>
                    </a:prstGeom>
                    <a:noFill/>
                    <a:ln w="9525">
                      <a:noFill/>
                      <a:miter lim="800000"/>
                      <a:headEnd/>
                      <a:tailEnd/>
                    </a:ln>
                  </pic:spPr>
                </pic:pic>
              </a:graphicData>
            </a:graphic>
          </wp:inline>
        </w:drawing>
      </w:r>
    </w:p>
    <w:p w14:paraId="67CA960A" w14:textId="77777777" w:rsidR="00381676" w:rsidRDefault="00381676" w:rsidP="00381676">
      <w:pPr>
        <w:pStyle w:val="Heading4"/>
        <w:ind w:left="720"/>
        <w:rPr>
          <w:rFonts w:cs="Times New Roman"/>
          <w:i w:val="0"/>
          <w:iCs w:val="0"/>
        </w:rPr>
      </w:pPr>
    </w:p>
    <w:p w14:paraId="37172A57" w14:textId="3DC91F82" w:rsidR="00980B4C" w:rsidRPr="00381676" w:rsidRDefault="00980B4C" w:rsidP="00381676">
      <w:pPr>
        <w:pStyle w:val="Heading4"/>
        <w:numPr>
          <w:ilvl w:val="0"/>
          <w:numId w:val="6"/>
        </w:numPr>
        <w:rPr>
          <w:rFonts w:cs="Times New Roman"/>
          <w:i w:val="0"/>
          <w:iCs w:val="0"/>
        </w:rPr>
      </w:pPr>
      <w:r w:rsidRPr="00381676">
        <w:rPr>
          <w:rFonts w:cs="Times New Roman"/>
          <w:i w:val="0"/>
          <w:iCs w:val="0"/>
        </w:rPr>
        <w:t xml:space="preserve">Parking areas for all developments must be so designed that sanitation, </w:t>
      </w:r>
      <w:proofErr w:type="gramStart"/>
      <w:r w:rsidRPr="00381676">
        <w:rPr>
          <w:rFonts w:cs="Times New Roman"/>
          <w:i w:val="0"/>
          <w:iCs w:val="0"/>
        </w:rPr>
        <w:t>emergency</w:t>
      </w:r>
      <w:proofErr w:type="gramEnd"/>
      <w:r w:rsidRPr="00381676">
        <w:rPr>
          <w:rFonts w:cs="Times New Roman"/>
          <w:i w:val="0"/>
          <w:iCs w:val="0"/>
        </w:rPr>
        <w:t xml:space="preserve"> and other public service vehicles can adequately and safely serve such developments without the necessity of backing unreasonable distances or making other dangerous maneuvers. Fire lanes may be required by the Fire Code. </w:t>
      </w:r>
    </w:p>
    <w:p w14:paraId="0EC014BD" w14:textId="7FAF7B53" w:rsidR="00980B4C" w:rsidRPr="00381676" w:rsidRDefault="00980B4C" w:rsidP="00381676">
      <w:pPr>
        <w:pStyle w:val="Heading4"/>
        <w:numPr>
          <w:ilvl w:val="0"/>
          <w:numId w:val="6"/>
        </w:numPr>
        <w:rPr>
          <w:rFonts w:cs="Times New Roman"/>
          <w:i w:val="0"/>
          <w:iCs w:val="0"/>
        </w:rPr>
      </w:pPr>
      <w:r w:rsidRPr="00381676">
        <w:rPr>
          <w:rFonts w:cs="Times New Roman"/>
          <w:i w:val="0"/>
          <w:iCs w:val="0"/>
        </w:rPr>
        <w:t xml:space="preserve">All parking areas must be surfaced with dust-free materials resistant to erosion and maintained in good condition, i.e. free of </w:t>
      </w:r>
      <w:proofErr w:type="gramStart"/>
      <w:r w:rsidRPr="00381676">
        <w:rPr>
          <w:rFonts w:cs="Times New Roman"/>
          <w:i w:val="0"/>
          <w:iCs w:val="0"/>
        </w:rPr>
        <w:t>pot holes</w:t>
      </w:r>
      <w:proofErr w:type="gramEnd"/>
      <w:r w:rsidRPr="00381676">
        <w:rPr>
          <w:rFonts w:cs="Times New Roman"/>
          <w:i w:val="0"/>
          <w:iCs w:val="0"/>
        </w:rPr>
        <w:t>, weeds, trash, refuse, etc.</w:t>
      </w:r>
    </w:p>
    <w:p w14:paraId="79E854EC" w14:textId="323258AF" w:rsidR="00980B4C" w:rsidRPr="00381676" w:rsidRDefault="00980B4C" w:rsidP="00381676">
      <w:pPr>
        <w:pStyle w:val="Heading4"/>
        <w:numPr>
          <w:ilvl w:val="0"/>
          <w:numId w:val="6"/>
        </w:numPr>
        <w:rPr>
          <w:rFonts w:cs="Times New Roman"/>
          <w:i w:val="0"/>
          <w:iCs w:val="0"/>
        </w:rPr>
      </w:pPr>
      <w:r w:rsidRPr="00381676">
        <w:rPr>
          <w:rFonts w:cs="Times New Roman"/>
          <w:i w:val="0"/>
          <w:iCs w:val="0"/>
        </w:rPr>
        <w:t xml:space="preserve">Parking spaces, except those serving single-family or duplex dwelling units, must be demarcated with painted lines or other markings. </w:t>
      </w:r>
    </w:p>
    <w:p w14:paraId="610EDFC3" w14:textId="439AE77E" w:rsidR="00980B4C" w:rsidRPr="00381676" w:rsidRDefault="00980B4C" w:rsidP="00381676">
      <w:pPr>
        <w:pStyle w:val="Heading4"/>
        <w:numPr>
          <w:ilvl w:val="0"/>
          <w:numId w:val="6"/>
        </w:numPr>
        <w:rPr>
          <w:rFonts w:cs="Times New Roman"/>
          <w:i w:val="0"/>
          <w:iCs w:val="0"/>
        </w:rPr>
      </w:pPr>
      <w:r w:rsidRPr="00381676">
        <w:rPr>
          <w:rFonts w:cs="Times New Roman"/>
          <w:i w:val="0"/>
          <w:iCs w:val="0"/>
        </w:rPr>
        <w:t xml:space="preserve">Driveways serving more than two parking spaces must provide adequate turn-around space on the lot. </w:t>
      </w:r>
    </w:p>
    <w:p w14:paraId="12AB29C3" w14:textId="5FACDA32" w:rsidR="00980B4C" w:rsidRPr="00381676" w:rsidRDefault="00980B4C" w:rsidP="00381676">
      <w:pPr>
        <w:pStyle w:val="Heading4"/>
        <w:numPr>
          <w:ilvl w:val="0"/>
          <w:numId w:val="6"/>
        </w:numPr>
        <w:rPr>
          <w:rFonts w:cs="Times New Roman"/>
          <w:i w:val="0"/>
          <w:iCs w:val="0"/>
        </w:rPr>
      </w:pPr>
      <w:r w:rsidRPr="00381676">
        <w:rPr>
          <w:rFonts w:cs="Times New Roman"/>
          <w:i w:val="0"/>
          <w:iCs w:val="0"/>
        </w:rPr>
        <w:t xml:space="preserve">Drainage in parking areas must direct storm water back into the site toward adequate drainage channels. Parking areas of 20 or more spaces may be required to provide on-site storm water detention to mitigate the sudden discharge of high volumes of storm water into the public drainage system. Drainage plans are subject to approval by the City Engineer. </w:t>
      </w:r>
    </w:p>
    <w:p w14:paraId="48EC5846" w14:textId="77777777" w:rsidR="00980B4C" w:rsidRDefault="00980B4C" w:rsidP="00980B4C">
      <w:pPr>
        <w:spacing w:line="360" w:lineRule="auto"/>
        <w:ind w:firstLine="720"/>
        <w:jc w:val="both"/>
        <w:rPr>
          <w:color w:val="000000" w:themeColor="text1"/>
        </w:rPr>
      </w:pPr>
    </w:p>
    <w:p w14:paraId="5A08B4F5" w14:textId="77777777" w:rsidR="00381676" w:rsidRPr="00381676" w:rsidRDefault="00381676" w:rsidP="00980B4C">
      <w:pPr>
        <w:spacing w:line="360" w:lineRule="auto"/>
        <w:ind w:firstLine="720"/>
        <w:jc w:val="both"/>
        <w:rPr>
          <w:color w:val="000000" w:themeColor="text1"/>
        </w:rPr>
      </w:pPr>
    </w:p>
    <w:p w14:paraId="2E0349CD" w14:textId="77777777" w:rsidR="00980B4C" w:rsidRPr="00381676" w:rsidRDefault="00980B4C" w:rsidP="00980B4C">
      <w:pPr>
        <w:spacing w:line="360" w:lineRule="auto"/>
        <w:ind w:firstLine="720"/>
        <w:jc w:val="both"/>
      </w:pPr>
      <w:r w:rsidRPr="00381676">
        <w:t>Section 2.</w:t>
      </w:r>
      <w:r w:rsidRPr="00381676">
        <w:tab/>
        <w:t>This Ordinance shall become effective upon passage by the Council and by advertising as required by law.</w:t>
      </w:r>
    </w:p>
    <w:p w14:paraId="4F33052E" w14:textId="77777777" w:rsidR="00980B4C" w:rsidRPr="00381676" w:rsidRDefault="00980B4C" w:rsidP="00980B4C">
      <w:pPr>
        <w:spacing w:line="360" w:lineRule="auto"/>
        <w:ind w:firstLine="720"/>
        <w:jc w:val="both"/>
      </w:pPr>
      <w:r w:rsidRPr="00381676">
        <w:t>APPROVED and ADOPTED this ____ day of _____________, 2026.</w:t>
      </w:r>
    </w:p>
    <w:p w14:paraId="735A8907" w14:textId="77777777" w:rsidR="00980B4C" w:rsidRPr="00381676" w:rsidRDefault="00980B4C" w:rsidP="00980B4C">
      <w:pPr>
        <w:spacing w:line="360" w:lineRule="auto"/>
        <w:ind w:firstLine="720"/>
        <w:jc w:val="both"/>
      </w:pPr>
      <w:r w:rsidRPr="00381676">
        <w:t>CITY COUNCIL OF THE CITY OF OXFORD, ALABAMA</w:t>
      </w:r>
    </w:p>
    <w:p w14:paraId="7347D125" w14:textId="77777777" w:rsidR="00980B4C" w:rsidRPr="00381676" w:rsidRDefault="00980B4C" w:rsidP="00980B4C">
      <w:pPr>
        <w:spacing w:line="360" w:lineRule="auto"/>
        <w:ind w:firstLine="720"/>
        <w:jc w:val="both"/>
      </w:pPr>
      <w:r w:rsidRPr="00381676">
        <w:lastRenderedPageBreak/>
        <w:t>Chris Spurlin, Council President; Phil Gardner, Charlotte Hubbard, Mike Henderson, Steven Waits, Councilmembers</w:t>
      </w:r>
    </w:p>
    <w:p w14:paraId="252F5F2C" w14:textId="77777777" w:rsidR="00980B4C" w:rsidRPr="00381676" w:rsidRDefault="00980B4C" w:rsidP="00980B4C">
      <w:pPr>
        <w:spacing w:line="360" w:lineRule="auto"/>
        <w:jc w:val="both"/>
      </w:pPr>
      <w:r w:rsidRPr="00381676">
        <w:t>Approved Alton Craft, Mayor;  Attest: Alan B. Atkinson, City Clerk</w:t>
      </w:r>
    </w:p>
    <w:p w14:paraId="2562CFA9" w14:textId="77777777" w:rsidR="00980B4C" w:rsidRPr="00381676" w:rsidRDefault="00980B4C" w:rsidP="00980B4C">
      <w:r w:rsidRPr="00381676">
        <w:t xml:space="preserve">Dated this 15th day of May, 2026.  </w:t>
      </w:r>
    </w:p>
    <w:p w14:paraId="5AC55478" w14:textId="77777777" w:rsidR="00980B4C" w:rsidRPr="00381676" w:rsidRDefault="00980B4C" w:rsidP="00980B4C"/>
    <w:p w14:paraId="5F4663C5" w14:textId="77777777" w:rsidR="00980B4C" w:rsidRPr="00381676" w:rsidRDefault="00980B4C" w:rsidP="00980B4C">
      <w:r w:rsidRPr="00381676">
        <w:t>The City of Oxford, Alabama, Alan Atkinson, City Clerk.</w:t>
      </w:r>
    </w:p>
    <w:p w14:paraId="2A6E7727" w14:textId="77777777" w:rsidR="00980B4C" w:rsidRPr="00381676" w:rsidRDefault="00980B4C" w:rsidP="00980B4C"/>
    <w:p w14:paraId="6ADDCCEF" w14:textId="77777777" w:rsidR="00980B4C" w:rsidRPr="00381676" w:rsidRDefault="00980B4C" w:rsidP="00980B4C">
      <w:pPr>
        <w:pStyle w:val="Hd2Subtext"/>
        <w:rPr>
          <w:rFonts w:ascii="Times New Roman" w:hAnsi="Times New Roman"/>
          <w:color w:val="000000" w:themeColor="text1"/>
          <w:sz w:val="24"/>
        </w:rPr>
      </w:pPr>
    </w:p>
    <w:p w14:paraId="5A0BEEC0" w14:textId="77777777" w:rsidR="00980B4C" w:rsidRPr="00381676" w:rsidRDefault="00980B4C" w:rsidP="00980B4C"/>
    <w:p w14:paraId="16D31465" w14:textId="77777777" w:rsidR="00980B4C" w:rsidRPr="00381676" w:rsidRDefault="00980B4C" w:rsidP="00980B4C"/>
    <w:p w14:paraId="0314568D" w14:textId="77777777" w:rsidR="00FC10DA" w:rsidRPr="00381676" w:rsidRDefault="00FC10DA"/>
    <w:sectPr w:rsidR="00FC10DA" w:rsidRPr="003816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233B9"/>
    <w:multiLevelType w:val="hybridMultilevel"/>
    <w:tmpl w:val="4F3052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6D4F85"/>
    <w:multiLevelType w:val="hybridMultilevel"/>
    <w:tmpl w:val="13F86C76"/>
    <w:lvl w:ilvl="0" w:tplc="642C89E8">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134BEA"/>
    <w:multiLevelType w:val="hybridMultilevel"/>
    <w:tmpl w:val="030E7D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FB7F53"/>
    <w:multiLevelType w:val="hybridMultilevel"/>
    <w:tmpl w:val="9A763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0A50CA"/>
    <w:multiLevelType w:val="hybridMultilevel"/>
    <w:tmpl w:val="AB5096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E310FF"/>
    <w:multiLevelType w:val="hybridMultilevel"/>
    <w:tmpl w:val="D3DEA4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8066551">
    <w:abstractNumId w:val="3"/>
  </w:num>
  <w:num w:numId="2" w16cid:durableId="1580670334">
    <w:abstractNumId w:val="1"/>
  </w:num>
  <w:num w:numId="3" w16cid:durableId="1647926891">
    <w:abstractNumId w:val="5"/>
  </w:num>
  <w:num w:numId="4" w16cid:durableId="513690616">
    <w:abstractNumId w:val="0"/>
  </w:num>
  <w:num w:numId="5" w16cid:durableId="1403674595">
    <w:abstractNumId w:val="4"/>
  </w:num>
  <w:num w:numId="6" w16cid:durableId="927691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B4C"/>
    <w:rsid w:val="00196A3B"/>
    <w:rsid w:val="001F4B0E"/>
    <w:rsid w:val="00381676"/>
    <w:rsid w:val="00573A5E"/>
    <w:rsid w:val="00632D45"/>
    <w:rsid w:val="00980B4C"/>
    <w:rsid w:val="00E26E89"/>
    <w:rsid w:val="00E766DF"/>
    <w:rsid w:val="00FC1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0E07D"/>
  <w15:chartTrackingRefBased/>
  <w15:docId w15:val="{EA9D771C-69D9-4046-8874-6569EA82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B4C"/>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80B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B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980B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B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B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B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B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B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B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B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B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980B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B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B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B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B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B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B4C"/>
    <w:rPr>
      <w:rFonts w:eastAsiaTheme="majorEastAsia" w:cstheme="majorBidi"/>
      <w:color w:val="272727" w:themeColor="text1" w:themeTint="D8"/>
    </w:rPr>
  </w:style>
  <w:style w:type="paragraph" w:styleId="Title">
    <w:name w:val="Title"/>
    <w:basedOn w:val="Normal"/>
    <w:next w:val="Normal"/>
    <w:link w:val="TitleChar"/>
    <w:uiPriority w:val="10"/>
    <w:qFormat/>
    <w:rsid w:val="00980B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B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B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B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B4C"/>
    <w:pPr>
      <w:spacing w:before="160"/>
      <w:jc w:val="center"/>
    </w:pPr>
    <w:rPr>
      <w:i/>
      <w:iCs/>
      <w:color w:val="404040" w:themeColor="text1" w:themeTint="BF"/>
    </w:rPr>
  </w:style>
  <w:style w:type="character" w:customStyle="1" w:styleId="QuoteChar">
    <w:name w:val="Quote Char"/>
    <w:basedOn w:val="DefaultParagraphFont"/>
    <w:link w:val="Quote"/>
    <w:uiPriority w:val="29"/>
    <w:rsid w:val="00980B4C"/>
    <w:rPr>
      <w:i/>
      <w:iCs/>
      <w:color w:val="404040" w:themeColor="text1" w:themeTint="BF"/>
    </w:rPr>
  </w:style>
  <w:style w:type="paragraph" w:styleId="ListParagraph">
    <w:name w:val="List Paragraph"/>
    <w:basedOn w:val="Normal"/>
    <w:uiPriority w:val="34"/>
    <w:qFormat/>
    <w:rsid w:val="00980B4C"/>
    <w:pPr>
      <w:ind w:left="720"/>
      <w:contextualSpacing/>
    </w:pPr>
  </w:style>
  <w:style w:type="character" w:styleId="IntenseEmphasis">
    <w:name w:val="Intense Emphasis"/>
    <w:basedOn w:val="DefaultParagraphFont"/>
    <w:uiPriority w:val="21"/>
    <w:qFormat/>
    <w:rsid w:val="00980B4C"/>
    <w:rPr>
      <w:i/>
      <w:iCs/>
      <w:color w:val="0F4761" w:themeColor="accent1" w:themeShade="BF"/>
    </w:rPr>
  </w:style>
  <w:style w:type="paragraph" w:styleId="IntenseQuote">
    <w:name w:val="Intense Quote"/>
    <w:basedOn w:val="Normal"/>
    <w:next w:val="Normal"/>
    <w:link w:val="IntenseQuoteChar"/>
    <w:uiPriority w:val="30"/>
    <w:qFormat/>
    <w:rsid w:val="00980B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B4C"/>
    <w:rPr>
      <w:i/>
      <w:iCs/>
      <w:color w:val="0F4761" w:themeColor="accent1" w:themeShade="BF"/>
    </w:rPr>
  </w:style>
  <w:style w:type="character" w:styleId="IntenseReference">
    <w:name w:val="Intense Reference"/>
    <w:basedOn w:val="DefaultParagraphFont"/>
    <w:uiPriority w:val="32"/>
    <w:qFormat/>
    <w:rsid w:val="00980B4C"/>
    <w:rPr>
      <w:b/>
      <w:bCs/>
      <w:smallCaps/>
      <w:color w:val="0F4761" w:themeColor="accent1" w:themeShade="BF"/>
      <w:spacing w:val="5"/>
    </w:rPr>
  </w:style>
  <w:style w:type="paragraph" w:customStyle="1" w:styleId="Hd2Subtext">
    <w:name w:val="Hd 2 Subtext"/>
    <w:basedOn w:val="Normal"/>
    <w:qFormat/>
    <w:rsid w:val="00980B4C"/>
    <w:pPr>
      <w:widowControl/>
      <w:autoSpaceDE/>
      <w:autoSpaceDN/>
      <w:adjustRightInd/>
      <w:spacing w:after="120" w:line="252" w:lineRule="auto"/>
    </w:pPr>
    <w:rPr>
      <w:rFonts w:asciiTheme="minorHAnsi" w:eastAsiaTheme="minorHAnsi" w:hAnsiTheme="minorHAnsi"/>
      <w:sz w:val="22"/>
    </w:rPr>
  </w:style>
  <w:style w:type="character" w:styleId="Hyperlink">
    <w:name w:val="Hyperlink"/>
    <w:basedOn w:val="DefaultParagraphFont"/>
    <w:uiPriority w:val="99"/>
    <w:qFormat/>
    <w:rsid w:val="00980B4C"/>
    <w:rPr>
      <w:color w:val="0000FF"/>
      <w:u w:val="single"/>
    </w:rPr>
  </w:style>
  <w:style w:type="paragraph" w:customStyle="1" w:styleId="TableHeader">
    <w:name w:val="Table Header"/>
    <w:basedOn w:val="Normal"/>
    <w:qFormat/>
    <w:rsid w:val="00980B4C"/>
    <w:pPr>
      <w:keepNext/>
      <w:widowControl/>
      <w:autoSpaceDE/>
      <w:autoSpaceDN/>
      <w:adjustRightInd/>
      <w:spacing w:before="60" w:after="60"/>
      <w:jc w:val="center"/>
    </w:pPr>
    <w:rPr>
      <w:rFonts w:asciiTheme="minorHAnsi" w:hAnsiTheme="minorHAnsi"/>
      <w:b/>
    </w:rPr>
  </w:style>
  <w:style w:type="paragraph" w:customStyle="1" w:styleId="TableText">
    <w:name w:val="Table Text"/>
    <w:basedOn w:val="Normal"/>
    <w:qFormat/>
    <w:rsid w:val="00980B4C"/>
    <w:pPr>
      <w:spacing w:before="30" w:after="30"/>
    </w:pPr>
    <w:rPr>
      <w:rFonts w:asciiTheme="minorHAnsi" w:hAnsiTheme="minorHAnsi"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1803</Words>
  <Characters>10281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Atkinson</dc:creator>
  <cp:keywords/>
  <dc:description/>
  <cp:lastModifiedBy>Alan Atkinson</cp:lastModifiedBy>
  <cp:revision>2</cp:revision>
  <dcterms:created xsi:type="dcterms:W3CDTF">2026-05-14T18:35:00Z</dcterms:created>
  <dcterms:modified xsi:type="dcterms:W3CDTF">2026-05-14T19:05:00Z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2026-05-14T19:05:05Z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dfe7e139-85c9-45b1-8fe5-6508b1f14ea3</vt:lpwstr>
  </property>
  <property fmtid="{D5CDD505-2E9C-101B-9397-08002B2CF9AE}" pid="7" name="MSIP_Label_defa4170-0d19-0005-0004-bc88714345d2_ActionId">
    <vt:lpwstr>a0d766e8-aea0-4deb-8fb7-fe20e82cf320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