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6E3E" w14:textId="77777777" w:rsidR="00B44DC8" w:rsidRPr="004914AA" w:rsidRDefault="00B44DC8" w:rsidP="00D25D3F">
      <w:pPr>
        <w:spacing w:after="0" w:line="240" w:lineRule="auto"/>
        <w:jc w:val="center"/>
        <w:rPr>
          <w:rFonts w:ascii="Calibri" w:hAnsi="Calibri" w:cs="Calibri"/>
        </w:rPr>
      </w:pPr>
      <w:r w:rsidRPr="004914AA">
        <w:rPr>
          <w:rFonts w:ascii="Calibri" w:hAnsi="Calibri" w:cs="Calibri"/>
        </w:rPr>
        <w:t>LEGAL NOTICE</w:t>
      </w:r>
    </w:p>
    <w:p w14:paraId="6F5F3542" w14:textId="77777777" w:rsidR="00B44DC8" w:rsidRPr="004914AA" w:rsidRDefault="00B44DC8" w:rsidP="00D25D3F">
      <w:pPr>
        <w:spacing w:after="0" w:line="240" w:lineRule="auto"/>
        <w:jc w:val="center"/>
        <w:rPr>
          <w:rFonts w:ascii="Calibri" w:hAnsi="Calibri" w:cs="Calibri"/>
        </w:rPr>
      </w:pPr>
      <w:r w:rsidRPr="004914AA">
        <w:rPr>
          <w:rFonts w:ascii="Calibri" w:hAnsi="Calibri" w:cs="Calibri"/>
        </w:rPr>
        <w:t>CITY OF TUSCALOOSA</w:t>
      </w:r>
    </w:p>
    <w:p w14:paraId="328B2508" w14:textId="77777777" w:rsidR="00B44DC8" w:rsidRPr="004914AA" w:rsidRDefault="00B44DC8" w:rsidP="00D25D3F">
      <w:pPr>
        <w:spacing w:after="0" w:line="240" w:lineRule="auto"/>
        <w:jc w:val="center"/>
        <w:rPr>
          <w:rFonts w:ascii="Calibri" w:hAnsi="Calibri" w:cs="Calibri"/>
        </w:rPr>
      </w:pPr>
      <w:r w:rsidRPr="004914AA">
        <w:rPr>
          <w:rFonts w:ascii="Calibri" w:hAnsi="Calibri" w:cs="Calibri"/>
        </w:rPr>
        <w:t>NOTICE OF AMENDMENTS TO ACTION PLAN</w:t>
      </w:r>
    </w:p>
    <w:p w14:paraId="1F1867B8" w14:textId="77777777" w:rsidR="00B44DC8" w:rsidRPr="004914AA" w:rsidRDefault="00B44DC8" w:rsidP="00B44DC8">
      <w:pPr>
        <w:spacing w:after="0" w:line="240" w:lineRule="auto"/>
        <w:rPr>
          <w:rFonts w:ascii="Calibri" w:hAnsi="Calibri" w:cs="Calibri"/>
        </w:rPr>
      </w:pPr>
    </w:p>
    <w:p w14:paraId="064FC016" w14:textId="174D80C0" w:rsidR="00B44DC8" w:rsidRPr="004914AA" w:rsidRDefault="00B44DC8" w:rsidP="00B44DC8">
      <w:pPr>
        <w:spacing w:after="0" w:line="240" w:lineRule="auto"/>
        <w:rPr>
          <w:rFonts w:ascii="Calibri" w:hAnsi="Calibri" w:cs="Calibri"/>
        </w:rPr>
      </w:pPr>
      <w:r w:rsidRPr="004914AA">
        <w:rPr>
          <w:rFonts w:ascii="Calibri" w:hAnsi="Calibri" w:cs="Calibri"/>
        </w:rPr>
        <w:t xml:space="preserve">The City of Tuscaloosa proposes to amend it Program Year </w:t>
      </w:r>
      <w:r w:rsidR="001F49E1" w:rsidRPr="004914AA">
        <w:rPr>
          <w:rFonts w:ascii="Calibri" w:hAnsi="Calibri" w:cs="Calibri"/>
        </w:rPr>
        <w:t>20</w:t>
      </w:r>
      <w:r w:rsidR="00AA4297" w:rsidRPr="004914AA">
        <w:rPr>
          <w:rFonts w:ascii="Calibri" w:hAnsi="Calibri" w:cs="Calibri"/>
        </w:rPr>
        <w:t>1</w:t>
      </w:r>
      <w:r w:rsidR="00EC0A7E" w:rsidRPr="004914AA">
        <w:rPr>
          <w:rFonts w:ascii="Calibri" w:hAnsi="Calibri" w:cs="Calibri"/>
        </w:rPr>
        <w:t>8</w:t>
      </w:r>
      <w:r w:rsidR="00B6007A" w:rsidRPr="004914AA">
        <w:rPr>
          <w:rFonts w:ascii="Calibri" w:hAnsi="Calibri" w:cs="Calibri"/>
        </w:rPr>
        <w:t xml:space="preserve"> </w:t>
      </w:r>
      <w:r w:rsidR="002C0897" w:rsidRPr="004914AA">
        <w:rPr>
          <w:rFonts w:ascii="Calibri" w:hAnsi="Calibri" w:cs="Calibri"/>
        </w:rPr>
        <w:t xml:space="preserve">and 2019 </w:t>
      </w:r>
      <w:r w:rsidR="00B6007A" w:rsidRPr="004914AA">
        <w:rPr>
          <w:rFonts w:ascii="Calibri" w:hAnsi="Calibri" w:cs="Calibri"/>
        </w:rPr>
        <w:t>Action Plan</w:t>
      </w:r>
      <w:r w:rsidR="002C0897" w:rsidRPr="004914AA">
        <w:rPr>
          <w:rFonts w:ascii="Calibri" w:hAnsi="Calibri" w:cs="Calibri"/>
        </w:rPr>
        <w:t>s</w:t>
      </w:r>
      <w:r w:rsidRPr="004914AA">
        <w:rPr>
          <w:rFonts w:ascii="Calibri" w:hAnsi="Calibri" w:cs="Calibri"/>
        </w:rPr>
        <w:t xml:space="preserve"> of the City’s Community Planning and Development Programs.  Details of these proposed amendments are included in the table below this announcement and are also available for public review at the City of Tuscaloosa’s Office of </w:t>
      </w:r>
      <w:r w:rsidR="002C0897" w:rsidRPr="004914AA">
        <w:rPr>
          <w:rFonts w:ascii="Calibri" w:hAnsi="Calibri" w:cs="Calibri"/>
        </w:rPr>
        <w:t>Community and Neighb</w:t>
      </w:r>
      <w:r w:rsidR="00B26C10" w:rsidRPr="004914AA">
        <w:rPr>
          <w:rFonts w:ascii="Calibri" w:hAnsi="Calibri" w:cs="Calibri"/>
        </w:rPr>
        <w:t>orhood Services</w:t>
      </w:r>
      <w:r w:rsidRPr="004914AA">
        <w:rPr>
          <w:rFonts w:ascii="Calibri" w:hAnsi="Calibri" w:cs="Calibri"/>
        </w:rPr>
        <w:t>, 2201 University Blvd, 2</w:t>
      </w:r>
      <w:r w:rsidRPr="004914AA">
        <w:rPr>
          <w:rFonts w:ascii="Calibri" w:hAnsi="Calibri" w:cs="Calibri"/>
          <w:vertAlign w:val="superscript"/>
        </w:rPr>
        <w:t>nd</w:t>
      </w:r>
      <w:r w:rsidRPr="004914AA">
        <w:rPr>
          <w:rFonts w:ascii="Calibri" w:hAnsi="Calibri" w:cs="Calibri"/>
        </w:rPr>
        <w:t xml:space="preserve"> Floor.  </w:t>
      </w:r>
    </w:p>
    <w:p w14:paraId="3C88AEFC" w14:textId="77777777" w:rsidR="00AA4297" w:rsidRPr="004914AA" w:rsidRDefault="00AA4297" w:rsidP="00B44DC8">
      <w:pPr>
        <w:spacing w:after="0" w:line="240" w:lineRule="auto"/>
        <w:rPr>
          <w:rFonts w:ascii="Calibri" w:hAnsi="Calibri" w:cs="Calibri"/>
        </w:rPr>
      </w:pPr>
    </w:p>
    <w:p w14:paraId="62ADCCB7" w14:textId="4B1E2DFC" w:rsidR="00D25D3F" w:rsidRPr="004914AA" w:rsidRDefault="00B44DC8" w:rsidP="00B44DC8">
      <w:pPr>
        <w:spacing w:after="0" w:line="240" w:lineRule="auto"/>
        <w:rPr>
          <w:rFonts w:ascii="Calibri" w:hAnsi="Calibri" w:cs="Calibri"/>
        </w:rPr>
      </w:pPr>
      <w:r w:rsidRPr="004914AA">
        <w:rPr>
          <w:rFonts w:ascii="Calibri" w:hAnsi="Calibri" w:cs="Calibri"/>
        </w:rPr>
        <w:t>Amendments</w:t>
      </w:r>
      <w:r w:rsidR="00E5268B" w:rsidRPr="004914AA">
        <w:rPr>
          <w:rFonts w:ascii="Calibri" w:hAnsi="Calibri" w:cs="Calibri"/>
        </w:rPr>
        <w:t xml:space="preserve"> are made due to either unspent </w:t>
      </w:r>
      <w:r w:rsidR="00F42EE6" w:rsidRPr="004914AA">
        <w:rPr>
          <w:rFonts w:ascii="Calibri" w:hAnsi="Calibri" w:cs="Calibri"/>
        </w:rPr>
        <w:t>funds, significant change in scope of activity, program income funds for reallocati</w:t>
      </w:r>
      <w:r w:rsidR="00D17E84" w:rsidRPr="004914AA">
        <w:rPr>
          <w:rFonts w:ascii="Calibri" w:hAnsi="Calibri" w:cs="Calibri"/>
        </w:rPr>
        <w:t xml:space="preserve">on to a new or existing project, or cancellation of a project (Current Activity Name) and reallocated to a new project (New Activity Name) for the purpose of new eligible activities (New Activity Description).  A </w:t>
      </w:r>
      <w:r w:rsidR="00D7226F" w:rsidRPr="004914AA">
        <w:rPr>
          <w:rFonts w:ascii="Calibri" w:hAnsi="Calibri" w:cs="Calibri"/>
        </w:rPr>
        <w:t>thirty-day</w:t>
      </w:r>
      <w:r w:rsidR="00D17E84" w:rsidRPr="004914AA">
        <w:rPr>
          <w:rFonts w:ascii="Calibri" w:hAnsi="Calibri" w:cs="Calibri"/>
        </w:rPr>
        <w:t xml:space="preserve"> review period </w:t>
      </w:r>
      <w:r w:rsidR="00767434" w:rsidRPr="004914AA">
        <w:rPr>
          <w:rFonts w:ascii="Calibri" w:hAnsi="Calibri" w:cs="Calibri"/>
        </w:rPr>
        <w:t xml:space="preserve">of </w:t>
      </w:r>
      <w:r w:rsidR="00D17E84" w:rsidRPr="004914AA">
        <w:rPr>
          <w:rFonts w:ascii="Calibri" w:hAnsi="Calibri" w:cs="Calibri"/>
        </w:rPr>
        <w:t xml:space="preserve">this Notice is provided so as to give the public adequate opportunity to review and comment on the proposed amendments.  A summary of all written comments received during the </w:t>
      </w:r>
      <w:r w:rsidR="00D7226F" w:rsidRPr="004914AA">
        <w:rPr>
          <w:rFonts w:ascii="Calibri" w:hAnsi="Calibri" w:cs="Calibri"/>
        </w:rPr>
        <w:t>thirty-day</w:t>
      </w:r>
      <w:r w:rsidR="00D17E84" w:rsidRPr="004914AA">
        <w:rPr>
          <w:rFonts w:ascii="Calibri" w:hAnsi="Calibri" w:cs="Calibri"/>
        </w:rPr>
        <w:t xml:space="preserve"> review period will be included when the amendments are submitted to the U.S.</w:t>
      </w:r>
      <w:r w:rsidR="00E91352" w:rsidRPr="004914AA">
        <w:rPr>
          <w:rFonts w:ascii="Calibri" w:hAnsi="Calibri" w:cs="Calibri"/>
        </w:rPr>
        <w:t xml:space="preserve"> Department of Housing and Urban Development</w:t>
      </w:r>
      <w:r w:rsidR="00D25D3F" w:rsidRPr="004914AA">
        <w:rPr>
          <w:rFonts w:ascii="Calibri" w:hAnsi="Calibri" w:cs="Calibri"/>
        </w:rPr>
        <w:t>.</w:t>
      </w:r>
      <w:r w:rsidR="001F49E1" w:rsidRPr="004914AA">
        <w:rPr>
          <w:rFonts w:ascii="Calibri" w:hAnsi="Calibri" w:cs="Calibri"/>
        </w:rPr>
        <w:t xml:space="preserve"> </w:t>
      </w:r>
      <w:r w:rsidR="00370C8A" w:rsidRPr="004914AA">
        <w:rPr>
          <w:rFonts w:ascii="Calibri" w:eastAsia="Calibri" w:hAnsi="Calibri" w:cs="Calibri"/>
        </w:rPr>
        <w:t>The thirty (30) day comment period will begin on Monday, November 17, 2025 and will end on Wednesday, December 17, 2025, at 5:00PM CST.</w:t>
      </w:r>
    </w:p>
    <w:p w14:paraId="40937A26" w14:textId="77777777" w:rsidR="00D25D3F" w:rsidRPr="004914AA" w:rsidRDefault="00D25D3F" w:rsidP="00B44DC8">
      <w:pPr>
        <w:spacing w:after="0" w:line="240" w:lineRule="auto"/>
        <w:rPr>
          <w:rFonts w:ascii="Calibri" w:hAnsi="Calibri" w:cs="Calibri"/>
        </w:rPr>
      </w:pPr>
    </w:p>
    <w:p w14:paraId="74C1CC55" w14:textId="465CC5C1" w:rsidR="00D25D3F" w:rsidRPr="004914AA" w:rsidRDefault="00D25D3F" w:rsidP="00B44DC8">
      <w:pPr>
        <w:spacing w:after="0" w:line="240" w:lineRule="auto"/>
        <w:rPr>
          <w:rFonts w:ascii="Calibri" w:hAnsi="Calibri" w:cs="Calibri"/>
        </w:rPr>
      </w:pPr>
      <w:r w:rsidRPr="004914AA">
        <w:rPr>
          <w:rFonts w:ascii="Calibri" w:hAnsi="Calibri" w:cs="Calibri"/>
        </w:rPr>
        <w:t xml:space="preserve">Comments concerning this proposed amendment must be made in writing and submitted </w:t>
      </w:r>
      <w:r w:rsidR="00B96563" w:rsidRPr="004914AA">
        <w:rPr>
          <w:rFonts w:ascii="Calibri" w:hAnsi="Calibri" w:cs="Calibri"/>
        </w:rPr>
        <w:t>via the</w:t>
      </w:r>
      <w:r w:rsidRPr="004914AA">
        <w:rPr>
          <w:rFonts w:ascii="Calibri" w:hAnsi="Calibri" w:cs="Calibri"/>
        </w:rPr>
        <w:t xml:space="preserve"> following:</w:t>
      </w:r>
    </w:p>
    <w:p w14:paraId="63092A24" w14:textId="77777777" w:rsidR="00B96563" w:rsidRPr="004914AA" w:rsidRDefault="00B96563" w:rsidP="00B44DC8">
      <w:pPr>
        <w:spacing w:after="0" w:line="240" w:lineRule="auto"/>
        <w:rPr>
          <w:rFonts w:ascii="Calibri" w:hAnsi="Calibri" w:cs="Calibri"/>
        </w:rPr>
      </w:pPr>
    </w:p>
    <w:p w14:paraId="031E7EB3" w14:textId="37214710" w:rsidR="00B96563" w:rsidRPr="004914AA" w:rsidRDefault="005F6ECB" w:rsidP="00B96563">
      <w:pPr>
        <w:pStyle w:val="ListParagraph"/>
        <w:numPr>
          <w:ilvl w:val="0"/>
          <w:numId w:val="1"/>
        </w:numPr>
        <w:spacing w:after="0" w:line="240" w:lineRule="auto"/>
        <w:rPr>
          <w:rFonts w:ascii="Calibri" w:hAnsi="Calibri" w:cs="Calibri"/>
        </w:rPr>
      </w:pPr>
      <w:r w:rsidRPr="004914AA">
        <w:rPr>
          <w:rFonts w:ascii="Calibri" w:hAnsi="Calibri" w:cs="Calibri"/>
        </w:rPr>
        <w:t xml:space="preserve">Email to </w:t>
      </w:r>
      <w:hyperlink r:id="rId5" w:history="1">
        <w:r w:rsidRPr="004914AA">
          <w:rPr>
            <w:rStyle w:val="Hyperlink"/>
            <w:rFonts w:ascii="Calibri" w:hAnsi="Calibri" w:cs="Calibri"/>
          </w:rPr>
          <w:t>cnservices@tuscaloosa.com</w:t>
        </w:r>
      </w:hyperlink>
    </w:p>
    <w:p w14:paraId="3B3D8810" w14:textId="6A772DB4" w:rsidR="005F6ECB" w:rsidRPr="004914AA" w:rsidRDefault="005F6ECB" w:rsidP="00B96563">
      <w:pPr>
        <w:pStyle w:val="ListParagraph"/>
        <w:numPr>
          <w:ilvl w:val="0"/>
          <w:numId w:val="1"/>
        </w:numPr>
        <w:spacing w:after="0" w:line="240" w:lineRule="auto"/>
        <w:rPr>
          <w:rFonts w:ascii="Calibri" w:hAnsi="Calibri" w:cs="Calibri"/>
        </w:rPr>
      </w:pPr>
      <w:r w:rsidRPr="004914AA">
        <w:rPr>
          <w:rFonts w:ascii="Calibri" w:hAnsi="Calibri" w:cs="Calibri"/>
        </w:rPr>
        <w:t>In person at the Office of Community and Neighborhood Services</w:t>
      </w:r>
      <w:r w:rsidR="00153539" w:rsidRPr="004914AA">
        <w:rPr>
          <w:rFonts w:ascii="Calibri" w:hAnsi="Calibri" w:cs="Calibri"/>
        </w:rPr>
        <w:t xml:space="preserve"> or</w:t>
      </w:r>
    </w:p>
    <w:p w14:paraId="0B5F65F1" w14:textId="25367685" w:rsidR="00153539" w:rsidRPr="004914AA" w:rsidRDefault="00153539" w:rsidP="00B96563">
      <w:pPr>
        <w:pStyle w:val="ListParagraph"/>
        <w:numPr>
          <w:ilvl w:val="0"/>
          <w:numId w:val="1"/>
        </w:numPr>
        <w:spacing w:after="0" w:line="240" w:lineRule="auto"/>
        <w:rPr>
          <w:rFonts w:ascii="Calibri" w:hAnsi="Calibri" w:cs="Calibri"/>
        </w:rPr>
      </w:pPr>
      <w:r w:rsidRPr="004914AA">
        <w:rPr>
          <w:rFonts w:ascii="Calibri" w:hAnsi="Calibri" w:cs="Calibri"/>
        </w:rPr>
        <w:t xml:space="preserve">Mail to the following </w:t>
      </w:r>
      <w:r w:rsidR="004914AA" w:rsidRPr="004914AA">
        <w:rPr>
          <w:rFonts w:ascii="Calibri" w:hAnsi="Calibri" w:cs="Calibri"/>
        </w:rPr>
        <w:t>address</w:t>
      </w:r>
      <w:r w:rsidRPr="004914AA">
        <w:rPr>
          <w:rFonts w:ascii="Calibri" w:hAnsi="Calibri" w:cs="Calibri"/>
        </w:rPr>
        <w:t>:</w:t>
      </w:r>
    </w:p>
    <w:p w14:paraId="49C8D27D" w14:textId="77777777" w:rsidR="00D25D3F" w:rsidRPr="004914AA" w:rsidRDefault="00D25D3F" w:rsidP="00B44DC8">
      <w:pPr>
        <w:spacing w:after="0" w:line="240" w:lineRule="auto"/>
        <w:rPr>
          <w:rFonts w:ascii="Calibri" w:hAnsi="Calibri" w:cs="Calibri"/>
        </w:rPr>
      </w:pPr>
    </w:p>
    <w:p w14:paraId="383FD7C2" w14:textId="77777777" w:rsidR="00D25D3F" w:rsidRPr="004914AA" w:rsidRDefault="00D25D3F" w:rsidP="00D25D3F">
      <w:pPr>
        <w:spacing w:after="0" w:line="240" w:lineRule="auto"/>
        <w:jc w:val="center"/>
        <w:rPr>
          <w:rFonts w:ascii="Calibri" w:hAnsi="Calibri" w:cs="Calibri"/>
        </w:rPr>
      </w:pPr>
      <w:r w:rsidRPr="004914AA">
        <w:rPr>
          <w:rFonts w:ascii="Calibri" w:hAnsi="Calibri" w:cs="Calibri"/>
        </w:rPr>
        <w:t>City of Tuscaloosa</w:t>
      </w:r>
    </w:p>
    <w:p w14:paraId="3C3F8080" w14:textId="77777777" w:rsidR="0068699A" w:rsidRPr="004914AA" w:rsidRDefault="0068699A" w:rsidP="00D25D3F">
      <w:pPr>
        <w:spacing w:after="0" w:line="240" w:lineRule="auto"/>
        <w:jc w:val="center"/>
        <w:rPr>
          <w:rFonts w:ascii="Calibri" w:hAnsi="Calibri" w:cs="Calibri"/>
        </w:rPr>
      </w:pPr>
      <w:r w:rsidRPr="004914AA">
        <w:rPr>
          <w:rFonts w:ascii="Calibri" w:hAnsi="Calibri" w:cs="Calibri"/>
        </w:rPr>
        <w:t>Office of Community and Neighborhood Services</w:t>
      </w:r>
      <w:r w:rsidRPr="004914AA">
        <w:rPr>
          <w:rFonts w:ascii="Calibri" w:hAnsi="Calibri" w:cs="Calibri"/>
        </w:rPr>
        <w:t xml:space="preserve"> </w:t>
      </w:r>
    </w:p>
    <w:p w14:paraId="772412B6" w14:textId="3D8C4B49" w:rsidR="00153539" w:rsidRPr="004914AA" w:rsidRDefault="00153539" w:rsidP="00D25D3F">
      <w:pPr>
        <w:spacing w:after="0" w:line="240" w:lineRule="auto"/>
        <w:jc w:val="center"/>
        <w:rPr>
          <w:rFonts w:ascii="Calibri" w:hAnsi="Calibri" w:cs="Calibri"/>
        </w:rPr>
      </w:pPr>
      <w:r w:rsidRPr="004914AA">
        <w:rPr>
          <w:rFonts w:ascii="Calibri" w:hAnsi="Calibri" w:cs="Calibri"/>
        </w:rPr>
        <w:t>C/O Heather Hill</w:t>
      </w:r>
      <w:r w:rsidR="0061786B" w:rsidRPr="004914AA">
        <w:rPr>
          <w:rFonts w:ascii="Calibri" w:hAnsi="Calibri" w:cs="Calibri"/>
        </w:rPr>
        <w:t>, Associate Director</w:t>
      </w:r>
    </w:p>
    <w:p w14:paraId="650BB90E" w14:textId="656DB181" w:rsidR="00D25D3F" w:rsidRPr="004914AA" w:rsidRDefault="00D25D3F" w:rsidP="00D25D3F">
      <w:pPr>
        <w:spacing w:after="0" w:line="240" w:lineRule="auto"/>
        <w:jc w:val="center"/>
        <w:rPr>
          <w:rFonts w:ascii="Calibri" w:hAnsi="Calibri" w:cs="Calibri"/>
        </w:rPr>
      </w:pPr>
      <w:r w:rsidRPr="004914AA">
        <w:rPr>
          <w:rFonts w:ascii="Calibri" w:hAnsi="Calibri" w:cs="Calibri"/>
        </w:rPr>
        <w:t>2201 University Blvd.</w:t>
      </w:r>
    </w:p>
    <w:p w14:paraId="0DC74394" w14:textId="77777777" w:rsidR="00D25D3F" w:rsidRPr="004914AA" w:rsidRDefault="00D25D3F" w:rsidP="00D25D3F">
      <w:pPr>
        <w:spacing w:after="0" w:line="240" w:lineRule="auto"/>
        <w:jc w:val="center"/>
        <w:rPr>
          <w:rFonts w:ascii="Calibri" w:hAnsi="Calibri" w:cs="Calibri"/>
        </w:rPr>
      </w:pPr>
      <w:r w:rsidRPr="004914AA">
        <w:rPr>
          <w:rFonts w:ascii="Calibri" w:hAnsi="Calibri" w:cs="Calibri"/>
        </w:rPr>
        <w:t>Tuscaloosa, AL 35401</w:t>
      </w:r>
    </w:p>
    <w:p w14:paraId="3078310D" w14:textId="77777777" w:rsidR="00D25D3F" w:rsidRPr="004914AA" w:rsidRDefault="00D25D3F" w:rsidP="00D25D3F">
      <w:pPr>
        <w:spacing w:after="0" w:line="240" w:lineRule="auto"/>
        <w:jc w:val="center"/>
        <w:rPr>
          <w:rFonts w:ascii="Calibri" w:hAnsi="Calibri" w:cs="Calibri"/>
        </w:rPr>
      </w:pPr>
    </w:p>
    <w:p w14:paraId="57C07762" w14:textId="77777777" w:rsidR="00D25D3F" w:rsidRPr="004914AA" w:rsidRDefault="001C6771" w:rsidP="00B44DC8">
      <w:pPr>
        <w:spacing w:after="0" w:line="240" w:lineRule="auto"/>
        <w:rPr>
          <w:rFonts w:ascii="Calibri" w:hAnsi="Calibri" w:cs="Calibri"/>
          <w:noProof/>
        </w:rPr>
      </w:pPr>
      <w:r w:rsidRPr="004914AA">
        <w:rPr>
          <w:rFonts w:ascii="Calibri" w:hAnsi="Calibri" w:cs="Calibri"/>
          <w:noProof/>
        </w:rPr>
        <w:t>Granting Agency – U.S. Department of Hosuing and Urban Development (HUD)</w:t>
      </w:r>
    </w:p>
    <w:p w14:paraId="0DB0D77A" w14:textId="77777777" w:rsidR="001C6771" w:rsidRPr="004914AA" w:rsidRDefault="001C6771" w:rsidP="00B44DC8">
      <w:pPr>
        <w:spacing w:after="0" w:line="240" w:lineRule="auto"/>
        <w:rPr>
          <w:rFonts w:ascii="Calibri" w:hAnsi="Calibri" w:cs="Calibri"/>
          <w:noProof/>
        </w:rPr>
      </w:pPr>
      <w:r w:rsidRPr="004914AA">
        <w:rPr>
          <w:rFonts w:ascii="Calibri" w:hAnsi="Calibri" w:cs="Calibri"/>
          <w:noProof/>
        </w:rPr>
        <w:t>Grantee Name – City of Tuscaloosa, Alabama</w:t>
      </w:r>
    </w:p>
    <w:p w14:paraId="544713DF" w14:textId="77777777" w:rsidR="001C6771" w:rsidRPr="004914AA" w:rsidRDefault="001C6771" w:rsidP="00B44DC8">
      <w:pPr>
        <w:spacing w:after="0" w:line="240" w:lineRule="auto"/>
        <w:rPr>
          <w:rFonts w:ascii="Calibri" w:hAnsi="Calibri" w:cs="Calibri"/>
          <w:noProof/>
        </w:rPr>
      </w:pPr>
      <w:r w:rsidRPr="004914AA">
        <w:rPr>
          <w:rFonts w:ascii="Calibri" w:hAnsi="Calibri" w:cs="Calibri"/>
          <w:noProof/>
        </w:rPr>
        <w:t xml:space="preserve">Programs – </w:t>
      </w:r>
      <w:r w:rsidR="00F14030" w:rsidRPr="004914AA">
        <w:rPr>
          <w:rFonts w:ascii="Calibri" w:hAnsi="Calibri" w:cs="Calibri"/>
          <w:noProof/>
        </w:rPr>
        <w:t>HOME Investment Partnership Program (HOME</w:t>
      </w:r>
      <w:r w:rsidRPr="004914AA">
        <w:rPr>
          <w:rFonts w:ascii="Calibri" w:hAnsi="Calibri" w:cs="Calibri"/>
          <w:noProof/>
        </w:rPr>
        <w:t>)</w:t>
      </w:r>
    </w:p>
    <w:p w14:paraId="45D246D3" w14:textId="77777777" w:rsidR="001C6771" w:rsidRDefault="001C6771" w:rsidP="00B44DC8">
      <w:pPr>
        <w:spacing w:after="0" w:line="240" w:lineRule="auto"/>
        <w:rPr>
          <w:noProof/>
        </w:rPr>
      </w:pPr>
    </w:p>
    <w:p w14:paraId="2B4679A1" w14:textId="77777777" w:rsidR="008B6853" w:rsidRPr="004914AA" w:rsidRDefault="008B6853" w:rsidP="008B6853">
      <w:pPr>
        <w:spacing w:after="0" w:line="240" w:lineRule="auto"/>
        <w:contextualSpacing/>
        <w:rPr>
          <w:rFonts w:ascii="Calibri" w:eastAsia="Calibri" w:hAnsi="Calibri" w:cs="Calibri"/>
          <w:u w:val="single"/>
        </w:rPr>
      </w:pPr>
      <w:r w:rsidRPr="004914AA">
        <w:rPr>
          <w:rFonts w:ascii="Calibri" w:eastAsia="Calibri" w:hAnsi="Calibri" w:cs="Calibri"/>
          <w:u w:val="single"/>
        </w:rPr>
        <w:t xml:space="preserve">Amendment </w:t>
      </w:r>
    </w:p>
    <w:p w14:paraId="49B4D122"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Program Year: 2018</w:t>
      </w:r>
    </w:p>
    <w:p w14:paraId="38C7CF4E"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Name:  Down Payment Assistance – Affordable Housing</w:t>
      </w:r>
    </w:p>
    <w:p w14:paraId="6468C7E3"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Funding Amount: $40,000.00</w:t>
      </w:r>
    </w:p>
    <w:p w14:paraId="22C94687"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Change/Reallocation: ($24,929.00)</w:t>
      </w:r>
    </w:p>
    <w:p w14:paraId="1EA37493"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After Change/Reallocation: $15,071.00</w:t>
      </w:r>
    </w:p>
    <w:p w14:paraId="7FBBE279"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Reasoning: Funds reallocated to meet expenditure deadline</w:t>
      </w:r>
    </w:p>
    <w:p w14:paraId="65EC2933"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Name:  Tuscaloosa Housing Authority-Construction of Affordable Housing</w:t>
      </w:r>
    </w:p>
    <w:p w14:paraId="2FF58370"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 xml:space="preserve">New Activity Description: Development of Affordable Housing  </w:t>
      </w:r>
    </w:p>
    <w:p w14:paraId="78C02777"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Funding Amount: $24,929.00</w:t>
      </w:r>
    </w:p>
    <w:p w14:paraId="7EB700E1"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HOME Eligible Citation: 24 CFR Part 92.206(a) and 92.206(d)</w:t>
      </w:r>
    </w:p>
    <w:p w14:paraId="4DA9B34B" w14:textId="77777777" w:rsidR="008B6853" w:rsidRPr="004914AA" w:rsidRDefault="008B6853" w:rsidP="008B6853">
      <w:pPr>
        <w:spacing w:after="0" w:line="240" w:lineRule="auto"/>
        <w:rPr>
          <w:rFonts w:ascii="Calibri" w:eastAsia="Calibri" w:hAnsi="Calibri" w:cs="Calibri"/>
        </w:rPr>
      </w:pPr>
    </w:p>
    <w:p w14:paraId="02503252" w14:textId="77777777" w:rsidR="008B6853" w:rsidRPr="004914AA" w:rsidRDefault="008B6853" w:rsidP="008B6853">
      <w:pPr>
        <w:spacing w:after="0" w:line="240" w:lineRule="auto"/>
        <w:contextualSpacing/>
        <w:rPr>
          <w:rFonts w:ascii="Calibri" w:eastAsia="Calibri" w:hAnsi="Calibri" w:cs="Calibri"/>
          <w:u w:val="single"/>
        </w:rPr>
      </w:pPr>
      <w:r w:rsidRPr="004914AA">
        <w:rPr>
          <w:rFonts w:ascii="Calibri" w:eastAsia="Calibri" w:hAnsi="Calibri" w:cs="Calibri"/>
          <w:u w:val="single"/>
        </w:rPr>
        <w:lastRenderedPageBreak/>
        <w:t xml:space="preserve">Amendment </w:t>
      </w:r>
    </w:p>
    <w:p w14:paraId="59A720BF"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Program Year: 2019</w:t>
      </w:r>
    </w:p>
    <w:p w14:paraId="7BA018A0"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Name:  Down Payment Assistance – Affordable Housing</w:t>
      </w:r>
    </w:p>
    <w:p w14:paraId="47DDAFC8"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Funding Amount: $150,000.00</w:t>
      </w:r>
    </w:p>
    <w:p w14:paraId="1EAD56A9"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Change/Reallocation: ($145,016.00)</w:t>
      </w:r>
    </w:p>
    <w:p w14:paraId="7AE26469"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After Change/Reallocation: $4,984.00</w:t>
      </w:r>
    </w:p>
    <w:p w14:paraId="5A331A3C"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Reasoning: Funds reallocated to meet expenditure deadline</w:t>
      </w:r>
    </w:p>
    <w:p w14:paraId="75826701"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Name:  Tuscaloosa Housing Authority-Construction of Affordable Housing</w:t>
      </w:r>
    </w:p>
    <w:p w14:paraId="26B69131"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 xml:space="preserve">New Activity Description: Development of Affordable Housing  </w:t>
      </w:r>
    </w:p>
    <w:p w14:paraId="44ECDA25"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Funding Amount: $145,016.00</w:t>
      </w:r>
    </w:p>
    <w:p w14:paraId="4D799302"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HOME Eligible Citation: 24 CFR Part 92.206(a) and 92.206(d)</w:t>
      </w:r>
    </w:p>
    <w:p w14:paraId="4C099E33" w14:textId="77777777" w:rsidR="008B6853" w:rsidRPr="004914AA" w:rsidRDefault="008B6853" w:rsidP="008B6853">
      <w:pPr>
        <w:spacing w:after="0" w:line="240" w:lineRule="auto"/>
        <w:rPr>
          <w:rFonts w:ascii="Calibri" w:eastAsia="Calibri" w:hAnsi="Calibri" w:cs="Calibri"/>
        </w:rPr>
      </w:pPr>
    </w:p>
    <w:p w14:paraId="2806E8A4" w14:textId="77777777" w:rsidR="008B6853" w:rsidRPr="004914AA" w:rsidRDefault="008B6853" w:rsidP="008B6853">
      <w:pPr>
        <w:spacing w:after="0" w:line="240" w:lineRule="auto"/>
        <w:contextualSpacing/>
        <w:rPr>
          <w:rFonts w:ascii="Calibri" w:eastAsia="Calibri" w:hAnsi="Calibri" w:cs="Calibri"/>
          <w:u w:val="single"/>
        </w:rPr>
      </w:pPr>
      <w:r w:rsidRPr="004914AA">
        <w:rPr>
          <w:rFonts w:ascii="Calibri" w:eastAsia="Calibri" w:hAnsi="Calibri" w:cs="Calibri"/>
          <w:u w:val="single"/>
        </w:rPr>
        <w:t xml:space="preserve">Amendment </w:t>
      </w:r>
    </w:p>
    <w:p w14:paraId="2C179473"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Program Year: 2019</w:t>
      </w:r>
    </w:p>
    <w:p w14:paraId="1FA6D473"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Name: Tuscaloosa Housing Authority-Tenant Based Rental Assistance</w:t>
      </w:r>
    </w:p>
    <w:p w14:paraId="5E30FCFE"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Current Activity Funding Amount: $245,882.38</w:t>
      </w:r>
    </w:p>
    <w:p w14:paraId="1866857A"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Change/Reallocation: ($129,825.38)</w:t>
      </w:r>
    </w:p>
    <w:p w14:paraId="301B4DB2"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Funding Amount After Change/Reallocation: $116,057.00</w:t>
      </w:r>
    </w:p>
    <w:p w14:paraId="22807E3B"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Amendment Reasoning: Activity is complete</w:t>
      </w:r>
    </w:p>
    <w:p w14:paraId="36776BBC"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Name:  Tuscaloosa Housing Authority-Construction of Affordable Housing</w:t>
      </w:r>
    </w:p>
    <w:p w14:paraId="1E6CDE05"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 xml:space="preserve">New Activity Description: Development of Affordable Housing  </w:t>
      </w:r>
    </w:p>
    <w:p w14:paraId="518E2DAC"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New Activity Funding Amount: $129,825.38</w:t>
      </w:r>
    </w:p>
    <w:p w14:paraId="567B00BE" w14:textId="77777777" w:rsidR="008B6853" w:rsidRPr="004914AA" w:rsidRDefault="008B6853" w:rsidP="008B6853">
      <w:pPr>
        <w:spacing w:after="0" w:line="240" w:lineRule="auto"/>
        <w:rPr>
          <w:rFonts w:ascii="Calibri" w:eastAsia="Calibri" w:hAnsi="Calibri" w:cs="Calibri"/>
        </w:rPr>
      </w:pPr>
      <w:r w:rsidRPr="004914AA">
        <w:rPr>
          <w:rFonts w:ascii="Calibri" w:eastAsia="Calibri" w:hAnsi="Calibri" w:cs="Calibri"/>
        </w:rPr>
        <w:t>HOME Eligible Citation: 24 CFR Part 92.206(a) and 92.206(d)</w:t>
      </w:r>
    </w:p>
    <w:p w14:paraId="1ECD456F" w14:textId="77777777" w:rsidR="001378FC" w:rsidRPr="004914AA" w:rsidRDefault="001378FC" w:rsidP="001378FC">
      <w:pPr>
        <w:spacing w:after="0" w:line="240" w:lineRule="auto"/>
        <w:rPr>
          <w:rFonts w:ascii="Calibri" w:hAnsi="Calibri" w:cs="Calibri"/>
        </w:rPr>
      </w:pPr>
    </w:p>
    <w:sectPr w:rsidR="001378FC" w:rsidRPr="00491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D5C33"/>
    <w:multiLevelType w:val="hybridMultilevel"/>
    <w:tmpl w:val="9B6AC9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9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C8"/>
    <w:rsid w:val="00042E67"/>
    <w:rsid w:val="00085E08"/>
    <w:rsid w:val="001341C9"/>
    <w:rsid w:val="001378FC"/>
    <w:rsid w:val="00153539"/>
    <w:rsid w:val="001C6771"/>
    <w:rsid w:val="001F49E1"/>
    <w:rsid w:val="002C0897"/>
    <w:rsid w:val="0030743A"/>
    <w:rsid w:val="00353322"/>
    <w:rsid w:val="00370C8A"/>
    <w:rsid w:val="004003D8"/>
    <w:rsid w:val="004574FB"/>
    <w:rsid w:val="00457984"/>
    <w:rsid w:val="004914AA"/>
    <w:rsid w:val="004A7DE4"/>
    <w:rsid w:val="004B17BB"/>
    <w:rsid w:val="00553398"/>
    <w:rsid w:val="005F6ECB"/>
    <w:rsid w:val="0061786B"/>
    <w:rsid w:val="00625673"/>
    <w:rsid w:val="006549B0"/>
    <w:rsid w:val="0068699A"/>
    <w:rsid w:val="00767434"/>
    <w:rsid w:val="0080700F"/>
    <w:rsid w:val="00825DFE"/>
    <w:rsid w:val="00854203"/>
    <w:rsid w:val="00860534"/>
    <w:rsid w:val="008957BC"/>
    <w:rsid w:val="008B6853"/>
    <w:rsid w:val="008D10BA"/>
    <w:rsid w:val="009066F6"/>
    <w:rsid w:val="009C39FE"/>
    <w:rsid w:val="00AA4297"/>
    <w:rsid w:val="00B26C10"/>
    <w:rsid w:val="00B44DC8"/>
    <w:rsid w:val="00B6007A"/>
    <w:rsid w:val="00B710F4"/>
    <w:rsid w:val="00B96563"/>
    <w:rsid w:val="00D05F6B"/>
    <w:rsid w:val="00D17E84"/>
    <w:rsid w:val="00D25D3F"/>
    <w:rsid w:val="00D7226F"/>
    <w:rsid w:val="00E5268B"/>
    <w:rsid w:val="00E91352"/>
    <w:rsid w:val="00EC0A7E"/>
    <w:rsid w:val="00EC7C75"/>
    <w:rsid w:val="00F14030"/>
    <w:rsid w:val="00F42EE6"/>
    <w:rsid w:val="00F7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9662"/>
  <w15:docId w15:val="{1BC52036-66DF-46A1-B110-A3DC9941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3F"/>
    <w:rPr>
      <w:rFonts w:ascii="Tahoma" w:hAnsi="Tahoma" w:cs="Tahoma"/>
      <w:sz w:val="16"/>
      <w:szCs w:val="16"/>
    </w:rPr>
  </w:style>
  <w:style w:type="paragraph" w:styleId="ListParagraph">
    <w:name w:val="List Paragraph"/>
    <w:basedOn w:val="Normal"/>
    <w:uiPriority w:val="34"/>
    <w:qFormat/>
    <w:rsid w:val="00B96563"/>
    <w:pPr>
      <w:ind w:left="720"/>
      <w:contextualSpacing/>
    </w:pPr>
  </w:style>
  <w:style w:type="character" w:styleId="Hyperlink">
    <w:name w:val="Hyperlink"/>
    <w:basedOn w:val="DefaultParagraphFont"/>
    <w:uiPriority w:val="99"/>
    <w:unhideWhenUsed/>
    <w:rsid w:val="005F6ECB"/>
    <w:rPr>
      <w:color w:val="0000FF" w:themeColor="hyperlink"/>
      <w:u w:val="single"/>
    </w:rPr>
  </w:style>
  <w:style w:type="character" w:styleId="UnresolvedMention">
    <w:name w:val="Unresolved Mention"/>
    <w:basedOn w:val="DefaultParagraphFont"/>
    <w:uiPriority w:val="99"/>
    <w:semiHidden/>
    <w:unhideWhenUsed/>
    <w:rsid w:val="005F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services@tuscaloo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Tuscaloosa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Standridge</dc:creator>
  <cp:lastModifiedBy>Heather Hill</cp:lastModifiedBy>
  <cp:revision>15</cp:revision>
  <cp:lastPrinted>2014-04-03T19:27:00Z</cp:lastPrinted>
  <dcterms:created xsi:type="dcterms:W3CDTF">2025-10-29T16:48:00Z</dcterms:created>
  <dcterms:modified xsi:type="dcterms:W3CDTF">2025-10-29T17:03:00Z</dcterms:modified>
</cp:coreProperties>
</file>