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89B5" w14:textId="77777777" w:rsidR="005B4334" w:rsidRPr="00415DAF" w:rsidRDefault="005B4334" w:rsidP="005B433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15DAF">
        <w:rPr>
          <w:rFonts w:ascii="Calibri" w:eastAsia="Calibri" w:hAnsi="Calibri" w:cs="Times New Roman"/>
          <w:b/>
        </w:rPr>
        <w:t>LEGAL NOTICE</w:t>
      </w:r>
    </w:p>
    <w:p w14:paraId="6948B17A" w14:textId="77777777" w:rsidR="005B4334" w:rsidRPr="00415DAF" w:rsidRDefault="005B4334" w:rsidP="005B433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15DAF">
        <w:rPr>
          <w:rFonts w:ascii="Calibri" w:eastAsia="Calibri" w:hAnsi="Calibri" w:cs="Times New Roman"/>
          <w:b/>
        </w:rPr>
        <w:t>CITY OF TUSCALOOSA</w:t>
      </w:r>
    </w:p>
    <w:p w14:paraId="0FA3F48C" w14:textId="77777777" w:rsidR="005B4334" w:rsidRDefault="005B4334" w:rsidP="005B433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15DAF">
        <w:rPr>
          <w:rFonts w:ascii="Calibri" w:eastAsia="Calibri" w:hAnsi="Calibri" w:cs="Times New Roman"/>
          <w:b/>
        </w:rPr>
        <w:t>NOTICE OF SUBSTANTIAL AMENDMENT TO ACTION PLAN</w:t>
      </w:r>
    </w:p>
    <w:p w14:paraId="18939DC7" w14:textId="77777777" w:rsidR="005B4334" w:rsidRDefault="005B4334" w:rsidP="005B433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&amp;</w:t>
      </w:r>
    </w:p>
    <w:p w14:paraId="20B7E77E" w14:textId="554D7BCF" w:rsidR="005B4334" w:rsidRPr="00415DAF" w:rsidRDefault="005B4334" w:rsidP="005B433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30 DAY PUBLIC COMMENT PERIOD</w:t>
      </w:r>
    </w:p>
    <w:p w14:paraId="0EFD5B5D" w14:textId="77777777" w:rsidR="005B4334" w:rsidRDefault="005B4334" w:rsidP="005B4334">
      <w:pPr>
        <w:spacing w:before="240" w:after="0" w:line="240" w:lineRule="auto"/>
        <w:rPr>
          <w:rFonts w:ascii="Calibri" w:eastAsia="Calibri" w:hAnsi="Calibri" w:cs="Times New Roman"/>
        </w:rPr>
      </w:pPr>
      <w:r w:rsidRPr="00415DAF">
        <w:rPr>
          <w:rFonts w:ascii="Calibri" w:eastAsia="Calibri" w:hAnsi="Calibri" w:cs="Times New Roman"/>
        </w:rPr>
        <w:t>To: All Interested Agencies, Groups, and Individual</w:t>
      </w:r>
      <w:r>
        <w:rPr>
          <w:rFonts w:ascii="Calibri" w:eastAsia="Calibri" w:hAnsi="Calibri" w:cs="Times New Roman"/>
        </w:rPr>
        <w:t>s</w:t>
      </w:r>
    </w:p>
    <w:p w14:paraId="2F9CE116" w14:textId="6D667758" w:rsidR="005B4334" w:rsidRDefault="005B4334" w:rsidP="005B4334">
      <w:pPr>
        <w:spacing w:before="240" w:after="0" w:line="240" w:lineRule="auto"/>
        <w:rPr>
          <w:rFonts w:ascii="Calibri" w:eastAsia="Calibri" w:hAnsi="Calibri" w:cs="Times New Roman"/>
        </w:rPr>
      </w:pPr>
      <w:r w:rsidRPr="00415DAF">
        <w:rPr>
          <w:rFonts w:ascii="Calibri" w:eastAsia="Calibri" w:hAnsi="Calibri" w:cs="Times New Roman"/>
        </w:rPr>
        <w:t xml:space="preserve">The City of Tuscaloosa proposes to amend its Program Year </w:t>
      </w:r>
      <w:r>
        <w:rPr>
          <w:rFonts w:ascii="Calibri" w:eastAsia="Calibri" w:hAnsi="Calibri" w:cs="Times New Roman"/>
        </w:rPr>
        <w:t xml:space="preserve">2024 </w:t>
      </w:r>
      <w:r w:rsidRPr="00415DAF">
        <w:rPr>
          <w:rFonts w:ascii="Calibri" w:eastAsia="Calibri" w:hAnsi="Calibri" w:cs="Times New Roman"/>
        </w:rPr>
        <w:t>Action Plan</w:t>
      </w:r>
      <w:r>
        <w:rPr>
          <w:rFonts w:ascii="Calibri" w:eastAsia="Calibri" w:hAnsi="Calibri" w:cs="Times New Roman"/>
        </w:rPr>
        <w:t xml:space="preserve"> </w:t>
      </w:r>
      <w:r w:rsidRPr="00415DAF">
        <w:rPr>
          <w:rFonts w:ascii="Calibri" w:eastAsia="Calibri" w:hAnsi="Calibri" w:cs="Times New Roman"/>
        </w:rPr>
        <w:t>of the City’s Community Planning and Development Programs, which is under the City of Tuscaloosa’s 20</w:t>
      </w:r>
      <w:r>
        <w:rPr>
          <w:rFonts w:ascii="Calibri" w:eastAsia="Calibri" w:hAnsi="Calibri" w:cs="Times New Roman"/>
        </w:rPr>
        <w:t>20</w:t>
      </w:r>
      <w:r w:rsidRPr="00415DAF">
        <w:rPr>
          <w:rFonts w:ascii="Calibri" w:eastAsia="Calibri" w:hAnsi="Calibri" w:cs="Times New Roman"/>
        </w:rPr>
        <w:t>- 20</w:t>
      </w:r>
      <w:r>
        <w:rPr>
          <w:rFonts w:ascii="Calibri" w:eastAsia="Calibri" w:hAnsi="Calibri" w:cs="Times New Roman"/>
        </w:rPr>
        <w:t>24</w:t>
      </w:r>
      <w:r w:rsidRPr="00415DAF">
        <w:rPr>
          <w:rFonts w:ascii="Calibri" w:eastAsia="Calibri" w:hAnsi="Calibri" w:cs="Times New Roman"/>
        </w:rPr>
        <w:t xml:space="preserve"> Five Year Consolidated Plan. </w:t>
      </w:r>
    </w:p>
    <w:p w14:paraId="3073D74B" w14:textId="72188C25" w:rsidR="005B4334" w:rsidRDefault="005B4334" w:rsidP="005B4334">
      <w:pPr>
        <w:spacing w:before="240"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City of Tuscaloosa encourages people to provide comments on the proposed amendments. </w:t>
      </w:r>
      <w:r w:rsidRPr="00415DAF">
        <w:rPr>
          <w:rFonts w:ascii="Calibri" w:eastAsia="Calibri" w:hAnsi="Calibri" w:cs="Times New Roman"/>
        </w:rPr>
        <w:t>Details of th</w:t>
      </w:r>
      <w:r>
        <w:rPr>
          <w:rFonts w:ascii="Calibri" w:eastAsia="Calibri" w:hAnsi="Calibri" w:cs="Times New Roman"/>
        </w:rPr>
        <w:t>e</w:t>
      </w:r>
      <w:r w:rsidRPr="00415DAF">
        <w:rPr>
          <w:rFonts w:ascii="Calibri" w:eastAsia="Calibri" w:hAnsi="Calibri" w:cs="Times New Roman"/>
        </w:rPr>
        <w:t xml:space="preserve"> proposed amendment</w:t>
      </w:r>
      <w:r>
        <w:rPr>
          <w:rFonts w:ascii="Calibri" w:eastAsia="Calibri" w:hAnsi="Calibri" w:cs="Times New Roman"/>
        </w:rPr>
        <w:t>(s)</w:t>
      </w:r>
      <w:r w:rsidRPr="00415DAF">
        <w:rPr>
          <w:rFonts w:ascii="Calibri" w:eastAsia="Calibri" w:hAnsi="Calibri" w:cs="Times New Roman"/>
        </w:rPr>
        <w:t xml:space="preserve"> are included below this announcement</w:t>
      </w:r>
      <w:r>
        <w:rPr>
          <w:rFonts w:ascii="Calibri" w:eastAsia="Calibri" w:hAnsi="Calibri" w:cs="Times New Roman"/>
        </w:rPr>
        <w:t>. The amendment will be available for a period of thirty (30) days for public review and comment</w:t>
      </w:r>
      <w:r w:rsidRPr="00A92657">
        <w:rPr>
          <w:rFonts w:ascii="Calibri" w:eastAsia="Calibri" w:hAnsi="Calibri" w:cs="Times New Roman"/>
        </w:rPr>
        <w:t xml:space="preserve"> </w:t>
      </w:r>
      <w:r w:rsidRPr="00415DAF">
        <w:rPr>
          <w:rFonts w:ascii="Calibri" w:eastAsia="Calibri" w:hAnsi="Calibri" w:cs="Times New Roman"/>
        </w:rPr>
        <w:t>at the City of Tuscaloosa’s Office of Community and Neighborhood Services, 2201 University Blvd. 2</w:t>
      </w:r>
      <w:r w:rsidRPr="00415DAF">
        <w:rPr>
          <w:rFonts w:ascii="Calibri" w:eastAsia="Calibri" w:hAnsi="Calibri" w:cs="Times New Roman"/>
          <w:vertAlign w:val="superscript"/>
        </w:rPr>
        <w:t>nd</w:t>
      </w:r>
      <w:r w:rsidRPr="00415DAF">
        <w:rPr>
          <w:rFonts w:ascii="Calibri" w:eastAsia="Calibri" w:hAnsi="Calibri" w:cs="Times New Roman"/>
        </w:rPr>
        <w:t xml:space="preserve"> Floor. The thirty (30) day comment period will </w:t>
      </w:r>
      <w:r>
        <w:rPr>
          <w:rFonts w:ascii="Calibri" w:eastAsia="Calibri" w:hAnsi="Calibri" w:cs="Times New Roman"/>
        </w:rPr>
        <w:t xml:space="preserve">begin on Monday, November 17, 2025 and will </w:t>
      </w:r>
      <w:r w:rsidRPr="00415DAF">
        <w:rPr>
          <w:rFonts w:ascii="Calibri" w:eastAsia="Calibri" w:hAnsi="Calibri" w:cs="Times New Roman"/>
        </w:rPr>
        <w:t xml:space="preserve">end on </w:t>
      </w:r>
      <w:r>
        <w:rPr>
          <w:rFonts w:ascii="Calibri" w:eastAsia="Calibri" w:hAnsi="Calibri" w:cs="Times New Roman"/>
        </w:rPr>
        <w:t xml:space="preserve">Wednesday, December 17, 2025, </w:t>
      </w:r>
      <w:r w:rsidRPr="00415DAF">
        <w:rPr>
          <w:rFonts w:ascii="Calibri" w:eastAsia="Calibri" w:hAnsi="Calibri" w:cs="Times New Roman"/>
        </w:rPr>
        <w:t>at 5:00PM CST.</w:t>
      </w:r>
    </w:p>
    <w:p w14:paraId="67172AF7" w14:textId="77777777" w:rsidR="005B4334" w:rsidRPr="00415DAF" w:rsidRDefault="005B4334" w:rsidP="005B4334">
      <w:pPr>
        <w:spacing w:before="240" w:after="0" w:line="240" w:lineRule="auto"/>
        <w:rPr>
          <w:rFonts w:ascii="Calibri" w:eastAsia="Calibri" w:hAnsi="Calibri" w:cs="Times New Roman"/>
        </w:rPr>
      </w:pPr>
      <w:r w:rsidRPr="00415DAF">
        <w:rPr>
          <w:rFonts w:ascii="Calibri" w:eastAsia="Calibri" w:hAnsi="Calibri" w:cs="Times New Roman"/>
        </w:rPr>
        <w:t>The amendment</w:t>
      </w:r>
      <w:r>
        <w:rPr>
          <w:rFonts w:ascii="Calibri" w:eastAsia="Calibri" w:hAnsi="Calibri" w:cs="Times New Roman"/>
        </w:rPr>
        <w:t>s</w:t>
      </w:r>
      <w:r w:rsidRPr="00415DAF">
        <w:rPr>
          <w:rFonts w:ascii="Calibri" w:eastAsia="Calibri" w:hAnsi="Calibri" w:cs="Times New Roman"/>
        </w:rPr>
        <w:t xml:space="preserve"> listed below ha</w:t>
      </w:r>
      <w:r>
        <w:rPr>
          <w:rFonts w:ascii="Calibri" w:eastAsia="Calibri" w:hAnsi="Calibri" w:cs="Times New Roman"/>
        </w:rPr>
        <w:t>ve</w:t>
      </w:r>
      <w:r w:rsidRPr="00415DAF">
        <w:rPr>
          <w:rFonts w:ascii="Calibri" w:eastAsia="Calibri" w:hAnsi="Calibri" w:cs="Times New Roman"/>
        </w:rPr>
        <w:t xml:space="preserve"> been reviewed by the Community Development Committee and approved by the City Council of Tuscaloosa. </w:t>
      </w:r>
    </w:p>
    <w:p w14:paraId="7ED833F2" w14:textId="06115118" w:rsidR="005B4334" w:rsidRPr="00415DAF" w:rsidRDefault="005B4334" w:rsidP="005B4334">
      <w:pPr>
        <w:spacing w:before="240" w:after="0" w:line="240" w:lineRule="auto"/>
        <w:rPr>
          <w:rFonts w:ascii="Calibri" w:eastAsia="Calibri" w:hAnsi="Calibri" w:cs="Times New Roman"/>
        </w:rPr>
      </w:pPr>
      <w:r w:rsidRPr="00415DAF">
        <w:rPr>
          <w:rFonts w:ascii="Calibri" w:eastAsia="Calibri" w:hAnsi="Calibri" w:cs="Times New Roman"/>
        </w:rPr>
        <w:t>Proposed Amendment:</w:t>
      </w:r>
      <w:r>
        <w:rPr>
          <w:rFonts w:ascii="Calibri" w:eastAsia="Calibri" w:hAnsi="Calibri" w:cs="Times New Roman"/>
        </w:rPr>
        <w:t xml:space="preserve"> Reallocation of $100,000.00 in Community Development Block Grant (CDBG) funds from the PY 2024 Critical Home Repair Program</w:t>
      </w:r>
      <w:r w:rsidRPr="00AB641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to PY 2024 Westgrove Project Design and Infrastructure Installation </w:t>
      </w:r>
    </w:p>
    <w:p w14:paraId="474DD289" w14:textId="77777777" w:rsidR="005B4334" w:rsidRPr="00415DAF" w:rsidRDefault="005B4334" w:rsidP="005B4334">
      <w:pPr>
        <w:spacing w:before="240" w:after="0" w:line="240" w:lineRule="auto"/>
        <w:rPr>
          <w:rFonts w:ascii="Calibri" w:eastAsia="Calibri" w:hAnsi="Calibri" w:cs="Times New Roman"/>
        </w:rPr>
      </w:pPr>
      <w:r w:rsidRPr="00415DAF">
        <w:rPr>
          <w:rFonts w:ascii="Calibri" w:eastAsia="Calibri" w:hAnsi="Calibri" w:cs="Times New Roman"/>
        </w:rPr>
        <w:t xml:space="preserve">The City of Tuscaloosa proposes to </w:t>
      </w:r>
      <w:r>
        <w:rPr>
          <w:rFonts w:ascii="Calibri" w:eastAsia="Calibri" w:hAnsi="Calibri" w:cs="Times New Roman"/>
        </w:rPr>
        <w:t>the following programmatic and budgetary amendment(s):</w:t>
      </w:r>
    </w:p>
    <w:p w14:paraId="0F92A2EC" w14:textId="77777777" w:rsidR="005B4334" w:rsidRDefault="005B4334" w:rsidP="005B4334">
      <w:pPr>
        <w:spacing w:after="0" w:line="240" w:lineRule="auto"/>
        <w:rPr>
          <w:rFonts w:ascii="Calibri" w:eastAsia="Calibri" w:hAnsi="Calibri" w:cs="Times New Roman"/>
          <w:b/>
          <w:bCs/>
          <w:noProof/>
          <w:u w:val="single"/>
        </w:rPr>
      </w:pPr>
    </w:p>
    <w:p w14:paraId="0780E059" w14:textId="2AB616C9" w:rsidR="005B4334" w:rsidRPr="00415DAF" w:rsidRDefault="005B4334" w:rsidP="005B4334">
      <w:pPr>
        <w:spacing w:after="0" w:line="240" w:lineRule="auto"/>
        <w:rPr>
          <w:rFonts w:ascii="Calibri" w:eastAsia="Calibri" w:hAnsi="Calibri" w:cs="Times New Roman"/>
          <w:b/>
          <w:bCs/>
          <w:noProof/>
        </w:rPr>
      </w:pPr>
      <w:r>
        <w:rPr>
          <w:rFonts w:ascii="Calibri" w:eastAsia="Calibri" w:hAnsi="Calibri" w:cs="Times New Roman"/>
          <w:b/>
          <w:bCs/>
          <w:noProof/>
          <w:u w:val="single"/>
        </w:rPr>
        <w:t xml:space="preserve">PY </w:t>
      </w:r>
      <w:r w:rsidRPr="00F612A1">
        <w:rPr>
          <w:rFonts w:ascii="Calibri" w:eastAsia="Calibri" w:hAnsi="Calibri" w:cs="Times New Roman"/>
          <w:b/>
          <w:bCs/>
          <w:noProof/>
          <w:u w:val="single"/>
        </w:rPr>
        <w:t>202</w:t>
      </w:r>
      <w:r w:rsidR="00F63463">
        <w:rPr>
          <w:rFonts w:ascii="Calibri" w:eastAsia="Calibri" w:hAnsi="Calibri" w:cs="Times New Roman"/>
          <w:b/>
          <w:bCs/>
          <w:noProof/>
          <w:u w:val="single"/>
        </w:rPr>
        <w:t>4</w:t>
      </w:r>
      <w:r w:rsidRPr="00F612A1">
        <w:rPr>
          <w:rFonts w:ascii="Calibri" w:eastAsia="Calibri" w:hAnsi="Calibri" w:cs="Times New Roman"/>
          <w:b/>
          <w:bCs/>
          <w:noProof/>
          <w:u w:val="single"/>
        </w:rPr>
        <w:t xml:space="preserve"> Amendment</w:t>
      </w:r>
      <w:r w:rsidR="00F63463">
        <w:rPr>
          <w:rFonts w:ascii="Calibri" w:eastAsia="Calibri" w:hAnsi="Calibri" w:cs="Times New Roman"/>
          <w:b/>
          <w:bCs/>
          <w:noProof/>
          <w:u w:val="single"/>
        </w:rPr>
        <w:t xml:space="preserve"> 2</w:t>
      </w:r>
    </w:p>
    <w:p w14:paraId="762B7B0A" w14:textId="1E1223A7" w:rsidR="005B4334" w:rsidRPr="00415DAF" w:rsidRDefault="005B4334" w:rsidP="00F63463">
      <w:pPr>
        <w:spacing w:after="0" w:line="240" w:lineRule="auto"/>
        <w:ind w:left="2160" w:hanging="2160"/>
        <w:rPr>
          <w:rFonts w:ascii="Calibri" w:eastAsia="Calibri" w:hAnsi="Calibri" w:cs="Calibri"/>
          <w:noProof/>
        </w:rPr>
      </w:pPr>
      <w:r w:rsidRPr="00415DAF">
        <w:rPr>
          <w:rFonts w:ascii="Calibri" w:eastAsia="Calibri" w:hAnsi="Calibri" w:cs="Calibri"/>
          <w:b/>
          <w:bCs/>
          <w:noProof/>
        </w:rPr>
        <w:t>Amendment Summary:</w:t>
      </w:r>
      <w:r>
        <w:rPr>
          <w:rFonts w:ascii="Calibri" w:eastAsia="Calibri" w:hAnsi="Calibri" w:cs="Calibri"/>
          <w:noProof/>
        </w:rPr>
        <w:t xml:space="preserve"> Deduct funding from </w:t>
      </w:r>
      <w:r w:rsidR="00F63463">
        <w:rPr>
          <w:rFonts w:ascii="Calibri" w:eastAsia="Calibri" w:hAnsi="Calibri" w:cs="Calibri"/>
          <w:noProof/>
        </w:rPr>
        <w:t>PY 2024 rehabilitation activity</w:t>
      </w:r>
      <w:r>
        <w:rPr>
          <w:rFonts w:ascii="Calibri" w:eastAsia="Calibri" w:hAnsi="Calibri" w:cs="Calibri"/>
          <w:noProof/>
        </w:rPr>
        <w:t xml:space="preserve"> and reallocate to an existing PY 2024 </w:t>
      </w:r>
      <w:r w:rsidR="00F63463">
        <w:rPr>
          <w:rFonts w:ascii="Calibri" w:eastAsia="Calibri" w:hAnsi="Calibri" w:cs="Calibri"/>
          <w:noProof/>
        </w:rPr>
        <w:t xml:space="preserve">public facilities and </w:t>
      </w:r>
      <w:r w:rsidR="002820B3">
        <w:rPr>
          <w:rFonts w:ascii="Calibri" w:eastAsia="Calibri" w:hAnsi="Calibri" w:cs="Calibri"/>
          <w:noProof/>
        </w:rPr>
        <w:t>improvements</w:t>
      </w:r>
      <w:r w:rsidR="00F63463">
        <w:rPr>
          <w:rFonts w:ascii="Calibri" w:eastAsia="Calibri" w:hAnsi="Calibri" w:cs="Calibri"/>
          <w:noProof/>
        </w:rPr>
        <w:t xml:space="preserve"> activity</w:t>
      </w:r>
      <w:r w:rsidRPr="00415DAF">
        <w:rPr>
          <w:rFonts w:ascii="Calibri" w:eastAsia="Calibri" w:hAnsi="Calibri" w:cs="Calibri"/>
          <w:noProof/>
        </w:rPr>
        <w:t xml:space="preserve"> </w:t>
      </w:r>
    </w:p>
    <w:p w14:paraId="7D1C1E1F" w14:textId="668A601D" w:rsidR="005B4334" w:rsidRPr="00415DAF" w:rsidRDefault="005B4334" w:rsidP="005B4334">
      <w:pPr>
        <w:spacing w:after="0" w:line="240" w:lineRule="auto"/>
        <w:rPr>
          <w:rFonts w:ascii="Calibri" w:eastAsia="Calibri" w:hAnsi="Calibri" w:cs="Calibri"/>
          <w:noProof/>
        </w:rPr>
      </w:pPr>
      <w:r w:rsidRPr="00415DAF">
        <w:rPr>
          <w:rFonts w:ascii="Calibri" w:eastAsia="Calibri" w:hAnsi="Calibri" w:cs="Calibri"/>
          <w:b/>
          <w:bCs/>
          <w:noProof/>
        </w:rPr>
        <w:t>Program Year:</w:t>
      </w:r>
      <w:r>
        <w:rPr>
          <w:rFonts w:ascii="Calibri" w:eastAsia="Calibri" w:hAnsi="Calibri" w:cs="Calibri"/>
          <w:noProof/>
        </w:rPr>
        <w:tab/>
      </w:r>
      <w:r>
        <w:rPr>
          <w:rFonts w:ascii="Calibri" w:eastAsia="Calibri" w:hAnsi="Calibri" w:cs="Calibri"/>
          <w:noProof/>
        </w:rPr>
        <w:tab/>
      </w:r>
      <w:r w:rsidR="00F63463">
        <w:rPr>
          <w:rFonts w:ascii="Calibri" w:eastAsia="Calibri" w:hAnsi="Calibri" w:cs="Calibri"/>
          <w:noProof/>
        </w:rPr>
        <w:t>2024</w:t>
      </w:r>
    </w:p>
    <w:p w14:paraId="3ABC9641" w14:textId="77777777" w:rsidR="005B4334" w:rsidRPr="00415DAF" w:rsidRDefault="005B4334" w:rsidP="005B4334">
      <w:pPr>
        <w:spacing w:after="0" w:line="240" w:lineRule="auto"/>
        <w:rPr>
          <w:rFonts w:ascii="Calibri" w:eastAsia="Calibri" w:hAnsi="Calibri" w:cs="Calibri"/>
          <w:noProof/>
        </w:rPr>
      </w:pPr>
      <w:r w:rsidRPr="00415DAF">
        <w:rPr>
          <w:rFonts w:ascii="Calibri" w:eastAsia="Calibri" w:hAnsi="Calibri" w:cs="Calibri"/>
          <w:b/>
          <w:bCs/>
          <w:noProof/>
        </w:rPr>
        <w:t>Grant Program:</w:t>
      </w:r>
      <w:r>
        <w:rPr>
          <w:rFonts w:ascii="Calibri" w:eastAsia="Calibri" w:hAnsi="Calibri" w:cs="Calibri"/>
          <w:noProof/>
        </w:rPr>
        <w:tab/>
      </w:r>
      <w:r>
        <w:rPr>
          <w:rFonts w:ascii="Calibri" w:eastAsia="Calibri" w:hAnsi="Calibri" w:cs="Calibri"/>
          <w:noProof/>
        </w:rPr>
        <w:tab/>
        <w:t>Community Development Block Grant (CDBG)</w:t>
      </w:r>
    </w:p>
    <w:p w14:paraId="6FDD135A" w14:textId="28BB66FE" w:rsidR="005B4334" w:rsidRDefault="00F63463" w:rsidP="005B4334">
      <w:pPr>
        <w:spacing w:after="0" w:line="240" w:lineRule="auto"/>
      </w:pPr>
      <w:r>
        <w:rPr>
          <w:rFonts w:ascii="Calibri" w:eastAsia="Calibri" w:hAnsi="Calibri" w:cs="Calibri"/>
          <w:b/>
        </w:rPr>
        <w:t xml:space="preserve">2024 </w:t>
      </w:r>
      <w:r w:rsidR="005B4334">
        <w:rPr>
          <w:rFonts w:ascii="Calibri" w:eastAsia="Calibri" w:hAnsi="Calibri" w:cs="Calibri"/>
          <w:b/>
        </w:rPr>
        <w:t>Activity</w:t>
      </w:r>
      <w:r>
        <w:rPr>
          <w:rFonts w:ascii="Calibri" w:eastAsia="Calibri" w:hAnsi="Calibri" w:cs="Calibri"/>
          <w:b/>
        </w:rPr>
        <w:t xml:space="preserve"> 1</w:t>
      </w:r>
      <w:r w:rsidR="005B4334">
        <w:rPr>
          <w:rFonts w:ascii="Calibri" w:eastAsia="Calibri" w:hAnsi="Calibri" w:cs="Calibri"/>
          <w:b/>
        </w:rPr>
        <w:t xml:space="preserve"> Name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ab/>
        <w:t xml:space="preserve">Habitat for Humanity Critical Home Repair Program </w:t>
      </w:r>
    </w:p>
    <w:p w14:paraId="0F3C5870" w14:textId="25A600F9" w:rsidR="005B4334" w:rsidRDefault="00F63463" w:rsidP="005B433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2024 </w:t>
      </w:r>
      <w:r w:rsidR="005B4334">
        <w:rPr>
          <w:rFonts w:ascii="Calibri" w:eastAsia="Calibri" w:hAnsi="Calibri" w:cs="Calibri"/>
          <w:b/>
        </w:rPr>
        <w:t>Activity</w:t>
      </w:r>
      <w:r>
        <w:rPr>
          <w:rFonts w:ascii="Calibri" w:eastAsia="Calibri" w:hAnsi="Calibri" w:cs="Calibri"/>
          <w:b/>
        </w:rPr>
        <w:t xml:space="preserve"> 1</w:t>
      </w:r>
      <w:r w:rsidR="005B4334">
        <w:rPr>
          <w:rFonts w:ascii="Calibri" w:eastAsia="Calibri" w:hAnsi="Calibri" w:cs="Calibri"/>
          <w:b/>
        </w:rPr>
        <w:t xml:space="preserve"> Description:</w:t>
      </w:r>
      <w:r w:rsidR="005B4334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5B4334">
        <w:rPr>
          <w:rFonts w:ascii="Calibri" w:eastAsia="Calibri" w:hAnsi="Calibri" w:cs="Calibri"/>
          <w:bCs/>
        </w:rPr>
        <w:t xml:space="preserve">Home </w:t>
      </w:r>
      <w:r w:rsidR="005B4334">
        <w:rPr>
          <w:rFonts w:ascii="Calibri" w:eastAsia="Calibri" w:hAnsi="Calibri" w:cs="Calibri"/>
        </w:rPr>
        <w:t>Rehabilitation/Repair</w:t>
      </w:r>
      <w:r>
        <w:rPr>
          <w:rFonts w:ascii="Calibri" w:eastAsia="Calibri" w:hAnsi="Calibri" w:cs="Calibri"/>
        </w:rPr>
        <w:t xml:space="preserve"> for LMI Homeowners</w:t>
      </w:r>
    </w:p>
    <w:p w14:paraId="1919742A" w14:textId="1863DFEA" w:rsidR="005B4334" w:rsidRDefault="00F63463" w:rsidP="005B4334">
      <w:pPr>
        <w:spacing w:after="0" w:line="240" w:lineRule="auto"/>
      </w:pPr>
      <w:r>
        <w:rPr>
          <w:rFonts w:ascii="Calibri" w:eastAsia="Calibri" w:hAnsi="Calibri" w:cs="Calibri"/>
          <w:b/>
        </w:rPr>
        <w:t>2024</w:t>
      </w:r>
      <w:r w:rsidR="005B4334">
        <w:rPr>
          <w:rFonts w:ascii="Calibri" w:eastAsia="Calibri" w:hAnsi="Calibri" w:cs="Calibri"/>
          <w:b/>
        </w:rPr>
        <w:t xml:space="preserve"> Amendment Funding Amount:</w:t>
      </w:r>
      <w:r w:rsidR="005B4334">
        <w:rPr>
          <w:rFonts w:ascii="Calibri" w:eastAsia="Calibri" w:hAnsi="Calibri" w:cs="Calibri"/>
          <w:b/>
        </w:rPr>
        <w:tab/>
      </w:r>
      <w:r w:rsidR="005B4334">
        <w:rPr>
          <w:rFonts w:ascii="Calibri" w:eastAsia="Calibri" w:hAnsi="Calibri" w:cs="Calibri"/>
          <w:b/>
          <w:bCs/>
        </w:rPr>
        <w:t>$100,000.00</w:t>
      </w:r>
    </w:p>
    <w:p w14:paraId="008A40EF" w14:textId="77777777" w:rsidR="005B4334" w:rsidRDefault="005B4334" w:rsidP="005B4334">
      <w:pPr>
        <w:spacing w:after="0" w:line="240" w:lineRule="auto"/>
        <w:rPr>
          <w:rFonts w:ascii="Calibri" w:eastAsia="Calibri" w:hAnsi="Calibri" w:cs="Calibri"/>
          <w:b/>
          <w:bCs/>
          <w:noProof/>
        </w:rPr>
      </w:pPr>
    </w:p>
    <w:p w14:paraId="52E9C3D9" w14:textId="5DC9F0CF" w:rsidR="005B4334" w:rsidRDefault="005B4334" w:rsidP="00F63463">
      <w:pPr>
        <w:spacing w:after="0" w:line="240" w:lineRule="auto"/>
        <w:ind w:left="2160" w:hanging="2160"/>
        <w:rPr>
          <w:rFonts w:ascii="Calibri" w:eastAsia="Calibri" w:hAnsi="Calibri" w:cs="Calibri"/>
          <w:b/>
          <w:bCs/>
          <w:noProof/>
        </w:rPr>
      </w:pPr>
      <w:r w:rsidRPr="00415DAF">
        <w:rPr>
          <w:rFonts w:ascii="Calibri" w:eastAsia="Calibri" w:hAnsi="Calibri" w:cs="Calibri"/>
          <w:b/>
          <w:bCs/>
          <w:noProof/>
        </w:rPr>
        <w:t>Amendment Rationale:</w:t>
      </w:r>
      <w:r>
        <w:rPr>
          <w:rFonts w:ascii="Calibri" w:eastAsia="Calibri" w:hAnsi="Calibri" w:cs="Calibri"/>
          <w:b/>
          <w:bCs/>
          <w:noProof/>
        </w:rPr>
        <w:tab/>
      </w:r>
      <w:r>
        <w:rPr>
          <w:rFonts w:ascii="Calibri" w:eastAsia="Calibri" w:hAnsi="Calibri" w:cs="Calibri"/>
        </w:rPr>
        <w:t xml:space="preserve">Funding reallocation due </w:t>
      </w:r>
      <w:r w:rsidR="00F63463">
        <w:rPr>
          <w:rFonts w:ascii="Calibri" w:eastAsia="Calibri" w:hAnsi="Calibri" w:cs="Calibri"/>
        </w:rPr>
        <w:t>to facilitate timely expenditure of CDBG funds</w:t>
      </w:r>
    </w:p>
    <w:p w14:paraId="6D0B506B" w14:textId="49502560" w:rsidR="005B4334" w:rsidRDefault="005B4334" w:rsidP="005B433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Grant Year Origin for Amendment Funding (PY):</w:t>
      </w:r>
      <w:r>
        <w:rPr>
          <w:rFonts w:ascii="Calibri" w:eastAsia="Calibri" w:hAnsi="Calibri" w:cs="Calibri"/>
          <w:b/>
        </w:rPr>
        <w:tab/>
      </w:r>
      <w:r w:rsidR="00F63463">
        <w:rPr>
          <w:rFonts w:ascii="Calibri" w:eastAsia="Calibri" w:hAnsi="Calibri" w:cs="Calibri"/>
          <w:bCs/>
        </w:rPr>
        <w:t>2024</w:t>
      </w:r>
    </w:p>
    <w:p w14:paraId="66191673" w14:textId="45F50B13" w:rsidR="005B4334" w:rsidRPr="00DB6697" w:rsidRDefault="005B4334" w:rsidP="005B4334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Original Activity</w:t>
      </w:r>
      <w:r w:rsidR="00F63463">
        <w:rPr>
          <w:rFonts w:ascii="Calibri" w:eastAsia="Calibri" w:hAnsi="Calibri" w:cs="Calibri"/>
          <w:b/>
        </w:rPr>
        <w:t xml:space="preserve"> 1 </w:t>
      </w:r>
      <w:r>
        <w:rPr>
          <w:rFonts w:ascii="Calibri" w:eastAsia="Calibri" w:hAnsi="Calibri" w:cs="Calibri"/>
          <w:b/>
        </w:rPr>
        <w:t>Funding</w:t>
      </w:r>
      <w:r w:rsidR="00F63463">
        <w:rPr>
          <w:rFonts w:ascii="Calibri" w:eastAsia="Calibri" w:hAnsi="Calibri" w:cs="Calibri"/>
          <w:b/>
        </w:rPr>
        <w:t xml:space="preserve"> (All Grant Years)</w:t>
      </w:r>
      <w:r>
        <w:rPr>
          <w:rFonts w:ascii="Calibri" w:eastAsia="Calibri" w:hAnsi="Calibri" w:cs="Calibri"/>
          <w:b/>
        </w:rPr>
        <w:t>:</w:t>
      </w:r>
      <w:r w:rsidR="00F63463">
        <w:rPr>
          <w:rFonts w:ascii="Calibri" w:eastAsia="Calibri" w:hAnsi="Calibri" w:cs="Calibri"/>
          <w:b/>
        </w:rPr>
        <w:tab/>
      </w:r>
      <w:r w:rsidR="00F63463">
        <w:rPr>
          <w:rFonts w:ascii="Calibri" w:eastAsia="Calibri" w:hAnsi="Calibri" w:cs="Calibri"/>
          <w:b/>
        </w:rPr>
        <w:tab/>
      </w:r>
      <w:r w:rsidR="00F63463">
        <w:rPr>
          <w:rFonts w:ascii="Calibri" w:eastAsia="Calibri" w:hAnsi="Calibri" w:cs="Calibri"/>
          <w:bCs/>
        </w:rPr>
        <w:t>$2</w:t>
      </w:r>
      <w:r>
        <w:rPr>
          <w:rFonts w:ascii="Calibri" w:eastAsia="Calibri" w:hAnsi="Calibri" w:cs="Calibri"/>
          <w:bCs/>
        </w:rPr>
        <w:t>00,000.00</w:t>
      </w:r>
    </w:p>
    <w:p w14:paraId="6B7F2419" w14:textId="6570C6A8" w:rsidR="005B4334" w:rsidRDefault="005B4334" w:rsidP="005B4334">
      <w:pPr>
        <w:spacing w:after="0" w:line="240" w:lineRule="auto"/>
      </w:pPr>
      <w:r>
        <w:rPr>
          <w:rFonts w:ascii="Calibri" w:eastAsia="Calibri" w:hAnsi="Calibri" w:cs="Calibri"/>
          <w:b/>
        </w:rPr>
        <w:t xml:space="preserve">Remaining Funds in </w:t>
      </w:r>
      <w:r w:rsidR="00F63463">
        <w:rPr>
          <w:rFonts w:ascii="Calibri" w:eastAsia="Calibri" w:hAnsi="Calibri" w:cs="Calibri"/>
          <w:b/>
        </w:rPr>
        <w:t>Activity 1</w:t>
      </w:r>
      <w:r>
        <w:rPr>
          <w:rFonts w:ascii="Calibri" w:eastAsia="Calibri" w:hAnsi="Calibri" w:cs="Calibri"/>
          <w:b/>
        </w:rPr>
        <w:t xml:space="preserve"> after Amendment: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bCs/>
        </w:rPr>
        <w:t>$</w:t>
      </w:r>
      <w:r w:rsidR="00F63463">
        <w:rPr>
          <w:rFonts w:ascii="Calibri" w:eastAsia="Calibri" w:hAnsi="Calibri" w:cs="Calibri"/>
          <w:b/>
          <w:bCs/>
        </w:rPr>
        <w:t>100,000.00</w:t>
      </w:r>
    </w:p>
    <w:p w14:paraId="0798C99F" w14:textId="77777777" w:rsidR="005B4334" w:rsidRPr="00415DAF" w:rsidRDefault="005B4334" w:rsidP="005B4334">
      <w:pPr>
        <w:spacing w:after="0" w:line="240" w:lineRule="auto"/>
        <w:rPr>
          <w:rFonts w:ascii="Calibri" w:eastAsia="Calibri" w:hAnsi="Calibri" w:cs="Calibri"/>
        </w:rPr>
      </w:pPr>
    </w:p>
    <w:p w14:paraId="0B7B9A07" w14:textId="77777777" w:rsidR="005B4334" w:rsidRDefault="005B4334" w:rsidP="005B4334">
      <w:pPr>
        <w:spacing w:after="0" w:line="240" w:lineRule="auto"/>
        <w:rPr>
          <w:rFonts w:ascii="Calibri" w:eastAsia="Calibri" w:hAnsi="Calibri" w:cs="Times New Roman"/>
          <w:noProof/>
        </w:rPr>
      </w:pPr>
    </w:p>
    <w:p w14:paraId="1FD0BA0A" w14:textId="1D8EB27B" w:rsidR="005B4334" w:rsidRDefault="005B4334" w:rsidP="005B4334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 xml:space="preserve">PY 2024 Amendment </w:t>
      </w:r>
      <w:r w:rsidR="00F63463">
        <w:rPr>
          <w:rFonts w:ascii="Calibri" w:eastAsia="Calibri" w:hAnsi="Calibri" w:cs="Calibri"/>
          <w:b/>
          <w:bCs/>
          <w:u w:val="single"/>
        </w:rPr>
        <w:t>3</w:t>
      </w:r>
    </w:p>
    <w:p w14:paraId="257DCDA7" w14:textId="77777777" w:rsidR="005B4334" w:rsidRPr="00D96E64" w:rsidRDefault="005B4334" w:rsidP="005B4334">
      <w:pPr>
        <w:spacing w:after="0" w:line="240" w:lineRule="auto"/>
        <w:ind w:left="2160" w:hanging="2160"/>
        <w:rPr>
          <w:rFonts w:ascii="Calibri" w:eastAsia="Calibri" w:hAnsi="Calibri" w:cs="Calibri"/>
          <w:bCs/>
          <w:szCs w:val="24"/>
        </w:rPr>
      </w:pPr>
      <w:r>
        <w:rPr>
          <w:rFonts w:ascii="Calibri" w:eastAsia="Calibri" w:hAnsi="Calibri" w:cs="Calibri"/>
          <w:b/>
          <w:szCs w:val="24"/>
        </w:rPr>
        <w:t xml:space="preserve">Amendment Summary: </w:t>
      </w:r>
      <w:r>
        <w:rPr>
          <w:rFonts w:ascii="Calibri" w:eastAsia="Calibri" w:hAnsi="Calibri" w:cs="Calibri"/>
          <w:bCs/>
          <w:szCs w:val="24"/>
        </w:rPr>
        <w:t xml:space="preserve">Additional funding to an existing PY 2024 CDBG activity </w:t>
      </w:r>
    </w:p>
    <w:p w14:paraId="66474619" w14:textId="77777777" w:rsidR="005B4334" w:rsidRDefault="005B4334" w:rsidP="005B4334">
      <w:pPr>
        <w:spacing w:after="0" w:line="240" w:lineRule="auto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Program Year:</w:t>
      </w:r>
      <w:r>
        <w:rPr>
          <w:rFonts w:ascii="Calibri" w:eastAsia="Calibri" w:hAnsi="Calibri" w:cs="Calibri"/>
          <w:b/>
          <w:szCs w:val="24"/>
        </w:rPr>
        <w:tab/>
      </w:r>
      <w:r w:rsidRPr="004210C8">
        <w:rPr>
          <w:rFonts w:ascii="Calibri" w:eastAsia="Calibri" w:hAnsi="Calibri" w:cs="Calibri"/>
          <w:bCs/>
          <w:szCs w:val="24"/>
        </w:rPr>
        <w:t>2024</w:t>
      </w:r>
    </w:p>
    <w:p w14:paraId="57592365" w14:textId="77777777" w:rsidR="005B4334" w:rsidRDefault="005B4334" w:rsidP="005B4334">
      <w:pPr>
        <w:spacing w:after="0" w:line="240" w:lineRule="auto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Grant Program:</w:t>
      </w:r>
      <w:r>
        <w:rPr>
          <w:rFonts w:ascii="Calibri" w:eastAsia="Calibri" w:hAnsi="Calibri" w:cs="Calibri"/>
          <w:b/>
          <w:szCs w:val="24"/>
        </w:rPr>
        <w:tab/>
      </w:r>
      <w:r w:rsidRPr="003A7BE5">
        <w:rPr>
          <w:rFonts w:ascii="Calibri" w:eastAsia="Calibri" w:hAnsi="Calibri" w:cs="Calibri"/>
          <w:bCs/>
          <w:szCs w:val="24"/>
        </w:rPr>
        <w:t>Community Development Block Grant (CDBG)</w:t>
      </w:r>
    </w:p>
    <w:p w14:paraId="11AFAC44" w14:textId="5C0DC57A" w:rsidR="005B4334" w:rsidRDefault="005B4334" w:rsidP="005B4334">
      <w:pPr>
        <w:spacing w:after="0" w:line="240" w:lineRule="auto"/>
      </w:pPr>
      <w:r>
        <w:rPr>
          <w:rFonts w:ascii="Calibri" w:eastAsia="Calibri" w:hAnsi="Calibri" w:cs="Calibri"/>
          <w:b/>
          <w:szCs w:val="24"/>
        </w:rPr>
        <w:t>2024 Activity</w:t>
      </w:r>
      <w:r w:rsidR="002820B3">
        <w:rPr>
          <w:rFonts w:ascii="Calibri" w:eastAsia="Calibri" w:hAnsi="Calibri" w:cs="Calibri"/>
          <w:b/>
          <w:szCs w:val="24"/>
        </w:rPr>
        <w:t xml:space="preserve"> 2</w:t>
      </w:r>
      <w:r>
        <w:rPr>
          <w:rFonts w:ascii="Calibri" w:eastAsia="Calibri" w:hAnsi="Calibri" w:cs="Calibri"/>
          <w:b/>
          <w:szCs w:val="24"/>
        </w:rPr>
        <w:t xml:space="preserve"> Name</w:t>
      </w:r>
      <w:r>
        <w:rPr>
          <w:rFonts w:ascii="Calibri" w:eastAsia="Calibri" w:hAnsi="Calibri" w:cs="Calibri"/>
          <w:szCs w:val="24"/>
        </w:rPr>
        <w:t>:</w:t>
      </w:r>
      <w:r>
        <w:rPr>
          <w:rFonts w:ascii="Calibri" w:eastAsia="Calibri" w:hAnsi="Calibri" w:cs="Calibri"/>
          <w:szCs w:val="24"/>
        </w:rPr>
        <w:tab/>
      </w:r>
      <w:r w:rsidR="002820B3">
        <w:rPr>
          <w:rFonts w:ascii="Calibri" w:eastAsia="Calibri" w:hAnsi="Calibri" w:cs="Calibri"/>
          <w:szCs w:val="24"/>
        </w:rPr>
        <w:t>Westgrove Project Design and Infrastructure Installation</w:t>
      </w:r>
    </w:p>
    <w:p w14:paraId="1B7066A0" w14:textId="47030E7B" w:rsidR="005B4334" w:rsidRDefault="005B4334" w:rsidP="005B4334">
      <w:pPr>
        <w:spacing w:after="0" w:line="240" w:lineRule="auto"/>
      </w:pPr>
      <w:r>
        <w:rPr>
          <w:rFonts w:ascii="Calibri" w:eastAsia="Calibri" w:hAnsi="Calibri" w:cs="Calibri"/>
          <w:b/>
          <w:szCs w:val="24"/>
        </w:rPr>
        <w:t xml:space="preserve">2024 Activity </w:t>
      </w:r>
      <w:r w:rsidR="002820B3">
        <w:rPr>
          <w:rFonts w:ascii="Calibri" w:eastAsia="Calibri" w:hAnsi="Calibri" w:cs="Calibri"/>
          <w:b/>
          <w:szCs w:val="24"/>
        </w:rPr>
        <w:t xml:space="preserve">2 </w:t>
      </w:r>
      <w:r>
        <w:rPr>
          <w:rFonts w:ascii="Calibri" w:eastAsia="Calibri" w:hAnsi="Calibri" w:cs="Calibri"/>
          <w:b/>
          <w:szCs w:val="24"/>
        </w:rPr>
        <w:t>Description</w:t>
      </w:r>
      <w:r>
        <w:rPr>
          <w:rFonts w:ascii="Calibri" w:eastAsia="Calibri" w:hAnsi="Calibri" w:cs="Calibri"/>
          <w:szCs w:val="24"/>
        </w:rPr>
        <w:t>:</w:t>
      </w:r>
      <w:r>
        <w:rPr>
          <w:rFonts w:ascii="Calibri" w:eastAsia="Calibri" w:hAnsi="Calibri" w:cs="Calibri"/>
          <w:szCs w:val="24"/>
        </w:rPr>
        <w:tab/>
      </w:r>
      <w:r w:rsidR="002820B3">
        <w:rPr>
          <w:rFonts w:ascii="Calibri" w:eastAsia="Calibri" w:hAnsi="Calibri" w:cs="Calibri"/>
          <w:szCs w:val="24"/>
        </w:rPr>
        <w:t>Public Facilities and Improvements in support of affordable housing</w:t>
      </w:r>
    </w:p>
    <w:p w14:paraId="421DCB43" w14:textId="0F20A9E6" w:rsidR="005B4334" w:rsidRDefault="005B4334" w:rsidP="005B4334">
      <w:pPr>
        <w:spacing w:after="0" w:line="240" w:lineRule="auto"/>
      </w:pPr>
      <w:r>
        <w:rPr>
          <w:rFonts w:ascii="Calibri" w:eastAsia="Calibri" w:hAnsi="Calibri" w:cs="Calibri"/>
          <w:b/>
          <w:szCs w:val="24"/>
        </w:rPr>
        <w:t>Grant Year Origin for Amendment Funding (PY)</w:t>
      </w:r>
      <w:proofErr w:type="gramStart"/>
      <w:r>
        <w:rPr>
          <w:rFonts w:ascii="Calibri" w:eastAsia="Calibri" w:hAnsi="Calibri" w:cs="Calibri"/>
          <w:b/>
          <w:szCs w:val="24"/>
        </w:rPr>
        <w:t>:</w:t>
      </w:r>
      <w:r>
        <w:rPr>
          <w:rFonts w:ascii="Calibri" w:eastAsia="Calibri" w:hAnsi="Calibri" w:cs="Calibri"/>
          <w:b/>
          <w:szCs w:val="24"/>
        </w:rPr>
        <w:tab/>
      </w:r>
      <w:r>
        <w:rPr>
          <w:rFonts w:ascii="Calibri" w:eastAsia="Calibri" w:hAnsi="Calibri" w:cs="Calibri"/>
          <w:b/>
          <w:szCs w:val="24"/>
        </w:rPr>
        <w:tab/>
      </w:r>
      <w:r>
        <w:rPr>
          <w:rFonts w:ascii="Calibri" w:eastAsia="Calibri" w:hAnsi="Calibri" w:cs="Calibri"/>
          <w:szCs w:val="24"/>
        </w:rPr>
        <w:t>202</w:t>
      </w:r>
      <w:r w:rsidR="002820B3">
        <w:rPr>
          <w:rFonts w:ascii="Calibri" w:eastAsia="Calibri" w:hAnsi="Calibri" w:cs="Calibri"/>
          <w:szCs w:val="24"/>
        </w:rPr>
        <w:t>4</w:t>
      </w:r>
      <w:proofErr w:type="gramEnd"/>
      <w:r>
        <w:rPr>
          <w:rFonts w:ascii="Calibri" w:eastAsia="Calibri" w:hAnsi="Calibri" w:cs="Calibri"/>
          <w:szCs w:val="24"/>
        </w:rPr>
        <w:tab/>
      </w:r>
      <w:r>
        <w:rPr>
          <w:rFonts w:ascii="Calibri" w:eastAsia="Calibri" w:hAnsi="Calibri" w:cs="Calibri"/>
          <w:szCs w:val="24"/>
        </w:rPr>
        <w:tab/>
      </w:r>
      <w:r>
        <w:rPr>
          <w:rFonts w:ascii="Calibri" w:eastAsia="Calibri" w:hAnsi="Calibri" w:cs="Calibri"/>
          <w:szCs w:val="24"/>
        </w:rPr>
        <w:tab/>
      </w:r>
    </w:p>
    <w:p w14:paraId="0C0B9997" w14:textId="77777777" w:rsidR="005B4334" w:rsidRDefault="005B4334" w:rsidP="005B4334">
      <w:pPr>
        <w:spacing w:after="0" w:line="276" w:lineRule="auto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Amendment Funding Amount:</w:t>
      </w:r>
      <w:r>
        <w:rPr>
          <w:rFonts w:ascii="Calibri" w:eastAsia="Calibri" w:hAnsi="Calibri" w:cs="Calibri"/>
          <w:b/>
          <w:bCs/>
          <w:szCs w:val="24"/>
        </w:rPr>
        <w:tab/>
      </w:r>
      <w:r>
        <w:rPr>
          <w:rFonts w:ascii="Calibri" w:eastAsia="Calibri" w:hAnsi="Calibri" w:cs="Calibri"/>
          <w:b/>
          <w:bCs/>
          <w:szCs w:val="24"/>
        </w:rPr>
        <w:tab/>
      </w:r>
      <w:r>
        <w:rPr>
          <w:rFonts w:ascii="Calibri" w:eastAsia="Calibri" w:hAnsi="Calibri" w:cs="Calibri"/>
          <w:b/>
          <w:bCs/>
          <w:szCs w:val="24"/>
        </w:rPr>
        <w:tab/>
      </w:r>
      <w:r>
        <w:rPr>
          <w:rFonts w:ascii="Calibri" w:eastAsia="Calibri" w:hAnsi="Calibri" w:cs="Calibri"/>
          <w:b/>
          <w:bCs/>
          <w:szCs w:val="24"/>
        </w:rPr>
        <w:tab/>
      </w:r>
      <w:r>
        <w:rPr>
          <w:rFonts w:ascii="Calibri" w:eastAsia="Calibri" w:hAnsi="Calibri" w:cs="Calibri"/>
          <w:b/>
          <w:bCs/>
          <w:szCs w:val="24"/>
        </w:rPr>
        <w:tab/>
        <w:t>$</w:t>
      </w:r>
      <w:r>
        <w:rPr>
          <w:rFonts w:ascii="Calibri" w:eastAsia="Calibri" w:hAnsi="Calibri" w:cs="Calibri"/>
          <w:b/>
          <w:szCs w:val="24"/>
        </w:rPr>
        <w:t>100,000.00</w:t>
      </w:r>
    </w:p>
    <w:p w14:paraId="340FFDF0" w14:textId="1B88633D" w:rsidR="005B4334" w:rsidRDefault="005B4334" w:rsidP="005B4334">
      <w:pPr>
        <w:spacing w:after="0" w:line="276" w:lineRule="auto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Original</w:t>
      </w:r>
      <w:r w:rsidR="002820B3">
        <w:rPr>
          <w:rFonts w:ascii="Calibri" w:eastAsia="Calibri" w:hAnsi="Calibri" w:cs="Calibri"/>
          <w:b/>
          <w:szCs w:val="24"/>
        </w:rPr>
        <w:t xml:space="preserve"> </w:t>
      </w:r>
      <w:r>
        <w:rPr>
          <w:rFonts w:ascii="Calibri" w:eastAsia="Calibri" w:hAnsi="Calibri" w:cs="Calibri"/>
          <w:b/>
          <w:szCs w:val="24"/>
        </w:rPr>
        <w:t>Activity</w:t>
      </w:r>
      <w:r w:rsidR="002820B3">
        <w:rPr>
          <w:rFonts w:ascii="Calibri" w:eastAsia="Calibri" w:hAnsi="Calibri" w:cs="Calibri"/>
          <w:b/>
          <w:szCs w:val="24"/>
        </w:rPr>
        <w:t xml:space="preserve"> 2</w:t>
      </w:r>
      <w:r>
        <w:rPr>
          <w:rFonts w:ascii="Calibri" w:eastAsia="Calibri" w:hAnsi="Calibri" w:cs="Calibri"/>
          <w:b/>
          <w:szCs w:val="24"/>
        </w:rPr>
        <w:t xml:space="preserve"> Funding</w:t>
      </w:r>
      <w:r w:rsidR="002820B3">
        <w:rPr>
          <w:rFonts w:ascii="Calibri" w:eastAsia="Calibri" w:hAnsi="Calibri" w:cs="Calibri"/>
          <w:b/>
          <w:szCs w:val="24"/>
        </w:rPr>
        <w:t xml:space="preserve"> (All Grant Years</w:t>
      </w:r>
      <w:r>
        <w:rPr>
          <w:rFonts w:ascii="Calibri" w:eastAsia="Calibri" w:hAnsi="Calibri" w:cs="Calibri"/>
          <w:b/>
          <w:szCs w:val="24"/>
        </w:rPr>
        <w:t>:</w:t>
      </w:r>
      <w:r>
        <w:rPr>
          <w:rFonts w:ascii="Calibri" w:eastAsia="Calibri" w:hAnsi="Calibri" w:cs="Calibri"/>
          <w:b/>
          <w:szCs w:val="24"/>
        </w:rPr>
        <w:tab/>
      </w:r>
      <w:r>
        <w:rPr>
          <w:rFonts w:ascii="Calibri" w:eastAsia="Calibri" w:hAnsi="Calibri" w:cs="Calibri"/>
          <w:b/>
          <w:szCs w:val="24"/>
        </w:rPr>
        <w:tab/>
      </w:r>
      <w:r>
        <w:rPr>
          <w:rFonts w:ascii="Calibri" w:eastAsia="Calibri" w:hAnsi="Calibri" w:cs="Calibri"/>
          <w:b/>
          <w:szCs w:val="24"/>
        </w:rPr>
        <w:tab/>
        <w:t>$</w:t>
      </w:r>
      <w:r w:rsidR="002820B3">
        <w:rPr>
          <w:rFonts w:ascii="Calibri" w:eastAsia="Calibri" w:hAnsi="Calibri" w:cs="Calibri"/>
          <w:b/>
          <w:szCs w:val="24"/>
        </w:rPr>
        <w:t>331,144.35</w:t>
      </w:r>
    </w:p>
    <w:p w14:paraId="648DAFFC" w14:textId="3FDDA21B" w:rsidR="005B4334" w:rsidRDefault="005B4334" w:rsidP="005B4334">
      <w:pPr>
        <w:spacing w:after="0" w:line="276" w:lineRule="auto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Current 2024 Activity</w:t>
      </w:r>
      <w:r w:rsidR="002820B3">
        <w:rPr>
          <w:rFonts w:ascii="Calibri" w:eastAsia="Calibri" w:hAnsi="Calibri" w:cs="Calibri"/>
          <w:b/>
          <w:szCs w:val="24"/>
        </w:rPr>
        <w:t xml:space="preserve"> 2</w:t>
      </w:r>
      <w:r>
        <w:rPr>
          <w:rFonts w:ascii="Calibri" w:eastAsia="Calibri" w:hAnsi="Calibri" w:cs="Calibri"/>
          <w:b/>
          <w:szCs w:val="24"/>
        </w:rPr>
        <w:t xml:space="preserve"> Funding after Amendment</w:t>
      </w:r>
      <w:proofErr w:type="gramStart"/>
      <w:r>
        <w:rPr>
          <w:rFonts w:ascii="Calibri" w:eastAsia="Calibri" w:hAnsi="Calibri" w:cs="Calibri"/>
          <w:b/>
          <w:szCs w:val="24"/>
        </w:rPr>
        <w:t>:</w:t>
      </w:r>
      <w:r>
        <w:rPr>
          <w:rFonts w:ascii="Calibri" w:eastAsia="Calibri" w:hAnsi="Calibri" w:cs="Calibri"/>
          <w:b/>
          <w:szCs w:val="24"/>
        </w:rPr>
        <w:tab/>
      </w:r>
      <w:r>
        <w:rPr>
          <w:rFonts w:ascii="Calibri" w:eastAsia="Calibri" w:hAnsi="Calibri" w:cs="Calibri"/>
          <w:b/>
          <w:szCs w:val="24"/>
        </w:rPr>
        <w:tab/>
        <w:t>$</w:t>
      </w:r>
      <w:proofErr w:type="gramEnd"/>
      <w:r w:rsidR="002820B3">
        <w:rPr>
          <w:rFonts w:ascii="Calibri" w:eastAsia="Calibri" w:hAnsi="Calibri" w:cs="Calibri"/>
          <w:b/>
          <w:szCs w:val="24"/>
        </w:rPr>
        <w:t>431,144.35</w:t>
      </w:r>
    </w:p>
    <w:p w14:paraId="2AA5418C" w14:textId="6E443755" w:rsidR="005B4334" w:rsidRDefault="005B4334" w:rsidP="005B4334">
      <w:pPr>
        <w:spacing w:after="0" w:line="240" w:lineRule="auto"/>
      </w:pPr>
      <w:r>
        <w:rPr>
          <w:rFonts w:ascii="Calibri" w:eastAsia="Calibri" w:hAnsi="Calibri" w:cs="Calibri"/>
          <w:b/>
          <w:szCs w:val="24"/>
        </w:rPr>
        <w:t>CDBG Eligible Citation</w:t>
      </w:r>
      <w:r>
        <w:rPr>
          <w:rFonts w:ascii="Calibri" w:eastAsia="Calibri" w:hAnsi="Calibri" w:cs="Calibri"/>
          <w:szCs w:val="24"/>
        </w:rPr>
        <w:t xml:space="preserve">: </w:t>
      </w:r>
      <w:r>
        <w:rPr>
          <w:rStyle w:val="Emphasis"/>
          <w:rFonts w:ascii="Calibri" w:hAnsi="Calibri" w:cs="Calibri"/>
          <w:i w:val="0"/>
          <w:iCs w:val="0"/>
          <w:shd w:val="clear" w:color="auto" w:fill="FFFFFF"/>
        </w:rPr>
        <w:t>24 CFR</w:t>
      </w:r>
      <w:r>
        <w:rPr>
          <w:rFonts w:ascii="Calibri" w:hAnsi="Calibri" w:cs="Calibri"/>
          <w:shd w:val="clear" w:color="auto" w:fill="FFFFFF"/>
        </w:rPr>
        <w:t> 570.20</w:t>
      </w:r>
      <w:r w:rsidR="00796CF9">
        <w:rPr>
          <w:rFonts w:ascii="Calibri" w:hAnsi="Calibri" w:cs="Calibri"/>
          <w:shd w:val="clear" w:color="auto" w:fill="FFFFFF"/>
        </w:rPr>
        <w:t>1</w:t>
      </w:r>
      <w:r>
        <w:rPr>
          <w:rFonts w:ascii="Calibri" w:hAnsi="Calibri" w:cs="Calibri"/>
          <w:shd w:val="clear" w:color="auto" w:fill="FFFFFF"/>
        </w:rPr>
        <w:t>(</w:t>
      </w:r>
      <w:r w:rsidR="00796CF9">
        <w:rPr>
          <w:rFonts w:ascii="Calibri" w:hAnsi="Calibri" w:cs="Calibri"/>
          <w:shd w:val="clear" w:color="auto" w:fill="FFFFFF"/>
        </w:rPr>
        <w:t>c</w:t>
      </w:r>
      <w:r>
        <w:rPr>
          <w:rFonts w:ascii="Calibri" w:hAnsi="Calibri" w:cs="Calibri"/>
          <w:shd w:val="clear" w:color="auto" w:fill="FFFFFF"/>
        </w:rPr>
        <w:t>)</w:t>
      </w:r>
    </w:p>
    <w:p w14:paraId="20D05A06" w14:textId="77777777" w:rsidR="005B4334" w:rsidRPr="00415DAF" w:rsidRDefault="005B4334" w:rsidP="005B4334">
      <w:pPr>
        <w:spacing w:after="0" w:line="240" w:lineRule="auto"/>
        <w:rPr>
          <w:rFonts w:ascii="Calibri" w:eastAsia="Calibri" w:hAnsi="Calibri" w:cs="Times New Roman"/>
          <w:noProof/>
        </w:rPr>
      </w:pPr>
    </w:p>
    <w:p w14:paraId="741A5A90" w14:textId="77777777" w:rsidR="005B4334" w:rsidRPr="00415DAF" w:rsidRDefault="005B4334" w:rsidP="005B4334">
      <w:pPr>
        <w:spacing w:after="0" w:line="240" w:lineRule="auto"/>
        <w:rPr>
          <w:rFonts w:ascii="Calibri" w:eastAsia="Calibri" w:hAnsi="Calibri" w:cs="Times New Roman"/>
          <w:noProof/>
        </w:rPr>
      </w:pPr>
    </w:p>
    <w:p w14:paraId="321143F8" w14:textId="77777777" w:rsidR="005B4334" w:rsidRDefault="005B4334" w:rsidP="005B4334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Substantial a</w:t>
      </w:r>
      <w:r w:rsidRPr="00415DAF">
        <w:rPr>
          <w:rFonts w:ascii="Calibri" w:eastAsia="Calibri" w:hAnsi="Calibri" w:cs="Times New Roman"/>
        </w:rPr>
        <w:t xml:space="preserve">mendments are </w:t>
      </w:r>
      <w:r>
        <w:rPr>
          <w:rFonts w:ascii="Calibri" w:eastAsia="Calibri" w:hAnsi="Calibri" w:cs="Times New Roman"/>
        </w:rPr>
        <w:t>required for various changes to an activity, project, program or portfolio. Such changes include but are not limited to</w:t>
      </w:r>
      <w:r w:rsidRPr="00415DAF">
        <w:rPr>
          <w:rFonts w:ascii="Calibri" w:eastAsia="Calibri" w:hAnsi="Calibri" w:cs="Times New Roman"/>
        </w:rPr>
        <w:t xml:space="preserve"> unspent funds, significant change in the scope</w:t>
      </w:r>
      <w:r>
        <w:rPr>
          <w:rFonts w:ascii="Calibri" w:eastAsia="Calibri" w:hAnsi="Calibri" w:cs="Times New Roman"/>
        </w:rPr>
        <w:t xml:space="preserve"> or funding</w:t>
      </w:r>
      <w:r w:rsidRPr="00415DAF">
        <w:rPr>
          <w:rFonts w:ascii="Calibri" w:eastAsia="Calibri" w:hAnsi="Calibri" w:cs="Times New Roman"/>
        </w:rPr>
        <w:t xml:space="preserve"> of activity, allocation </w:t>
      </w:r>
      <w:r>
        <w:rPr>
          <w:rFonts w:ascii="Calibri" w:eastAsia="Calibri" w:hAnsi="Calibri" w:cs="Times New Roman"/>
        </w:rPr>
        <w:t xml:space="preserve">of unprogrammed funds </w:t>
      </w:r>
      <w:r w:rsidRPr="00415DAF">
        <w:rPr>
          <w:rFonts w:ascii="Calibri" w:eastAsia="Calibri" w:hAnsi="Calibri" w:cs="Times New Roman"/>
        </w:rPr>
        <w:t>to a new or existing project</w:t>
      </w:r>
      <w:r>
        <w:rPr>
          <w:rFonts w:ascii="Calibri" w:eastAsia="Calibri" w:hAnsi="Calibri" w:cs="Times New Roman"/>
        </w:rPr>
        <w:t xml:space="preserve"> due to the receipt of program income</w:t>
      </w:r>
      <w:r w:rsidRPr="00415DAF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or </w:t>
      </w:r>
      <w:r w:rsidRPr="00415DAF">
        <w:rPr>
          <w:rFonts w:ascii="Calibri" w:eastAsia="Calibri" w:hAnsi="Calibri" w:cs="Times New Roman"/>
        </w:rPr>
        <w:t xml:space="preserve">cancellation of a project.  </w:t>
      </w:r>
      <w:r>
        <w:rPr>
          <w:rFonts w:ascii="Calibri" w:eastAsia="Calibri" w:hAnsi="Calibri" w:cs="Times New Roman"/>
        </w:rPr>
        <w:t xml:space="preserve">The City of Tuscaloosa provides a </w:t>
      </w:r>
      <w:r w:rsidRPr="00415DAF">
        <w:rPr>
          <w:rFonts w:ascii="Calibri" w:eastAsia="Calibri" w:hAnsi="Calibri" w:cs="Times New Roman"/>
        </w:rPr>
        <w:t xml:space="preserve">thirty day (30) day </w:t>
      </w:r>
      <w:r>
        <w:rPr>
          <w:rFonts w:ascii="Calibri" w:eastAsia="Calibri" w:hAnsi="Calibri" w:cs="Times New Roman"/>
        </w:rPr>
        <w:t>public comment period</w:t>
      </w:r>
      <w:r w:rsidRPr="00415DAF">
        <w:rPr>
          <w:rFonts w:ascii="Calibri" w:eastAsia="Calibri" w:hAnsi="Calibri" w:cs="Times New Roman"/>
        </w:rPr>
        <w:t xml:space="preserve"> from the date of publication of this Notice to give the public an adequate opportunity to review and comment on the proposed amendments. </w:t>
      </w:r>
    </w:p>
    <w:p w14:paraId="5B694C18" w14:textId="77777777" w:rsidR="005B4334" w:rsidRPr="00415DAF" w:rsidRDefault="005B4334" w:rsidP="005B4334">
      <w:pPr>
        <w:spacing w:after="200" w:line="240" w:lineRule="auto"/>
        <w:rPr>
          <w:rFonts w:ascii="Calibri" w:eastAsia="Calibri" w:hAnsi="Calibri" w:cs="Times New Roman"/>
        </w:rPr>
      </w:pPr>
      <w:r w:rsidRPr="00415DAF">
        <w:rPr>
          <w:rFonts w:ascii="Calibri" w:eastAsia="Calibri" w:hAnsi="Calibri" w:cs="Times New Roman"/>
        </w:rPr>
        <w:t xml:space="preserve">A summary of all written comments received during the thirty day (30) </w:t>
      </w:r>
      <w:r>
        <w:rPr>
          <w:rFonts w:ascii="Calibri" w:eastAsia="Calibri" w:hAnsi="Calibri" w:cs="Times New Roman"/>
        </w:rPr>
        <w:t xml:space="preserve">day </w:t>
      </w:r>
      <w:r w:rsidRPr="00415DAF">
        <w:rPr>
          <w:rFonts w:ascii="Calibri" w:eastAsia="Calibri" w:hAnsi="Calibri" w:cs="Times New Roman"/>
        </w:rPr>
        <w:t>public comment period will be included when the amendments are submitted to the U.S. Department of Housing and Urban Development.</w:t>
      </w:r>
    </w:p>
    <w:p w14:paraId="71992E1A" w14:textId="77777777" w:rsidR="005B4334" w:rsidRPr="00415DAF" w:rsidRDefault="005B4334" w:rsidP="005B4334">
      <w:pPr>
        <w:spacing w:after="200" w:line="240" w:lineRule="auto"/>
        <w:rPr>
          <w:rFonts w:ascii="Calibri" w:eastAsia="Calibri" w:hAnsi="Calibri" w:cs="Times New Roman"/>
        </w:rPr>
      </w:pPr>
      <w:r w:rsidRPr="00415DAF">
        <w:rPr>
          <w:rFonts w:ascii="Calibri" w:eastAsia="Calibri" w:hAnsi="Calibri" w:cs="Times New Roman"/>
        </w:rPr>
        <w:t xml:space="preserve">Comments concerning the proposed amendment must be made in writing and submitted via </w:t>
      </w:r>
    </w:p>
    <w:p w14:paraId="1C8A7F2D" w14:textId="77777777" w:rsidR="005B4334" w:rsidRDefault="005B4334" w:rsidP="005B4334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415DAF">
        <w:rPr>
          <w:rFonts w:ascii="Calibri" w:eastAsia="Calibri" w:hAnsi="Calibri" w:cs="Times New Roman"/>
        </w:rPr>
        <w:t xml:space="preserve">Email to </w:t>
      </w:r>
      <w:hyperlink r:id="rId5" w:history="1">
        <w:r w:rsidRPr="00415DAF">
          <w:rPr>
            <w:rFonts w:ascii="Calibri" w:eastAsia="Calibri" w:hAnsi="Calibri" w:cs="Times New Roman"/>
            <w:color w:val="0563C1"/>
            <w:u w:val="single"/>
          </w:rPr>
          <w:t>cnservices@tuscaloosa.com</w:t>
        </w:r>
      </w:hyperlink>
      <w:r w:rsidRPr="00415DAF">
        <w:rPr>
          <w:rFonts w:ascii="Calibri" w:eastAsia="Calibri" w:hAnsi="Calibri" w:cs="Times New Roman"/>
        </w:rPr>
        <w:t xml:space="preserve"> </w:t>
      </w:r>
    </w:p>
    <w:p w14:paraId="083DB233" w14:textId="77777777" w:rsidR="005B4334" w:rsidRPr="00415DAF" w:rsidRDefault="005B4334" w:rsidP="005B4334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 person at the Office of Community and Neighborhood Services </w:t>
      </w:r>
      <w:r w:rsidRPr="00415DAF">
        <w:rPr>
          <w:rFonts w:ascii="Calibri" w:eastAsia="Calibri" w:hAnsi="Calibri" w:cs="Times New Roman"/>
        </w:rPr>
        <w:t xml:space="preserve">or </w:t>
      </w:r>
    </w:p>
    <w:p w14:paraId="41EA01A1" w14:textId="77777777" w:rsidR="005B4334" w:rsidRPr="00415DAF" w:rsidRDefault="005B4334" w:rsidP="005B4334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415DAF">
        <w:rPr>
          <w:rFonts w:ascii="Calibri" w:eastAsia="Calibri" w:hAnsi="Calibri" w:cs="Times New Roman"/>
        </w:rPr>
        <w:t>Mail to the following address:</w:t>
      </w:r>
    </w:p>
    <w:p w14:paraId="494D52AE" w14:textId="77777777" w:rsidR="005B4334" w:rsidRPr="00415DAF" w:rsidRDefault="005B4334" w:rsidP="005B433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15DAF">
        <w:rPr>
          <w:rFonts w:ascii="Calibri" w:eastAsia="Calibri" w:hAnsi="Calibri" w:cs="Times New Roman"/>
        </w:rPr>
        <w:t>City of Tuscaloosa</w:t>
      </w:r>
    </w:p>
    <w:p w14:paraId="3669CB35" w14:textId="77777777" w:rsidR="005B4334" w:rsidRPr="00415DAF" w:rsidRDefault="005B4334" w:rsidP="005B433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15DAF">
        <w:rPr>
          <w:rFonts w:ascii="Calibri" w:eastAsia="Calibri" w:hAnsi="Calibri" w:cs="Times New Roman"/>
        </w:rPr>
        <w:t xml:space="preserve">Office of Community and Neighborhood Services </w:t>
      </w:r>
    </w:p>
    <w:p w14:paraId="13A57C9C" w14:textId="77777777" w:rsidR="005B4334" w:rsidRPr="00415DAF" w:rsidRDefault="005B4334" w:rsidP="005B433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15DAF">
        <w:rPr>
          <w:rFonts w:ascii="Calibri" w:eastAsia="Calibri" w:hAnsi="Calibri" w:cs="Times New Roman"/>
        </w:rPr>
        <w:t xml:space="preserve">C/O LaParry Howell, </w:t>
      </w:r>
      <w:r>
        <w:rPr>
          <w:rFonts w:ascii="Calibri" w:eastAsia="Calibri" w:hAnsi="Calibri" w:cs="Times New Roman"/>
        </w:rPr>
        <w:t xml:space="preserve">Executive </w:t>
      </w:r>
      <w:r w:rsidRPr="00415DAF">
        <w:rPr>
          <w:rFonts w:ascii="Calibri" w:eastAsia="Calibri" w:hAnsi="Calibri" w:cs="Times New Roman"/>
        </w:rPr>
        <w:t>Director</w:t>
      </w:r>
    </w:p>
    <w:p w14:paraId="4EAA23AB" w14:textId="77777777" w:rsidR="005B4334" w:rsidRPr="00415DAF" w:rsidRDefault="005B4334" w:rsidP="005B433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15DAF">
        <w:rPr>
          <w:rFonts w:ascii="Calibri" w:eastAsia="Calibri" w:hAnsi="Calibri" w:cs="Times New Roman"/>
        </w:rPr>
        <w:t>2201 University Blvd.</w:t>
      </w:r>
    </w:p>
    <w:p w14:paraId="70273D65" w14:textId="77777777" w:rsidR="005B4334" w:rsidRPr="00415DAF" w:rsidRDefault="005B4334" w:rsidP="005B433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15DAF">
        <w:rPr>
          <w:rFonts w:ascii="Calibri" w:eastAsia="Calibri" w:hAnsi="Calibri" w:cs="Times New Roman"/>
        </w:rPr>
        <w:t>Tuscaloosa, AL 35401</w:t>
      </w:r>
    </w:p>
    <w:p w14:paraId="2C6B4993" w14:textId="77777777" w:rsidR="005B4334" w:rsidRPr="00415DAF" w:rsidRDefault="005B4334" w:rsidP="005B4334">
      <w:pPr>
        <w:spacing w:after="200" w:line="276" w:lineRule="auto"/>
        <w:rPr>
          <w:rFonts w:ascii="Calibri" w:eastAsia="Calibri" w:hAnsi="Calibri" w:cs="Times New Roman"/>
        </w:rPr>
      </w:pPr>
    </w:p>
    <w:p w14:paraId="2AF245E0" w14:textId="77777777" w:rsidR="005B4334" w:rsidRDefault="005B4334" w:rsidP="005B4334"/>
    <w:p w14:paraId="2A980363" w14:textId="77777777" w:rsidR="00A5244A" w:rsidRDefault="00A5244A"/>
    <w:sectPr w:rsidR="00A5244A" w:rsidSect="005B43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Condensed">
    <w:altName w:val="Segoe UI"/>
    <w:charset w:val="00"/>
    <w:family w:val="auto"/>
    <w:pitch w:val="variable"/>
    <w:sig w:usb0="E00002FF" w:usb1="4000201B" w:usb2="00000028" w:usb3="00000000" w:csb0="0000019F" w:csb1="00000000"/>
  </w:font>
  <w:font w:name="Open Sans Condensed SemiBold">
    <w:altName w:val="Segoe UI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3AAB"/>
    <w:multiLevelType w:val="hybridMultilevel"/>
    <w:tmpl w:val="EDA0D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93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34"/>
    <w:rsid w:val="002820B3"/>
    <w:rsid w:val="005B4334"/>
    <w:rsid w:val="00641695"/>
    <w:rsid w:val="00701294"/>
    <w:rsid w:val="00796CF9"/>
    <w:rsid w:val="007A5CD8"/>
    <w:rsid w:val="00861675"/>
    <w:rsid w:val="008957BC"/>
    <w:rsid w:val="00A5244A"/>
    <w:rsid w:val="00EF76C5"/>
    <w:rsid w:val="00F6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31FF"/>
  <w15:chartTrackingRefBased/>
  <w15:docId w15:val="{71076EDB-8C7C-4B6E-A004-321311B0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334"/>
    <w:rPr>
      <w:rFonts w:ascii="Open Sans Condensed" w:hAnsi="Open Sans Condense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76C5"/>
    <w:pPr>
      <w:keepNext/>
      <w:keepLines/>
      <w:spacing w:before="360" w:after="80"/>
      <w:outlineLvl w:val="0"/>
    </w:pPr>
    <w:rPr>
      <w:rFonts w:ascii="Open Sans Condensed SemiBold" w:eastAsiaTheme="majorEastAsia" w:hAnsi="Open Sans Condensed SemiBold" w:cstheme="majorBidi"/>
      <w:color w:val="727372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76C5"/>
    <w:pPr>
      <w:keepNext/>
      <w:keepLines/>
      <w:spacing w:before="160" w:after="80"/>
      <w:outlineLvl w:val="1"/>
    </w:pPr>
    <w:rPr>
      <w:rFonts w:ascii="Open Sans Condensed SemiBold" w:eastAsiaTheme="majorEastAsia" w:hAnsi="Open Sans Condensed SemiBold" w:cstheme="majorBidi"/>
      <w:color w:val="727372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F76C5"/>
    <w:pPr>
      <w:keepNext/>
      <w:keepLines/>
      <w:spacing w:before="160" w:after="80"/>
      <w:outlineLvl w:val="2"/>
    </w:pPr>
    <w:rPr>
      <w:rFonts w:eastAsiaTheme="majorEastAsia" w:cstheme="majorBidi"/>
      <w:color w:val="727372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7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737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F76C5"/>
    <w:pPr>
      <w:keepNext/>
      <w:keepLines/>
      <w:spacing w:before="80" w:after="40"/>
      <w:outlineLvl w:val="4"/>
    </w:pPr>
    <w:rPr>
      <w:rFonts w:eastAsiaTheme="majorEastAsia" w:cstheme="majorBidi"/>
      <w:color w:val="72737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3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3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3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3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6C5"/>
    <w:rPr>
      <w:rFonts w:ascii="Open Sans Condensed SemiBold" w:eastAsiaTheme="majorEastAsia" w:hAnsi="Open Sans Condensed SemiBold" w:cstheme="majorBidi"/>
      <w:color w:val="72737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76C5"/>
    <w:rPr>
      <w:rFonts w:ascii="Open Sans Condensed SemiBold" w:eastAsiaTheme="majorEastAsia" w:hAnsi="Open Sans Condensed SemiBold" w:cstheme="majorBidi"/>
      <w:color w:val="72737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76C5"/>
    <w:rPr>
      <w:rFonts w:ascii="Open Sans Condensed" w:eastAsiaTheme="majorEastAsia" w:hAnsi="Open Sans Condensed" w:cstheme="majorBidi"/>
      <w:color w:val="72737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F76C5"/>
    <w:rPr>
      <w:rFonts w:ascii="Open Sans Condensed" w:eastAsiaTheme="majorEastAsia" w:hAnsi="Open Sans Condensed" w:cstheme="majorBidi"/>
      <w:i/>
      <w:iCs/>
      <w:color w:val="727372"/>
    </w:rPr>
  </w:style>
  <w:style w:type="character" w:customStyle="1" w:styleId="Heading5Char">
    <w:name w:val="Heading 5 Char"/>
    <w:basedOn w:val="DefaultParagraphFont"/>
    <w:link w:val="Heading5"/>
    <w:uiPriority w:val="9"/>
    <w:rsid w:val="00EF76C5"/>
    <w:rPr>
      <w:rFonts w:ascii="Open Sans Condensed" w:eastAsiaTheme="majorEastAsia" w:hAnsi="Open Sans Condensed" w:cstheme="majorBidi"/>
      <w:color w:val="72737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F76C5"/>
    <w:pPr>
      <w:spacing w:after="80" w:line="240" w:lineRule="auto"/>
      <w:contextualSpacing/>
    </w:pPr>
    <w:rPr>
      <w:rFonts w:ascii="Open Sans Condensed SemiBold" w:eastAsiaTheme="majorEastAsia" w:hAnsi="Open Sans Condensed SemiBold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6C5"/>
    <w:rPr>
      <w:rFonts w:ascii="Open Sans Condensed SemiBold" w:eastAsiaTheme="majorEastAsia" w:hAnsi="Open Sans Condensed SemiBold" w:cstheme="majorBidi"/>
      <w:spacing w:val="-10"/>
      <w:kern w:val="28"/>
      <w:sz w:val="56"/>
      <w:szCs w:val="5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334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3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334"/>
    <w:rPr>
      <w:rFonts w:ascii="Open Sans Condensed" w:hAnsi="Open Sans Condensed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334"/>
    <w:rPr>
      <w:rFonts w:ascii="Open Sans Condensed" w:hAnsi="Open Sans Condensed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334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rsid w:val="005B43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services@tuscaloo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Desjarlais</dc:creator>
  <cp:keywords/>
  <dc:description/>
  <cp:lastModifiedBy>Heather Hill</cp:lastModifiedBy>
  <cp:revision>2</cp:revision>
  <dcterms:created xsi:type="dcterms:W3CDTF">2025-10-29T16:44:00Z</dcterms:created>
  <dcterms:modified xsi:type="dcterms:W3CDTF">2025-10-29T16:44:00Z</dcterms:modified>
</cp:coreProperties>
</file>