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2355C1" w14:textId="177821BB" w:rsidR="00260DEF" w:rsidRPr="00260DEF" w:rsidRDefault="00070635" w:rsidP="00260DEF">
      <w:pPr>
        <w:spacing w:after="0" w:line="240" w:lineRule="auto"/>
        <w:rPr>
          <w:rFonts w:cstheme="minorHAnsi"/>
          <w:sz w:val="20"/>
          <w:szCs w:val="20"/>
        </w:rPr>
      </w:pPr>
      <w:r>
        <w:rPr>
          <w:rFonts w:cstheme="minorHAnsi"/>
          <w:noProof/>
          <w:sz w:val="20"/>
          <w:szCs w:val="20"/>
        </w:rPr>
        <w:drawing>
          <wp:anchor distT="0" distB="0" distL="114300" distR="114300" simplePos="0" relativeHeight="251659264" behindDoc="0" locked="0" layoutInCell="1" allowOverlap="1" wp14:anchorId="3E77FAC2" wp14:editId="2C652A48">
            <wp:simplePos x="0" y="0"/>
            <wp:positionH relativeFrom="column">
              <wp:posOffset>1638300</wp:posOffset>
            </wp:positionH>
            <wp:positionV relativeFrom="paragraph">
              <wp:posOffset>-152400</wp:posOffset>
            </wp:positionV>
            <wp:extent cx="3575016" cy="3286125"/>
            <wp:effectExtent l="0" t="0" r="0" b="0"/>
            <wp:wrapNone/>
            <wp:docPr id="866908608" name="Picture 1" descr="A picture containing symbol, graphics, screenshot, 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6908608" name="Picture 1" descr="A picture containing symbol, graphics, screenshot, line&#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3575016" cy="3286125"/>
                    </a:xfrm>
                    <a:prstGeom prst="rect">
                      <a:avLst/>
                    </a:prstGeom>
                  </pic:spPr>
                </pic:pic>
              </a:graphicData>
            </a:graphic>
          </wp:anchor>
        </w:drawing>
      </w:r>
    </w:p>
    <w:p w14:paraId="7B9D8947" w14:textId="5ED60DBA" w:rsidR="00260DEF" w:rsidRPr="00260DEF" w:rsidRDefault="00260DEF" w:rsidP="00260DEF">
      <w:pPr>
        <w:spacing w:after="0" w:line="240" w:lineRule="auto"/>
        <w:jc w:val="center"/>
        <w:rPr>
          <w:rFonts w:cstheme="minorHAnsi"/>
          <w:sz w:val="20"/>
          <w:szCs w:val="20"/>
        </w:rPr>
      </w:pPr>
    </w:p>
    <w:p w14:paraId="65A86386" w14:textId="6E78483C" w:rsidR="00260DEF" w:rsidRPr="00260DEF" w:rsidRDefault="00260DEF" w:rsidP="00260DEF">
      <w:pPr>
        <w:spacing w:after="0" w:line="240" w:lineRule="auto"/>
        <w:jc w:val="center"/>
        <w:rPr>
          <w:rFonts w:cstheme="minorHAnsi"/>
          <w:sz w:val="20"/>
          <w:szCs w:val="20"/>
        </w:rPr>
      </w:pPr>
    </w:p>
    <w:p w14:paraId="07FEF9E7" w14:textId="77777777" w:rsidR="00260DEF" w:rsidRPr="00260DEF" w:rsidRDefault="00260DEF" w:rsidP="00260DEF">
      <w:pPr>
        <w:spacing w:after="0" w:line="240" w:lineRule="auto"/>
        <w:jc w:val="center"/>
        <w:rPr>
          <w:rFonts w:cstheme="minorHAnsi"/>
          <w:sz w:val="20"/>
          <w:szCs w:val="20"/>
        </w:rPr>
      </w:pPr>
    </w:p>
    <w:p w14:paraId="5BC5CDCF" w14:textId="77777777" w:rsidR="00260DEF" w:rsidRPr="00260DEF" w:rsidRDefault="00260DEF" w:rsidP="00260DEF">
      <w:pPr>
        <w:spacing w:after="0" w:line="240" w:lineRule="auto"/>
        <w:jc w:val="center"/>
        <w:rPr>
          <w:rFonts w:cstheme="minorHAnsi"/>
          <w:sz w:val="20"/>
          <w:szCs w:val="20"/>
        </w:rPr>
      </w:pPr>
    </w:p>
    <w:p w14:paraId="4E75758F" w14:textId="77777777" w:rsidR="00260DEF" w:rsidRPr="00260DEF" w:rsidRDefault="00260DEF" w:rsidP="00260DEF">
      <w:pPr>
        <w:spacing w:after="0" w:line="240" w:lineRule="auto"/>
        <w:jc w:val="center"/>
        <w:rPr>
          <w:rFonts w:cstheme="minorHAnsi"/>
          <w:sz w:val="20"/>
          <w:szCs w:val="20"/>
        </w:rPr>
      </w:pPr>
    </w:p>
    <w:p w14:paraId="43908ED9" w14:textId="77777777" w:rsidR="00070635" w:rsidRDefault="00070635" w:rsidP="00260DEF">
      <w:pPr>
        <w:spacing w:after="0" w:line="240" w:lineRule="auto"/>
        <w:jc w:val="center"/>
        <w:rPr>
          <w:rFonts w:ascii="Open Sans Condensed" w:hAnsi="Open Sans Condensed" w:cs="Open Sans Condensed"/>
          <w:b/>
          <w:sz w:val="48"/>
          <w:szCs w:val="20"/>
        </w:rPr>
      </w:pPr>
    </w:p>
    <w:p w14:paraId="6D83C0CF" w14:textId="77777777" w:rsidR="00070635" w:rsidRDefault="00070635" w:rsidP="00260DEF">
      <w:pPr>
        <w:spacing w:after="0" w:line="240" w:lineRule="auto"/>
        <w:jc w:val="center"/>
        <w:rPr>
          <w:rFonts w:ascii="Open Sans Condensed" w:hAnsi="Open Sans Condensed" w:cs="Open Sans Condensed"/>
          <w:b/>
          <w:sz w:val="48"/>
          <w:szCs w:val="20"/>
        </w:rPr>
      </w:pPr>
    </w:p>
    <w:p w14:paraId="03351BBD" w14:textId="77777777" w:rsidR="00070635" w:rsidRDefault="00070635" w:rsidP="00260DEF">
      <w:pPr>
        <w:spacing w:after="0" w:line="240" w:lineRule="auto"/>
        <w:jc w:val="center"/>
        <w:rPr>
          <w:rFonts w:ascii="Open Sans Condensed" w:hAnsi="Open Sans Condensed" w:cs="Open Sans Condensed"/>
          <w:b/>
          <w:sz w:val="48"/>
          <w:szCs w:val="20"/>
        </w:rPr>
      </w:pPr>
    </w:p>
    <w:p w14:paraId="6F30A95E" w14:textId="77777777" w:rsidR="00070635" w:rsidRDefault="00070635" w:rsidP="00260DEF">
      <w:pPr>
        <w:spacing w:after="0" w:line="240" w:lineRule="auto"/>
        <w:jc w:val="center"/>
        <w:rPr>
          <w:rFonts w:ascii="Open Sans Condensed" w:hAnsi="Open Sans Condensed" w:cs="Open Sans Condensed"/>
          <w:b/>
          <w:sz w:val="48"/>
          <w:szCs w:val="20"/>
        </w:rPr>
      </w:pPr>
    </w:p>
    <w:p w14:paraId="49C4A24D" w14:textId="77777777" w:rsidR="00070635" w:rsidRDefault="00070635" w:rsidP="00260DEF">
      <w:pPr>
        <w:spacing w:after="0" w:line="240" w:lineRule="auto"/>
        <w:jc w:val="center"/>
        <w:rPr>
          <w:rFonts w:ascii="Open Sans Condensed" w:hAnsi="Open Sans Condensed" w:cs="Open Sans Condensed"/>
          <w:b/>
          <w:sz w:val="48"/>
          <w:szCs w:val="20"/>
        </w:rPr>
      </w:pPr>
    </w:p>
    <w:p w14:paraId="0B2BD65B" w14:textId="7935CFC8" w:rsidR="00260DEF" w:rsidRPr="00070635" w:rsidRDefault="00260DEF" w:rsidP="00260DEF">
      <w:pPr>
        <w:spacing w:after="0" w:line="240" w:lineRule="auto"/>
        <w:jc w:val="center"/>
        <w:rPr>
          <w:rFonts w:ascii="Open Sans Condensed" w:hAnsi="Open Sans Condensed" w:cs="Open Sans Condensed"/>
          <w:b/>
          <w:sz w:val="48"/>
          <w:szCs w:val="20"/>
        </w:rPr>
      </w:pPr>
      <w:r w:rsidRPr="00070635">
        <w:rPr>
          <w:rFonts w:ascii="Open Sans Condensed" w:hAnsi="Open Sans Condensed" w:cs="Open Sans Condensed"/>
          <w:b/>
          <w:sz w:val="48"/>
          <w:szCs w:val="20"/>
        </w:rPr>
        <w:t>Notice of Funding Availability</w:t>
      </w:r>
    </w:p>
    <w:p w14:paraId="24DBA001" w14:textId="75DFD20F" w:rsidR="00260DEF" w:rsidRPr="00070635" w:rsidRDefault="00260DEF" w:rsidP="00260DEF">
      <w:pPr>
        <w:spacing w:after="0" w:line="240" w:lineRule="auto"/>
        <w:jc w:val="center"/>
        <w:rPr>
          <w:rFonts w:ascii="Open Sans Condensed" w:hAnsi="Open Sans Condensed" w:cs="Open Sans Condensed"/>
          <w:b/>
          <w:sz w:val="44"/>
          <w:szCs w:val="20"/>
        </w:rPr>
      </w:pPr>
      <w:r w:rsidRPr="00070635">
        <w:rPr>
          <w:rFonts w:ascii="Open Sans Condensed" w:hAnsi="Open Sans Condensed" w:cs="Open Sans Condensed"/>
          <w:b/>
          <w:sz w:val="44"/>
          <w:szCs w:val="20"/>
        </w:rPr>
        <w:t>Program Year 2023</w:t>
      </w:r>
    </w:p>
    <w:p w14:paraId="36252A46" w14:textId="63E4A708" w:rsidR="00AA2FB6" w:rsidRPr="00070635" w:rsidRDefault="00AA2FB6" w:rsidP="00260DEF">
      <w:pPr>
        <w:spacing w:after="0" w:line="240" w:lineRule="auto"/>
        <w:jc w:val="center"/>
        <w:rPr>
          <w:rFonts w:ascii="Open Sans Condensed" w:hAnsi="Open Sans Condensed" w:cs="Open Sans Condensed"/>
          <w:b/>
          <w:sz w:val="44"/>
          <w:szCs w:val="20"/>
        </w:rPr>
      </w:pPr>
      <w:r w:rsidRPr="00070635">
        <w:rPr>
          <w:rFonts w:ascii="Open Sans Condensed" w:hAnsi="Open Sans Condensed" w:cs="Open Sans Condensed"/>
          <w:b/>
          <w:sz w:val="44"/>
          <w:szCs w:val="20"/>
        </w:rPr>
        <w:t>2020-2024 Consolidated Plan</w:t>
      </w:r>
    </w:p>
    <w:p w14:paraId="31993190" w14:textId="6AB6AE20" w:rsidR="00260DEF" w:rsidRPr="008E35CD" w:rsidRDefault="00260DEF" w:rsidP="00260DEF">
      <w:pPr>
        <w:spacing w:after="0" w:line="240" w:lineRule="auto"/>
        <w:jc w:val="center"/>
        <w:rPr>
          <w:rFonts w:cstheme="minorHAnsi"/>
          <w:sz w:val="16"/>
          <w:szCs w:val="16"/>
        </w:rPr>
      </w:pPr>
    </w:p>
    <w:p w14:paraId="2FF942A8" w14:textId="77777777" w:rsidR="008E35CD" w:rsidRPr="008E35CD" w:rsidRDefault="008E35CD" w:rsidP="00260DEF">
      <w:pPr>
        <w:spacing w:after="0" w:line="240" w:lineRule="auto"/>
        <w:jc w:val="center"/>
        <w:rPr>
          <w:rFonts w:cstheme="minorHAnsi"/>
          <w:sz w:val="12"/>
          <w:szCs w:val="12"/>
        </w:rPr>
      </w:pPr>
    </w:p>
    <w:p w14:paraId="2CB2AD5A" w14:textId="1A7F3CDB" w:rsidR="00A7732B" w:rsidRDefault="00A7732B" w:rsidP="00A7732B">
      <w:pPr>
        <w:spacing w:after="0" w:line="240" w:lineRule="auto"/>
        <w:jc w:val="center"/>
        <w:rPr>
          <w:rFonts w:ascii="Open Sans Condensed" w:hAnsi="Open Sans Condensed" w:cs="Open Sans Condensed"/>
          <w:bCs/>
          <w:sz w:val="40"/>
          <w:szCs w:val="20"/>
        </w:rPr>
      </w:pPr>
      <w:r w:rsidRPr="00A7732B">
        <w:rPr>
          <w:rFonts w:ascii="Open Sans Condensed" w:hAnsi="Open Sans Condensed" w:cs="Open Sans Condensed"/>
          <w:bCs/>
          <w:sz w:val="40"/>
          <w:szCs w:val="20"/>
        </w:rPr>
        <w:t xml:space="preserve"> </w:t>
      </w:r>
      <w:r w:rsidRPr="00BD3C29">
        <w:rPr>
          <w:rFonts w:ascii="Open Sans Condensed" w:hAnsi="Open Sans Condensed" w:cs="Open Sans Condensed"/>
          <w:bCs/>
          <w:sz w:val="40"/>
          <w:szCs w:val="20"/>
        </w:rPr>
        <w:t>Community Planning and Development Grants</w:t>
      </w:r>
    </w:p>
    <w:p w14:paraId="182CEA61" w14:textId="77777777" w:rsidR="008E35CD" w:rsidRPr="008E35CD" w:rsidRDefault="008E35CD" w:rsidP="00A7732B">
      <w:pPr>
        <w:spacing w:after="0" w:line="240" w:lineRule="auto"/>
        <w:jc w:val="center"/>
        <w:rPr>
          <w:rFonts w:ascii="Open Sans Condensed" w:hAnsi="Open Sans Condensed" w:cs="Open Sans Condensed"/>
          <w:bCs/>
          <w:sz w:val="18"/>
          <w:szCs w:val="6"/>
        </w:rPr>
      </w:pPr>
    </w:p>
    <w:p w14:paraId="5DB1111D" w14:textId="77777777" w:rsidR="00A7732B" w:rsidRPr="00BD3C29" w:rsidRDefault="00A7732B" w:rsidP="00A7732B">
      <w:pPr>
        <w:spacing w:after="0" w:line="240" w:lineRule="auto"/>
        <w:jc w:val="center"/>
        <w:rPr>
          <w:rFonts w:ascii="Open Sans Condensed" w:hAnsi="Open Sans Condensed" w:cs="Open Sans Condensed"/>
          <w:bCs/>
          <w:sz w:val="36"/>
          <w:szCs w:val="20"/>
        </w:rPr>
      </w:pPr>
      <w:r w:rsidRPr="00BD3C29">
        <w:rPr>
          <w:rFonts w:ascii="Open Sans Condensed" w:hAnsi="Open Sans Condensed" w:cs="Open Sans Condensed"/>
          <w:bCs/>
          <w:sz w:val="36"/>
          <w:szCs w:val="20"/>
        </w:rPr>
        <w:t>Community Development Block Grant</w:t>
      </w:r>
    </w:p>
    <w:p w14:paraId="6CEA60F2" w14:textId="7CEC4433" w:rsidR="00A7732B" w:rsidRPr="00BD3C29" w:rsidRDefault="00A7732B" w:rsidP="00A7732B">
      <w:pPr>
        <w:spacing w:after="0" w:line="240" w:lineRule="auto"/>
        <w:jc w:val="center"/>
        <w:rPr>
          <w:rFonts w:ascii="Open Sans Condensed" w:hAnsi="Open Sans Condensed" w:cs="Open Sans Condensed"/>
          <w:bCs/>
          <w:sz w:val="36"/>
          <w:szCs w:val="20"/>
        </w:rPr>
      </w:pPr>
      <w:r w:rsidRPr="00BD3C29">
        <w:rPr>
          <w:rFonts w:ascii="Open Sans Condensed" w:hAnsi="Open Sans Condensed" w:cs="Open Sans Condensed"/>
          <w:bCs/>
          <w:sz w:val="36"/>
          <w:szCs w:val="20"/>
        </w:rPr>
        <w:t>HOME Investment Partnerships Grant</w:t>
      </w:r>
    </w:p>
    <w:p w14:paraId="5D0F292B" w14:textId="0B46D2D6" w:rsidR="00260DEF" w:rsidRPr="008E35CD" w:rsidRDefault="00260DEF" w:rsidP="00260DEF">
      <w:pPr>
        <w:spacing w:after="0" w:line="240" w:lineRule="auto"/>
        <w:jc w:val="center"/>
        <w:rPr>
          <w:rFonts w:cstheme="minorHAnsi"/>
          <w:sz w:val="12"/>
          <w:szCs w:val="12"/>
        </w:rPr>
      </w:pPr>
    </w:p>
    <w:p w14:paraId="28E073BC" w14:textId="102BF06E" w:rsidR="00C90518" w:rsidRDefault="00C90518" w:rsidP="00260DEF">
      <w:pPr>
        <w:spacing w:after="0" w:line="240" w:lineRule="auto"/>
        <w:jc w:val="center"/>
        <w:rPr>
          <w:rFonts w:cstheme="minorHAnsi"/>
          <w:sz w:val="12"/>
          <w:szCs w:val="12"/>
        </w:rPr>
      </w:pPr>
    </w:p>
    <w:p w14:paraId="1DD94ADE" w14:textId="579B5594" w:rsidR="008E35CD" w:rsidRDefault="008E35CD" w:rsidP="00260DEF">
      <w:pPr>
        <w:spacing w:after="0" w:line="240" w:lineRule="auto"/>
        <w:jc w:val="center"/>
        <w:rPr>
          <w:rFonts w:cstheme="minorHAnsi"/>
          <w:sz w:val="12"/>
          <w:szCs w:val="12"/>
        </w:rPr>
      </w:pPr>
      <w:r>
        <w:rPr>
          <w:rFonts w:cstheme="minorHAnsi"/>
          <w:noProof/>
          <w:sz w:val="20"/>
          <w:szCs w:val="20"/>
        </w:rPr>
        <w:drawing>
          <wp:anchor distT="0" distB="0" distL="114300" distR="114300" simplePos="0" relativeHeight="251658240" behindDoc="0" locked="0" layoutInCell="1" allowOverlap="1" wp14:anchorId="43D59917" wp14:editId="2E6B0431">
            <wp:simplePos x="0" y="0"/>
            <wp:positionH relativeFrom="column">
              <wp:posOffset>1924657</wp:posOffset>
            </wp:positionH>
            <wp:positionV relativeFrom="paragraph">
              <wp:posOffset>29486</wp:posOffset>
            </wp:positionV>
            <wp:extent cx="3068320" cy="871220"/>
            <wp:effectExtent l="0" t="0" r="0" b="0"/>
            <wp:wrapNone/>
            <wp:docPr id="304465715" name="Picture 2" descr="A picture containing text, font, screenshot, graphic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465715" name="Picture 2" descr="A picture containing text, font, screenshot, graphics&#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068320" cy="871220"/>
                    </a:xfrm>
                    <a:prstGeom prst="rect">
                      <a:avLst/>
                    </a:prstGeom>
                  </pic:spPr>
                </pic:pic>
              </a:graphicData>
            </a:graphic>
          </wp:anchor>
        </w:drawing>
      </w:r>
    </w:p>
    <w:p w14:paraId="5FFCC1D8" w14:textId="52886F4C" w:rsidR="008E35CD" w:rsidRDefault="008E35CD" w:rsidP="00260DEF">
      <w:pPr>
        <w:spacing w:after="0" w:line="240" w:lineRule="auto"/>
        <w:jc w:val="center"/>
        <w:rPr>
          <w:rFonts w:cstheme="minorHAnsi"/>
          <w:sz w:val="12"/>
          <w:szCs w:val="12"/>
        </w:rPr>
      </w:pPr>
    </w:p>
    <w:p w14:paraId="2C781350" w14:textId="420E72BD" w:rsidR="008E35CD" w:rsidRDefault="008E35CD" w:rsidP="00260DEF">
      <w:pPr>
        <w:spacing w:after="0" w:line="240" w:lineRule="auto"/>
        <w:jc w:val="center"/>
        <w:rPr>
          <w:rFonts w:cstheme="minorHAnsi"/>
          <w:sz w:val="12"/>
          <w:szCs w:val="12"/>
        </w:rPr>
      </w:pPr>
    </w:p>
    <w:p w14:paraId="60C592E6" w14:textId="0DB52A70" w:rsidR="008E35CD" w:rsidRDefault="008E35CD" w:rsidP="00260DEF">
      <w:pPr>
        <w:spacing w:after="0" w:line="240" w:lineRule="auto"/>
        <w:jc w:val="center"/>
        <w:rPr>
          <w:rFonts w:cstheme="minorHAnsi"/>
          <w:sz w:val="12"/>
          <w:szCs w:val="12"/>
        </w:rPr>
      </w:pPr>
    </w:p>
    <w:p w14:paraId="48BD3209" w14:textId="63874628" w:rsidR="008E35CD" w:rsidRDefault="008E35CD" w:rsidP="00260DEF">
      <w:pPr>
        <w:spacing w:after="0" w:line="240" w:lineRule="auto"/>
        <w:jc w:val="center"/>
        <w:rPr>
          <w:rFonts w:cstheme="minorHAnsi"/>
          <w:sz w:val="12"/>
          <w:szCs w:val="12"/>
        </w:rPr>
      </w:pPr>
    </w:p>
    <w:p w14:paraId="20EBE7BF" w14:textId="11B2F447" w:rsidR="008E35CD" w:rsidRDefault="008E35CD" w:rsidP="00260DEF">
      <w:pPr>
        <w:spacing w:after="0" w:line="240" w:lineRule="auto"/>
        <w:jc w:val="center"/>
        <w:rPr>
          <w:rFonts w:cstheme="minorHAnsi"/>
          <w:sz w:val="12"/>
          <w:szCs w:val="12"/>
        </w:rPr>
      </w:pPr>
    </w:p>
    <w:p w14:paraId="7908C2F8" w14:textId="77777777" w:rsidR="008E35CD" w:rsidRDefault="008E35CD" w:rsidP="00260DEF">
      <w:pPr>
        <w:spacing w:after="0" w:line="240" w:lineRule="auto"/>
        <w:jc w:val="center"/>
        <w:rPr>
          <w:rFonts w:cstheme="minorHAnsi"/>
          <w:sz w:val="12"/>
          <w:szCs w:val="12"/>
        </w:rPr>
      </w:pPr>
    </w:p>
    <w:p w14:paraId="2A155B77" w14:textId="181E44F5" w:rsidR="008E35CD" w:rsidRDefault="008E35CD" w:rsidP="00260DEF">
      <w:pPr>
        <w:spacing w:after="0" w:line="240" w:lineRule="auto"/>
        <w:jc w:val="center"/>
        <w:rPr>
          <w:rFonts w:cstheme="minorHAnsi"/>
          <w:sz w:val="12"/>
          <w:szCs w:val="12"/>
        </w:rPr>
      </w:pPr>
    </w:p>
    <w:p w14:paraId="32965E97" w14:textId="77777777" w:rsidR="008E35CD" w:rsidRDefault="008E35CD" w:rsidP="00260DEF">
      <w:pPr>
        <w:spacing w:after="0" w:line="240" w:lineRule="auto"/>
        <w:jc w:val="center"/>
        <w:rPr>
          <w:rFonts w:cstheme="minorHAnsi"/>
          <w:sz w:val="12"/>
          <w:szCs w:val="12"/>
        </w:rPr>
      </w:pPr>
    </w:p>
    <w:p w14:paraId="44CF4A8F" w14:textId="77338D97" w:rsidR="008E35CD" w:rsidRPr="008E35CD" w:rsidRDefault="008E35CD" w:rsidP="008E35CD">
      <w:pPr>
        <w:spacing w:after="0" w:line="240" w:lineRule="auto"/>
        <w:rPr>
          <w:rFonts w:cstheme="minorHAnsi"/>
          <w:sz w:val="12"/>
          <w:szCs w:val="12"/>
        </w:rPr>
      </w:pPr>
    </w:p>
    <w:p w14:paraId="0352E7B2" w14:textId="77777777" w:rsidR="00965EC6" w:rsidRPr="008E35CD" w:rsidRDefault="00965EC6" w:rsidP="00260DEF">
      <w:pPr>
        <w:spacing w:after="0" w:line="240" w:lineRule="auto"/>
        <w:jc w:val="center"/>
        <w:rPr>
          <w:rFonts w:ascii="Open Sans Condensed" w:hAnsi="Open Sans Condensed" w:cs="Open Sans Condensed"/>
          <w:b/>
          <w:sz w:val="18"/>
          <w:szCs w:val="10"/>
        </w:rPr>
      </w:pPr>
    </w:p>
    <w:p w14:paraId="288B83BD" w14:textId="6DCAB5BC" w:rsidR="00260DEF" w:rsidRPr="00C90518" w:rsidRDefault="00222C7D" w:rsidP="00222C7D">
      <w:pPr>
        <w:spacing w:after="0" w:line="240" w:lineRule="auto"/>
        <w:jc w:val="center"/>
        <w:rPr>
          <w:rFonts w:ascii="Open Sans Condensed" w:hAnsi="Open Sans Condensed" w:cs="Open Sans Condensed"/>
          <w:b/>
          <w:sz w:val="28"/>
          <w:szCs w:val="18"/>
        </w:rPr>
      </w:pPr>
      <w:r w:rsidRPr="00C90518">
        <w:rPr>
          <w:rFonts w:ascii="Open Sans Condensed" w:hAnsi="Open Sans Condensed" w:cs="Open Sans Condensed"/>
          <w:b/>
          <w:sz w:val="28"/>
          <w:szCs w:val="18"/>
        </w:rPr>
        <w:t xml:space="preserve">CDBG </w:t>
      </w:r>
      <w:r w:rsidR="00260DEF" w:rsidRPr="00C90518">
        <w:rPr>
          <w:rFonts w:ascii="Open Sans Condensed" w:hAnsi="Open Sans Condensed" w:cs="Open Sans Condensed"/>
          <w:b/>
          <w:sz w:val="28"/>
          <w:szCs w:val="18"/>
        </w:rPr>
        <w:t>Pre-Application Deadline:</w:t>
      </w:r>
    </w:p>
    <w:p w14:paraId="0B49AAB4" w14:textId="2497F940" w:rsidR="00260DEF" w:rsidRPr="00C90518" w:rsidRDefault="00222C7D" w:rsidP="00222C7D">
      <w:pPr>
        <w:spacing w:after="0" w:line="240" w:lineRule="auto"/>
        <w:jc w:val="center"/>
        <w:rPr>
          <w:rFonts w:ascii="Open Sans Condensed" w:hAnsi="Open Sans Condensed" w:cs="Open Sans Condensed"/>
          <w:b/>
          <w:sz w:val="28"/>
          <w:szCs w:val="18"/>
        </w:rPr>
      </w:pPr>
      <w:r w:rsidRPr="00C90518">
        <w:rPr>
          <w:rFonts w:ascii="Open Sans Condensed" w:hAnsi="Open Sans Condensed" w:cs="Open Sans Condensed"/>
          <w:b/>
          <w:sz w:val="28"/>
          <w:szCs w:val="18"/>
        </w:rPr>
        <w:t>June 5</w:t>
      </w:r>
      <w:r w:rsidR="00260DEF" w:rsidRPr="00C90518">
        <w:rPr>
          <w:rFonts w:ascii="Open Sans Condensed" w:hAnsi="Open Sans Condensed" w:cs="Open Sans Condensed"/>
          <w:b/>
          <w:sz w:val="28"/>
          <w:szCs w:val="18"/>
        </w:rPr>
        <w:t>, 202</w:t>
      </w:r>
      <w:r w:rsidR="00BD3C29" w:rsidRPr="00C90518">
        <w:rPr>
          <w:rFonts w:ascii="Open Sans Condensed" w:hAnsi="Open Sans Condensed" w:cs="Open Sans Condensed"/>
          <w:b/>
          <w:sz w:val="28"/>
          <w:szCs w:val="18"/>
        </w:rPr>
        <w:t>3</w:t>
      </w:r>
    </w:p>
    <w:p w14:paraId="5CC1427F" w14:textId="77777777" w:rsidR="00222C7D" w:rsidRPr="00C90518" w:rsidRDefault="00222C7D" w:rsidP="00222C7D">
      <w:pPr>
        <w:spacing w:after="0" w:line="240" w:lineRule="auto"/>
        <w:jc w:val="center"/>
        <w:rPr>
          <w:rFonts w:ascii="Open Sans Condensed" w:hAnsi="Open Sans Condensed" w:cs="Open Sans Condensed"/>
          <w:b/>
          <w:sz w:val="16"/>
          <w:szCs w:val="8"/>
        </w:rPr>
      </w:pPr>
    </w:p>
    <w:p w14:paraId="4D1271E6" w14:textId="0D288F21" w:rsidR="00222C7D" w:rsidRPr="00C90518" w:rsidRDefault="00222C7D" w:rsidP="00222C7D">
      <w:pPr>
        <w:spacing w:after="0" w:line="240" w:lineRule="auto"/>
        <w:jc w:val="center"/>
        <w:rPr>
          <w:rFonts w:ascii="Open Sans Condensed" w:hAnsi="Open Sans Condensed" w:cs="Open Sans Condensed"/>
          <w:b/>
          <w:sz w:val="28"/>
          <w:szCs w:val="18"/>
        </w:rPr>
      </w:pPr>
      <w:r w:rsidRPr="00C90518">
        <w:rPr>
          <w:rFonts w:ascii="Open Sans Condensed" w:hAnsi="Open Sans Condensed" w:cs="Open Sans Condensed"/>
          <w:b/>
          <w:sz w:val="28"/>
          <w:szCs w:val="18"/>
        </w:rPr>
        <w:t>HOME Funding Application Deadline:</w:t>
      </w:r>
    </w:p>
    <w:p w14:paraId="080ECC48" w14:textId="61D1A6CD" w:rsidR="00222C7D" w:rsidRPr="00C90518" w:rsidRDefault="00222C7D" w:rsidP="00222C7D">
      <w:pPr>
        <w:spacing w:after="0" w:line="240" w:lineRule="auto"/>
        <w:jc w:val="center"/>
        <w:rPr>
          <w:rFonts w:ascii="Open Sans Condensed" w:hAnsi="Open Sans Condensed" w:cs="Open Sans Condensed"/>
          <w:b/>
          <w:sz w:val="28"/>
          <w:szCs w:val="18"/>
        </w:rPr>
      </w:pPr>
      <w:r w:rsidRPr="00C90518">
        <w:rPr>
          <w:rFonts w:ascii="Open Sans Condensed" w:hAnsi="Open Sans Condensed" w:cs="Open Sans Condensed"/>
          <w:b/>
          <w:sz w:val="28"/>
          <w:szCs w:val="18"/>
        </w:rPr>
        <w:t>June 13, 2023</w:t>
      </w:r>
    </w:p>
    <w:p w14:paraId="0F5CC240" w14:textId="77777777" w:rsidR="00A7732B" w:rsidRPr="00C90518" w:rsidRDefault="00A7732B" w:rsidP="00222C7D">
      <w:pPr>
        <w:spacing w:after="0" w:line="240" w:lineRule="auto"/>
        <w:jc w:val="center"/>
        <w:rPr>
          <w:rFonts w:ascii="Open Sans Condensed" w:hAnsi="Open Sans Condensed" w:cs="Open Sans Condensed"/>
          <w:b/>
          <w:sz w:val="16"/>
          <w:szCs w:val="8"/>
        </w:rPr>
      </w:pPr>
    </w:p>
    <w:p w14:paraId="6376EF91" w14:textId="38AB63A3" w:rsidR="00222C7D" w:rsidRPr="00C90518" w:rsidRDefault="00222C7D" w:rsidP="00222C7D">
      <w:pPr>
        <w:spacing w:after="0" w:line="240" w:lineRule="auto"/>
        <w:jc w:val="center"/>
        <w:rPr>
          <w:rFonts w:ascii="Open Sans Condensed" w:hAnsi="Open Sans Condensed" w:cs="Open Sans Condensed"/>
          <w:b/>
          <w:sz w:val="28"/>
          <w:szCs w:val="18"/>
        </w:rPr>
      </w:pPr>
      <w:r w:rsidRPr="00C90518">
        <w:rPr>
          <w:rFonts w:ascii="Open Sans Condensed" w:hAnsi="Open Sans Condensed" w:cs="Open Sans Condensed"/>
          <w:b/>
          <w:sz w:val="28"/>
          <w:szCs w:val="18"/>
        </w:rPr>
        <w:t>CDBG Final Application Deadline</w:t>
      </w:r>
    </w:p>
    <w:p w14:paraId="60FCD116" w14:textId="2AAE8840" w:rsidR="00222C7D" w:rsidRDefault="00222C7D" w:rsidP="00C90518">
      <w:pPr>
        <w:spacing w:after="0" w:line="240" w:lineRule="auto"/>
        <w:jc w:val="center"/>
        <w:rPr>
          <w:rFonts w:ascii="Open Sans Condensed" w:hAnsi="Open Sans Condensed" w:cs="Open Sans Condensed"/>
          <w:b/>
          <w:sz w:val="32"/>
          <w:szCs w:val="20"/>
        </w:rPr>
      </w:pPr>
      <w:r w:rsidRPr="00C90518">
        <w:rPr>
          <w:rFonts w:ascii="Open Sans Condensed" w:hAnsi="Open Sans Condensed" w:cs="Open Sans Condensed"/>
          <w:b/>
          <w:sz w:val="28"/>
          <w:szCs w:val="18"/>
        </w:rPr>
        <w:t>June 13, 2023</w:t>
      </w:r>
    </w:p>
    <w:p w14:paraId="0CB040B4" w14:textId="77777777" w:rsidR="00A7732B" w:rsidRDefault="00A7732B" w:rsidP="00C90518">
      <w:pPr>
        <w:spacing w:after="0" w:line="240" w:lineRule="auto"/>
        <w:jc w:val="center"/>
        <w:rPr>
          <w:rFonts w:ascii="Open Sans Condensed" w:hAnsi="Open Sans Condensed" w:cs="Open Sans Condensed"/>
          <w:b/>
          <w:sz w:val="12"/>
          <w:szCs w:val="4"/>
        </w:rPr>
      </w:pPr>
    </w:p>
    <w:p w14:paraId="0CCD2735" w14:textId="77777777" w:rsidR="008E35CD" w:rsidRPr="00C90518" w:rsidRDefault="008E35CD" w:rsidP="00C90518">
      <w:pPr>
        <w:spacing w:after="0" w:line="240" w:lineRule="auto"/>
        <w:jc w:val="center"/>
        <w:rPr>
          <w:rFonts w:ascii="Open Sans Condensed" w:hAnsi="Open Sans Condensed" w:cs="Open Sans Condensed"/>
          <w:b/>
          <w:sz w:val="12"/>
          <w:szCs w:val="4"/>
        </w:rPr>
      </w:pPr>
    </w:p>
    <w:p w14:paraId="22C2599B" w14:textId="7292F2C7" w:rsidR="00222C7D" w:rsidRPr="00070635" w:rsidRDefault="00222C7D" w:rsidP="00222C7D">
      <w:pPr>
        <w:spacing w:after="0" w:line="240" w:lineRule="auto"/>
        <w:jc w:val="center"/>
        <w:rPr>
          <w:rFonts w:ascii="Open Sans Condensed" w:hAnsi="Open Sans Condensed" w:cs="Open Sans Condensed"/>
          <w:b/>
          <w:sz w:val="32"/>
          <w:szCs w:val="20"/>
        </w:rPr>
      </w:pPr>
      <w:r>
        <w:rPr>
          <w:rFonts w:ascii="Open Sans Condensed" w:hAnsi="Open Sans Condensed" w:cs="Open Sans Condensed"/>
          <w:b/>
          <w:sz w:val="32"/>
          <w:szCs w:val="20"/>
        </w:rPr>
        <w:t xml:space="preserve">All applications must be submitted by </w:t>
      </w:r>
      <w:r w:rsidRPr="00070635">
        <w:rPr>
          <w:rFonts w:ascii="Open Sans Condensed" w:hAnsi="Open Sans Condensed" w:cs="Open Sans Condensed"/>
          <w:b/>
          <w:sz w:val="32"/>
          <w:szCs w:val="20"/>
        </w:rPr>
        <w:t>11:59 p.m. Central Standard Time</w:t>
      </w:r>
    </w:p>
    <w:p w14:paraId="0E2E59FD" w14:textId="77777777" w:rsidR="00260DEF" w:rsidRPr="00260DEF" w:rsidRDefault="00260DEF" w:rsidP="00260DEF">
      <w:pPr>
        <w:jc w:val="center"/>
        <w:rPr>
          <w:rFonts w:cstheme="minorHAnsi"/>
          <w:b/>
          <w:sz w:val="32"/>
          <w:szCs w:val="20"/>
        </w:rPr>
      </w:pPr>
    </w:p>
    <w:p w14:paraId="233EF323" w14:textId="77777777" w:rsidR="00260DEF" w:rsidRPr="00260DEF" w:rsidRDefault="00260DEF" w:rsidP="00260DEF">
      <w:pPr>
        <w:jc w:val="center"/>
        <w:rPr>
          <w:rFonts w:cstheme="minorHAnsi"/>
          <w:b/>
          <w:sz w:val="32"/>
          <w:szCs w:val="20"/>
        </w:rPr>
      </w:pPr>
    </w:p>
    <w:p w14:paraId="41025058" w14:textId="77777777" w:rsidR="00260DEF" w:rsidRPr="00260DEF" w:rsidRDefault="00260DEF" w:rsidP="00260DEF">
      <w:pPr>
        <w:jc w:val="center"/>
        <w:rPr>
          <w:rFonts w:cstheme="minorHAnsi"/>
          <w:b/>
          <w:sz w:val="32"/>
          <w:szCs w:val="20"/>
        </w:rPr>
      </w:pPr>
    </w:p>
    <w:p w14:paraId="10D11684" w14:textId="77777777" w:rsidR="00260DEF" w:rsidRPr="00260DEF" w:rsidRDefault="00260DEF" w:rsidP="00260DEF">
      <w:pPr>
        <w:jc w:val="center"/>
        <w:rPr>
          <w:rFonts w:cstheme="minorHAnsi"/>
          <w:b/>
          <w:sz w:val="32"/>
          <w:szCs w:val="20"/>
        </w:rPr>
      </w:pPr>
    </w:p>
    <w:p w14:paraId="40597190" w14:textId="77777777" w:rsidR="00260DEF" w:rsidRPr="00260DEF" w:rsidRDefault="00260DEF" w:rsidP="00260DEF">
      <w:pPr>
        <w:jc w:val="center"/>
        <w:rPr>
          <w:rFonts w:cstheme="minorHAnsi"/>
          <w:b/>
          <w:sz w:val="32"/>
          <w:szCs w:val="20"/>
        </w:rPr>
      </w:pPr>
    </w:p>
    <w:p w14:paraId="42667036" w14:textId="77777777" w:rsidR="00260DEF" w:rsidRPr="00260DEF" w:rsidRDefault="00260DEF" w:rsidP="00260DEF">
      <w:pPr>
        <w:jc w:val="center"/>
        <w:rPr>
          <w:rFonts w:cstheme="minorHAnsi"/>
          <w:b/>
          <w:sz w:val="32"/>
          <w:szCs w:val="20"/>
        </w:rPr>
      </w:pPr>
    </w:p>
    <w:p w14:paraId="6EEBABB8" w14:textId="77777777" w:rsidR="00260DEF" w:rsidRPr="00260DEF" w:rsidRDefault="00260DEF" w:rsidP="00260DEF">
      <w:pPr>
        <w:ind w:left="1440" w:firstLine="720"/>
        <w:rPr>
          <w:rFonts w:cstheme="minorHAnsi"/>
          <w:b/>
          <w:sz w:val="32"/>
          <w:szCs w:val="20"/>
        </w:rPr>
      </w:pPr>
      <w:r w:rsidRPr="00260DEF">
        <w:rPr>
          <w:rFonts w:cstheme="minorHAnsi"/>
          <w:b/>
          <w:sz w:val="32"/>
          <w:szCs w:val="20"/>
        </w:rPr>
        <w:t xml:space="preserve">              This page intentionally left blank.</w:t>
      </w:r>
    </w:p>
    <w:p w14:paraId="6A339688" w14:textId="0D4A34BC" w:rsidR="00260DEF" w:rsidRPr="00965EC6" w:rsidRDefault="00260DEF" w:rsidP="002B699B">
      <w:pPr>
        <w:jc w:val="center"/>
        <w:rPr>
          <w:rFonts w:ascii="Open Sans Condensed" w:eastAsia="Times New Roman" w:hAnsi="Open Sans Condensed" w:cs="Open Sans Condensed"/>
          <w:b/>
          <w:sz w:val="32"/>
          <w:szCs w:val="24"/>
        </w:rPr>
      </w:pPr>
      <w:r w:rsidRPr="00260DEF">
        <w:rPr>
          <w:rFonts w:cstheme="minorHAnsi"/>
          <w:b/>
          <w:sz w:val="32"/>
          <w:szCs w:val="20"/>
        </w:rPr>
        <w:br w:type="page"/>
      </w:r>
      <w:r w:rsidRPr="00965EC6">
        <w:rPr>
          <w:rFonts w:ascii="Open Sans Condensed" w:eastAsia="Times New Roman" w:hAnsi="Open Sans Condensed" w:cs="Open Sans Condensed"/>
          <w:b/>
          <w:sz w:val="32"/>
          <w:szCs w:val="24"/>
        </w:rPr>
        <w:lastRenderedPageBreak/>
        <w:t>TABLE OF CONTENTS</w:t>
      </w:r>
    </w:p>
    <w:p w14:paraId="6CB93AA6" w14:textId="0D2EF84F" w:rsidR="007B255D" w:rsidRDefault="004B5291">
      <w:pPr>
        <w:pStyle w:val="TOC1"/>
        <w:rPr>
          <w:rFonts w:asciiTheme="minorHAnsi" w:eastAsiaTheme="minorEastAsia" w:hAnsiTheme="minorHAnsi" w:cstheme="minorBidi"/>
          <w:b w:val="0"/>
          <w:bCs w:val="0"/>
          <w:caps w:val="0"/>
          <w:kern w:val="2"/>
          <w14:ligatures w14:val="standardContextual"/>
        </w:rPr>
      </w:pPr>
      <w:r>
        <w:rPr>
          <w:rFonts w:eastAsia="Times New Roman" w:cs="Times New Roman"/>
          <w:sz w:val="32"/>
          <w:szCs w:val="24"/>
        </w:rPr>
        <w:fldChar w:fldCharType="begin"/>
      </w:r>
      <w:r>
        <w:rPr>
          <w:rFonts w:eastAsia="Times New Roman" w:cs="Times New Roman"/>
          <w:sz w:val="32"/>
          <w:szCs w:val="24"/>
        </w:rPr>
        <w:instrText xml:space="preserve"> TOC \o "1-4" \h \z \u </w:instrText>
      </w:r>
      <w:r>
        <w:rPr>
          <w:rFonts w:eastAsia="Times New Roman" w:cs="Times New Roman"/>
          <w:sz w:val="32"/>
          <w:szCs w:val="24"/>
        </w:rPr>
        <w:fldChar w:fldCharType="separate"/>
      </w:r>
      <w:hyperlink w:anchor="_Toc135664400" w:history="1">
        <w:r w:rsidR="007B255D" w:rsidRPr="0075051C">
          <w:rPr>
            <w:rStyle w:val="Hyperlink"/>
          </w:rPr>
          <w:t>I.</w:t>
        </w:r>
        <w:r w:rsidR="007B255D">
          <w:rPr>
            <w:rFonts w:asciiTheme="minorHAnsi" w:eastAsiaTheme="minorEastAsia" w:hAnsiTheme="minorHAnsi" w:cstheme="minorBidi"/>
            <w:b w:val="0"/>
            <w:bCs w:val="0"/>
            <w:caps w:val="0"/>
            <w:kern w:val="2"/>
            <w14:ligatures w14:val="standardContextual"/>
          </w:rPr>
          <w:tab/>
        </w:r>
        <w:r w:rsidR="007B255D" w:rsidRPr="0075051C">
          <w:rPr>
            <w:rStyle w:val="Hyperlink"/>
          </w:rPr>
          <w:t>OVERVIEW</w:t>
        </w:r>
        <w:r w:rsidR="007B255D">
          <w:rPr>
            <w:webHidden/>
          </w:rPr>
          <w:tab/>
        </w:r>
        <w:r w:rsidR="007B255D">
          <w:rPr>
            <w:webHidden/>
          </w:rPr>
          <w:fldChar w:fldCharType="begin"/>
        </w:r>
        <w:r w:rsidR="007B255D">
          <w:rPr>
            <w:webHidden/>
          </w:rPr>
          <w:instrText xml:space="preserve"> PAGEREF _Toc135664400 \h </w:instrText>
        </w:r>
        <w:r w:rsidR="007B255D">
          <w:rPr>
            <w:webHidden/>
          </w:rPr>
        </w:r>
        <w:r w:rsidR="007B255D">
          <w:rPr>
            <w:webHidden/>
          </w:rPr>
          <w:fldChar w:fldCharType="separate"/>
        </w:r>
        <w:r w:rsidR="007B255D">
          <w:rPr>
            <w:webHidden/>
          </w:rPr>
          <w:t>8</w:t>
        </w:r>
        <w:r w:rsidR="007B255D">
          <w:rPr>
            <w:webHidden/>
          </w:rPr>
          <w:fldChar w:fldCharType="end"/>
        </w:r>
      </w:hyperlink>
    </w:p>
    <w:p w14:paraId="190BD417" w14:textId="6ED3D438"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01" w:history="1">
        <w:r w:rsidR="007B255D" w:rsidRPr="0075051C">
          <w:rPr>
            <w:rStyle w:val="Hyperlink"/>
          </w:rPr>
          <w:t>A.</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General Information</w:t>
        </w:r>
        <w:r w:rsidR="007B255D">
          <w:rPr>
            <w:webHidden/>
          </w:rPr>
          <w:tab/>
        </w:r>
        <w:r w:rsidR="007B255D">
          <w:rPr>
            <w:webHidden/>
          </w:rPr>
          <w:fldChar w:fldCharType="begin"/>
        </w:r>
        <w:r w:rsidR="007B255D">
          <w:rPr>
            <w:webHidden/>
          </w:rPr>
          <w:instrText xml:space="preserve"> PAGEREF _Toc135664401 \h </w:instrText>
        </w:r>
        <w:r w:rsidR="007B255D">
          <w:rPr>
            <w:webHidden/>
          </w:rPr>
        </w:r>
        <w:r w:rsidR="007B255D">
          <w:rPr>
            <w:webHidden/>
          </w:rPr>
          <w:fldChar w:fldCharType="separate"/>
        </w:r>
        <w:r w:rsidR="007B255D">
          <w:rPr>
            <w:webHidden/>
          </w:rPr>
          <w:t>8</w:t>
        </w:r>
        <w:r w:rsidR="007B255D">
          <w:rPr>
            <w:webHidden/>
          </w:rPr>
          <w:fldChar w:fldCharType="end"/>
        </w:r>
      </w:hyperlink>
    </w:p>
    <w:p w14:paraId="75D42B7A" w14:textId="26D45EB2"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02" w:history="1">
        <w:r w:rsidR="007B255D" w:rsidRPr="0075051C">
          <w:rPr>
            <w:rStyle w:val="Hyperlink"/>
          </w:rPr>
          <w:t>B.</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Program Description</w:t>
        </w:r>
        <w:r w:rsidR="007B255D">
          <w:rPr>
            <w:webHidden/>
          </w:rPr>
          <w:tab/>
        </w:r>
        <w:r w:rsidR="007B255D">
          <w:rPr>
            <w:webHidden/>
          </w:rPr>
          <w:fldChar w:fldCharType="begin"/>
        </w:r>
        <w:r w:rsidR="007B255D">
          <w:rPr>
            <w:webHidden/>
          </w:rPr>
          <w:instrText xml:space="preserve"> PAGEREF _Toc135664402 \h </w:instrText>
        </w:r>
        <w:r w:rsidR="007B255D">
          <w:rPr>
            <w:webHidden/>
          </w:rPr>
        </w:r>
        <w:r w:rsidR="007B255D">
          <w:rPr>
            <w:webHidden/>
          </w:rPr>
          <w:fldChar w:fldCharType="separate"/>
        </w:r>
        <w:r w:rsidR="007B255D">
          <w:rPr>
            <w:webHidden/>
          </w:rPr>
          <w:t>8</w:t>
        </w:r>
        <w:r w:rsidR="007B255D">
          <w:rPr>
            <w:webHidden/>
          </w:rPr>
          <w:fldChar w:fldCharType="end"/>
        </w:r>
      </w:hyperlink>
    </w:p>
    <w:p w14:paraId="6794DF34" w14:textId="1D5BBF05" w:rsidR="007B255D" w:rsidRDefault="00000000" w:rsidP="007B255D">
      <w:pPr>
        <w:pStyle w:val="TOC3"/>
        <w:rPr>
          <w:rFonts w:asciiTheme="minorHAnsi" w:eastAsiaTheme="minorEastAsia" w:hAnsiTheme="minorHAnsi" w:cstheme="minorBidi"/>
          <w:kern w:val="2"/>
          <w14:ligatures w14:val="standardContextual"/>
        </w:rPr>
      </w:pPr>
      <w:hyperlink w:anchor="_Toc135664403" w:history="1">
        <w:r w:rsidR="007B255D" w:rsidRPr="0075051C">
          <w:rPr>
            <w:rStyle w:val="Hyperlink"/>
          </w:rPr>
          <w:t>1.</w:t>
        </w:r>
        <w:r w:rsidR="008E7A4A">
          <w:rPr>
            <w:rStyle w:val="Hyperlink"/>
          </w:rPr>
          <w:t xml:space="preserve">     </w:t>
        </w:r>
        <w:r w:rsidR="007B255D" w:rsidRPr="0075051C">
          <w:rPr>
            <w:rStyle w:val="Hyperlink"/>
          </w:rPr>
          <w:t>Notice of Funding Availability (NOFA)</w:t>
        </w:r>
        <w:r w:rsidR="007B255D">
          <w:rPr>
            <w:webHidden/>
          </w:rPr>
          <w:tab/>
        </w:r>
        <w:r w:rsidR="007B255D">
          <w:rPr>
            <w:webHidden/>
          </w:rPr>
          <w:fldChar w:fldCharType="begin"/>
        </w:r>
        <w:r w:rsidR="007B255D">
          <w:rPr>
            <w:webHidden/>
          </w:rPr>
          <w:instrText xml:space="preserve"> PAGEREF _Toc135664403 \h </w:instrText>
        </w:r>
        <w:r w:rsidR="007B255D">
          <w:rPr>
            <w:webHidden/>
          </w:rPr>
        </w:r>
        <w:r w:rsidR="007B255D">
          <w:rPr>
            <w:webHidden/>
          </w:rPr>
          <w:fldChar w:fldCharType="separate"/>
        </w:r>
        <w:r w:rsidR="007B255D">
          <w:rPr>
            <w:webHidden/>
          </w:rPr>
          <w:t>8</w:t>
        </w:r>
        <w:r w:rsidR="007B255D">
          <w:rPr>
            <w:webHidden/>
          </w:rPr>
          <w:fldChar w:fldCharType="end"/>
        </w:r>
      </w:hyperlink>
    </w:p>
    <w:p w14:paraId="5543BFB5" w14:textId="1570A44C" w:rsidR="007B255D" w:rsidRDefault="00000000" w:rsidP="007B255D">
      <w:pPr>
        <w:pStyle w:val="TOC3"/>
        <w:rPr>
          <w:rFonts w:asciiTheme="minorHAnsi" w:eastAsiaTheme="minorEastAsia" w:hAnsiTheme="minorHAnsi" w:cstheme="minorBidi"/>
          <w:kern w:val="2"/>
          <w14:ligatures w14:val="standardContextual"/>
        </w:rPr>
      </w:pPr>
      <w:hyperlink w:anchor="_Toc135664404" w:history="1">
        <w:r w:rsidR="007B255D" w:rsidRPr="0075051C">
          <w:rPr>
            <w:rStyle w:val="Hyperlink"/>
          </w:rPr>
          <w:t>2.</w:t>
        </w:r>
        <w:r w:rsidR="008E7A4A">
          <w:rPr>
            <w:rStyle w:val="Hyperlink"/>
          </w:rPr>
          <w:t xml:space="preserve">     </w:t>
        </w:r>
        <w:r w:rsidR="007B255D" w:rsidRPr="0075051C">
          <w:rPr>
            <w:rStyle w:val="Hyperlink"/>
          </w:rPr>
          <w:t>Program History</w:t>
        </w:r>
        <w:r w:rsidR="007B255D">
          <w:rPr>
            <w:webHidden/>
          </w:rPr>
          <w:tab/>
        </w:r>
        <w:r w:rsidR="007B255D">
          <w:rPr>
            <w:webHidden/>
          </w:rPr>
          <w:fldChar w:fldCharType="begin"/>
        </w:r>
        <w:r w:rsidR="007B255D">
          <w:rPr>
            <w:webHidden/>
          </w:rPr>
          <w:instrText xml:space="preserve"> PAGEREF _Toc135664404 \h </w:instrText>
        </w:r>
        <w:r w:rsidR="007B255D">
          <w:rPr>
            <w:webHidden/>
          </w:rPr>
        </w:r>
        <w:r w:rsidR="007B255D">
          <w:rPr>
            <w:webHidden/>
          </w:rPr>
          <w:fldChar w:fldCharType="separate"/>
        </w:r>
        <w:r w:rsidR="007B255D">
          <w:rPr>
            <w:webHidden/>
          </w:rPr>
          <w:t>8</w:t>
        </w:r>
        <w:r w:rsidR="007B255D">
          <w:rPr>
            <w:webHidden/>
          </w:rPr>
          <w:fldChar w:fldCharType="end"/>
        </w:r>
      </w:hyperlink>
    </w:p>
    <w:p w14:paraId="231E5939" w14:textId="52C92659" w:rsidR="007B255D" w:rsidRDefault="00000000" w:rsidP="007B255D">
      <w:pPr>
        <w:pStyle w:val="TOC3"/>
        <w:rPr>
          <w:rFonts w:asciiTheme="minorHAnsi" w:eastAsiaTheme="minorEastAsia" w:hAnsiTheme="minorHAnsi" w:cstheme="minorBidi"/>
          <w:kern w:val="2"/>
          <w14:ligatures w14:val="standardContextual"/>
        </w:rPr>
      </w:pPr>
      <w:hyperlink w:anchor="_Toc135664405" w:history="1">
        <w:r w:rsidR="007B255D" w:rsidRPr="0075051C">
          <w:rPr>
            <w:rStyle w:val="Hyperlink"/>
          </w:rPr>
          <w:t>3.</w:t>
        </w:r>
        <w:r w:rsidR="008E7A4A">
          <w:rPr>
            <w:rStyle w:val="Hyperlink"/>
          </w:rPr>
          <w:t xml:space="preserve">     </w:t>
        </w:r>
        <w:r w:rsidR="007B255D" w:rsidRPr="0075051C">
          <w:rPr>
            <w:rStyle w:val="Hyperlink"/>
          </w:rPr>
          <w:t>Funding Priorities</w:t>
        </w:r>
        <w:r w:rsidR="007B255D">
          <w:rPr>
            <w:webHidden/>
          </w:rPr>
          <w:tab/>
        </w:r>
        <w:r w:rsidR="007B255D">
          <w:rPr>
            <w:webHidden/>
          </w:rPr>
          <w:fldChar w:fldCharType="begin"/>
        </w:r>
        <w:r w:rsidR="007B255D">
          <w:rPr>
            <w:webHidden/>
          </w:rPr>
          <w:instrText xml:space="preserve"> PAGEREF _Toc135664405 \h </w:instrText>
        </w:r>
        <w:r w:rsidR="007B255D">
          <w:rPr>
            <w:webHidden/>
          </w:rPr>
        </w:r>
        <w:r w:rsidR="007B255D">
          <w:rPr>
            <w:webHidden/>
          </w:rPr>
          <w:fldChar w:fldCharType="separate"/>
        </w:r>
        <w:r w:rsidR="007B255D">
          <w:rPr>
            <w:webHidden/>
          </w:rPr>
          <w:t>9</w:t>
        </w:r>
        <w:r w:rsidR="007B255D">
          <w:rPr>
            <w:webHidden/>
          </w:rPr>
          <w:fldChar w:fldCharType="end"/>
        </w:r>
      </w:hyperlink>
    </w:p>
    <w:p w14:paraId="5E51AAB5" w14:textId="5B0B7E50" w:rsidR="007B255D" w:rsidRDefault="00000000">
      <w:pPr>
        <w:pStyle w:val="TOC4"/>
        <w:tabs>
          <w:tab w:val="left" w:pos="1079"/>
        </w:tabs>
        <w:rPr>
          <w:rFonts w:asciiTheme="minorHAnsi" w:eastAsiaTheme="minorEastAsia" w:hAnsiTheme="minorHAnsi" w:cstheme="minorBidi"/>
          <w:kern w:val="2"/>
          <w14:ligatures w14:val="standardContextual"/>
        </w:rPr>
      </w:pPr>
      <w:hyperlink w:anchor="_Toc135664406" w:history="1">
        <w:r w:rsidR="007B255D" w:rsidRPr="0075051C">
          <w:rPr>
            <w:rStyle w:val="Hyperlink"/>
          </w:rPr>
          <w:t>a.</w:t>
        </w:r>
        <w:r w:rsidR="007B255D">
          <w:rPr>
            <w:rFonts w:asciiTheme="minorHAnsi" w:eastAsiaTheme="minorEastAsia" w:hAnsiTheme="minorHAnsi" w:cstheme="minorBidi"/>
            <w:kern w:val="2"/>
            <w14:ligatures w14:val="standardContextual"/>
          </w:rPr>
          <w:tab/>
        </w:r>
        <w:r w:rsidR="007B255D" w:rsidRPr="0075051C">
          <w:rPr>
            <w:rStyle w:val="Hyperlink"/>
          </w:rPr>
          <w:t>CDBG Funding Priorities*</w:t>
        </w:r>
        <w:r w:rsidR="007B255D">
          <w:rPr>
            <w:webHidden/>
          </w:rPr>
          <w:tab/>
        </w:r>
        <w:r w:rsidR="007B255D">
          <w:rPr>
            <w:webHidden/>
          </w:rPr>
          <w:fldChar w:fldCharType="begin"/>
        </w:r>
        <w:r w:rsidR="007B255D">
          <w:rPr>
            <w:webHidden/>
          </w:rPr>
          <w:instrText xml:space="preserve"> PAGEREF _Toc135664406 \h </w:instrText>
        </w:r>
        <w:r w:rsidR="007B255D">
          <w:rPr>
            <w:webHidden/>
          </w:rPr>
        </w:r>
        <w:r w:rsidR="007B255D">
          <w:rPr>
            <w:webHidden/>
          </w:rPr>
          <w:fldChar w:fldCharType="separate"/>
        </w:r>
        <w:r w:rsidR="007B255D">
          <w:rPr>
            <w:webHidden/>
          </w:rPr>
          <w:t>9</w:t>
        </w:r>
        <w:r w:rsidR="007B255D">
          <w:rPr>
            <w:webHidden/>
          </w:rPr>
          <w:fldChar w:fldCharType="end"/>
        </w:r>
      </w:hyperlink>
    </w:p>
    <w:p w14:paraId="7E0EDB22" w14:textId="05808F10" w:rsidR="007B255D" w:rsidRDefault="00000000">
      <w:pPr>
        <w:pStyle w:val="TOC4"/>
        <w:tabs>
          <w:tab w:val="left" w:pos="1089"/>
        </w:tabs>
        <w:rPr>
          <w:rFonts w:asciiTheme="minorHAnsi" w:eastAsiaTheme="minorEastAsia" w:hAnsiTheme="minorHAnsi" w:cstheme="minorBidi"/>
          <w:kern w:val="2"/>
          <w14:ligatures w14:val="standardContextual"/>
        </w:rPr>
      </w:pPr>
      <w:hyperlink w:anchor="_Toc135664407" w:history="1">
        <w:r w:rsidR="007B255D" w:rsidRPr="0075051C">
          <w:rPr>
            <w:rStyle w:val="Hyperlink"/>
          </w:rPr>
          <w:t>b.</w:t>
        </w:r>
        <w:r w:rsidR="007B255D">
          <w:rPr>
            <w:rFonts w:asciiTheme="minorHAnsi" w:eastAsiaTheme="minorEastAsia" w:hAnsiTheme="minorHAnsi" w:cstheme="minorBidi"/>
            <w:kern w:val="2"/>
            <w14:ligatures w14:val="standardContextual"/>
          </w:rPr>
          <w:tab/>
        </w:r>
        <w:r w:rsidR="007B255D" w:rsidRPr="0075051C">
          <w:rPr>
            <w:rStyle w:val="Hyperlink"/>
          </w:rPr>
          <w:t>HOME Funding Priorities*</w:t>
        </w:r>
        <w:r w:rsidR="007B255D">
          <w:rPr>
            <w:webHidden/>
          </w:rPr>
          <w:tab/>
        </w:r>
        <w:r w:rsidR="007B255D">
          <w:rPr>
            <w:webHidden/>
          </w:rPr>
          <w:fldChar w:fldCharType="begin"/>
        </w:r>
        <w:r w:rsidR="007B255D">
          <w:rPr>
            <w:webHidden/>
          </w:rPr>
          <w:instrText xml:space="preserve"> PAGEREF _Toc135664407 \h </w:instrText>
        </w:r>
        <w:r w:rsidR="007B255D">
          <w:rPr>
            <w:webHidden/>
          </w:rPr>
        </w:r>
        <w:r w:rsidR="007B255D">
          <w:rPr>
            <w:webHidden/>
          </w:rPr>
          <w:fldChar w:fldCharType="separate"/>
        </w:r>
        <w:r w:rsidR="007B255D">
          <w:rPr>
            <w:webHidden/>
          </w:rPr>
          <w:t>9</w:t>
        </w:r>
        <w:r w:rsidR="007B255D">
          <w:rPr>
            <w:webHidden/>
          </w:rPr>
          <w:fldChar w:fldCharType="end"/>
        </w:r>
      </w:hyperlink>
    </w:p>
    <w:p w14:paraId="1AF9B172" w14:textId="41AB14FD" w:rsidR="007B255D" w:rsidRDefault="00000000">
      <w:pPr>
        <w:pStyle w:val="TOC4"/>
        <w:tabs>
          <w:tab w:val="left" w:pos="1064"/>
        </w:tabs>
        <w:rPr>
          <w:rFonts w:asciiTheme="minorHAnsi" w:eastAsiaTheme="minorEastAsia" w:hAnsiTheme="minorHAnsi" w:cstheme="minorBidi"/>
          <w:kern w:val="2"/>
          <w14:ligatures w14:val="standardContextual"/>
        </w:rPr>
      </w:pPr>
      <w:hyperlink w:anchor="_Toc135664408" w:history="1">
        <w:r w:rsidR="007B255D" w:rsidRPr="0075051C">
          <w:rPr>
            <w:rStyle w:val="Hyperlink"/>
          </w:rPr>
          <w:t>c.</w:t>
        </w:r>
        <w:r w:rsidR="007B255D">
          <w:rPr>
            <w:rFonts w:asciiTheme="minorHAnsi" w:eastAsiaTheme="minorEastAsia" w:hAnsiTheme="minorHAnsi" w:cstheme="minorBidi"/>
            <w:kern w:val="2"/>
            <w14:ligatures w14:val="standardContextual"/>
          </w:rPr>
          <w:tab/>
        </w:r>
        <w:r w:rsidR="007B255D" w:rsidRPr="0075051C">
          <w:rPr>
            <w:rStyle w:val="Hyperlink"/>
          </w:rPr>
          <w:t>Strategic Plan Priorities and Goals</w:t>
        </w:r>
        <w:r w:rsidR="007B255D">
          <w:rPr>
            <w:webHidden/>
          </w:rPr>
          <w:tab/>
        </w:r>
        <w:r w:rsidR="007B255D">
          <w:rPr>
            <w:webHidden/>
          </w:rPr>
          <w:fldChar w:fldCharType="begin"/>
        </w:r>
        <w:r w:rsidR="007B255D">
          <w:rPr>
            <w:webHidden/>
          </w:rPr>
          <w:instrText xml:space="preserve"> PAGEREF _Toc135664408 \h </w:instrText>
        </w:r>
        <w:r w:rsidR="007B255D">
          <w:rPr>
            <w:webHidden/>
          </w:rPr>
        </w:r>
        <w:r w:rsidR="007B255D">
          <w:rPr>
            <w:webHidden/>
          </w:rPr>
          <w:fldChar w:fldCharType="separate"/>
        </w:r>
        <w:r w:rsidR="007B255D">
          <w:rPr>
            <w:webHidden/>
          </w:rPr>
          <w:t>9</w:t>
        </w:r>
        <w:r w:rsidR="007B255D">
          <w:rPr>
            <w:webHidden/>
          </w:rPr>
          <w:fldChar w:fldCharType="end"/>
        </w:r>
      </w:hyperlink>
    </w:p>
    <w:p w14:paraId="78193342" w14:textId="04386FEF" w:rsidR="007B255D" w:rsidRDefault="00000000" w:rsidP="007B255D">
      <w:pPr>
        <w:pStyle w:val="TOC3"/>
        <w:rPr>
          <w:rFonts w:asciiTheme="minorHAnsi" w:eastAsiaTheme="minorEastAsia" w:hAnsiTheme="minorHAnsi" w:cstheme="minorBidi"/>
          <w:kern w:val="2"/>
          <w14:ligatures w14:val="standardContextual"/>
        </w:rPr>
      </w:pPr>
      <w:hyperlink w:anchor="_Toc135664409" w:history="1">
        <w:r w:rsidR="007B255D" w:rsidRPr="0075051C">
          <w:rPr>
            <w:rStyle w:val="Hyperlink"/>
          </w:rPr>
          <w:t>4.</w:t>
        </w:r>
        <w:r w:rsidR="008E7A4A">
          <w:rPr>
            <w:rStyle w:val="Hyperlink"/>
          </w:rPr>
          <w:t xml:space="preserve">     </w:t>
        </w:r>
        <w:r w:rsidR="007B255D" w:rsidRPr="0075051C">
          <w:rPr>
            <w:rStyle w:val="Hyperlink"/>
          </w:rPr>
          <w:t>Indicators of Successful Projects</w:t>
        </w:r>
        <w:r w:rsidR="007B255D">
          <w:rPr>
            <w:webHidden/>
          </w:rPr>
          <w:tab/>
        </w:r>
        <w:r w:rsidR="007B255D">
          <w:rPr>
            <w:webHidden/>
          </w:rPr>
          <w:fldChar w:fldCharType="begin"/>
        </w:r>
        <w:r w:rsidR="007B255D">
          <w:rPr>
            <w:webHidden/>
          </w:rPr>
          <w:instrText xml:space="preserve"> PAGEREF _Toc135664409 \h </w:instrText>
        </w:r>
        <w:r w:rsidR="007B255D">
          <w:rPr>
            <w:webHidden/>
          </w:rPr>
        </w:r>
        <w:r w:rsidR="007B255D">
          <w:rPr>
            <w:webHidden/>
          </w:rPr>
          <w:fldChar w:fldCharType="separate"/>
        </w:r>
        <w:r w:rsidR="007B255D">
          <w:rPr>
            <w:webHidden/>
          </w:rPr>
          <w:t>10</w:t>
        </w:r>
        <w:r w:rsidR="007B255D">
          <w:rPr>
            <w:webHidden/>
          </w:rPr>
          <w:fldChar w:fldCharType="end"/>
        </w:r>
      </w:hyperlink>
    </w:p>
    <w:p w14:paraId="79D06ACD" w14:textId="1E529016" w:rsidR="007B255D" w:rsidRDefault="00000000">
      <w:pPr>
        <w:pStyle w:val="TOC4"/>
        <w:tabs>
          <w:tab w:val="left" w:pos="1079"/>
        </w:tabs>
        <w:rPr>
          <w:rFonts w:asciiTheme="minorHAnsi" w:eastAsiaTheme="minorEastAsia" w:hAnsiTheme="minorHAnsi" w:cstheme="minorBidi"/>
          <w:kern w:val="2"/>
          <w14:ligatures w14:val="standardContextual"/>
        </w:rPr>
      </w:pPr>
      <w:hyperlink w:anchor="_Toc135664410" w:history="1">
        <w:r w:rsidR="007B255D" w:rsidRPr="0075051C">
          <w:rPr>
            <w:rStyle w:val="Hyperlink"/>
          </w:rPr>
          <w:t>a.</w:t>
        </w:r>
        <w:r w:rsidR="007B255D">
          <w:rPr>
            <w:rFonts w:asciiTheme="minorHAnsi" w:eastAsiaTheme="minorEastAsia" w:hAnsiTheme="minorHAnsi" w:cstheme="minorBidi"/>
            <w:kern w:val="2"/>
            <w14:ligatures w14:val="standardContextual"/>
          </w:rPr>
          <w:tab/>
        </w:r>
        <w:r w:rsidR="007B255D" w:rsidRPr="0075051C">
          <w:rPr>
            <w:rStyle w:val="Hyperlink"/>
          </w:rPr>
          <w:t>CDBG- Public Service Activities</w:t>
        </w:r>
        <w:r w:rsidR="007B255D">
          <w:rPr>
            <w:webHidden/>
          </w:rPr>
          <w:tab/>
        </w:r>
        <w:r w:rsidR="007B255D">
          <w:rPr>
            <w:webHidden/>
          </w:rPr>
          <w:fldChar w:fldCharType="begin"/>
        </w:r>
        <w:r w:rsidR="007B255D">
          <w:rPr>
            <w:webHidden/>
          </w:rPr>
          <w:instrText xml:space="preserve"> PAGEREF _Toc135664410 \h </w:instrText>
        </w:r>
        <w:r w:rsidR="007B255D">
          <w:rPr>
            <w:webHidden/>
          </w:rPr>
        </w:r>
        <w:r w:rsidR="007B255D">
          <w:rPr>
            <w:webHidden/>
          </w:rPr>
          <w:fldChar w:fldCharType="separate"/>
        </w:r>
        <w:r w:rsidR="007B255D">
          <w:rPr>
            <w:webHidden/>
          </w:rPr>
          <w:t>10</w:t>
        </w:r>
        <w:r w:rsidR="007B255D">
          <w:rPr>
            <w:webHidden/>
          </w:rPr>
          <w:fldChar w:fldCharType="end"/>
        </w:r>
      </w:hyperlink>
    </w:p>
    <w:p w14:paraId="4B9E362E" w14:textId="7A0C3F98" w:rsidR="007B255D" w:rsidRDefault="00000000">
      <w:pPr>
        <w:pStyle w:val="TOC4"/>
        <w:tabs>
          <w:tab w:val="left" w:pos="1089"/>
        </w:tabs>
        <w:rPr>
          <w:rFonts w:asciiTheme="minorHAnsi" w:eastAsiaTheme="minorEastAsia" w:hAnsiTheme="minorHAnsi" w:cstheme="minorBidi"/>
          <w:kern w:val="2"/>
          <w14:ligatures w14:val="standardContextual"/>
        </w:rPr>
      </w:pPr>
      <w:hyperlink w:anchor="_Toc135664411" w:history="1">
        <w:r w:rsidR="007B255D" w:rsidRPr="0075051C">
          <w:rPr>
            <w:rStyle w:val="Hyperlink"/>
          </w:rPr>
          <w:t>b.</w:t>
        </w:r>
        <w:r w:rsidR="007B255D">
          <w:rPr>
            <w:rFonts w:asciiTheme="minorHAnsi" w:eastAsiaTheme="minorEastAsia" w:hAnsiTheme="minorHAnsi" w:cstheme="minorBidi"/>
            <w:kern w:val="2"/>
            <w14:ligatures w14:val="standardContextual"/>
          </w:rPr>
          <w:tab/>
        </w:r>
        <w:r w:rsidR="007B255D" w:rsidRPr="0075051C">
          <w:rPr>
            <w:rStyle w:val="Hyperlink"/>
          </w:rPr>
          <w:t>CDBG- Non Public Services</w:t>
        </w:r>
        <w:r w:rsidR="007B255D">
          <w:rPr>
            <w:webHidden/>
          </w:rPr>
          <w:tab/>
        </w:r>
        <w:r w:rsidR="007B255D">
          <w:rPr>
            <w:webHidden/>
          </w:rPr>
          <w:fldChar w:fldCharType="begin"/>
        </w:r>
        <w:r w:rsidR="007B255D">
          <w:rPr>
            <w:webHidden/>
          </w:rPr>
          <w:instrText xml:space="preserve"> PAGEREF _Toc135664411 \h </w:instrText>
        </w:r>
        <w:r w:rsidR="007B255D">
          <w:rPr>
            <w:webHidden/>
          </w:rPr>
        </w:r>
        <w:r w:rsidR="007B255D">
          <w:rPr>
            <w:webHidden/>
          </w:rPr>
          <w:fldChar w:fldCharType="separate"/>
        </w:r>
        <w:r w:rsidR="007B255D">
          <w:rPr>
            <w:webHidden/>
          </w:rPr>
          <w:t>11</w:t>
        </w:r>
        <w:r w:rsidR="007B255D">
          <w:rPr>
            <w:webHidden/>
          </w:rPr>
          <w:fldChar w:fldCharType="end"/>
        </w:r>
      </w:hyperlink>
    </w:p>
    <w:p w14:paraId="0F91585B" w14:textId="47C0BE1E" w:rsidR="007B255D" w:rsidRDefault="00000000">
      <w:pPr>
        <w:pStyle w:val="TOC4"/>
        <w:tabs>
          <w:tab w:val="left" w:pos="1064"/>
        </w:tabs>
        <w:rPr>
          <w:rFonts w:asciiTheme="minorHAnsi" w:eastAsiaTheme="minorEastAsia" w:hAnsiTheme="minorHAnsi" w:cstheme="minorBidi"/>
          <w:kern w:val="2"/>
          <w14:ligatures w14:val="standardContextual"/>
        </w:rPr>
      </w:pPr>
      <w:hyperlink w:anchor="_Toc135664412" w:history="1">
        <w:r w:rsidR="007B255D" w:rsidRPr="0075051C">
          <w:rPr>
            <w:rStyle w:val="Hyperlink"/>
          </w:rPr>
          <w:t>c.</w:t>
        </w:r>
        <w:r w:rsidR="007B255D">
          <w:rPr>
            <w:rFonts w:asciiTheme="minorHAnsi" w:eastAsiaTheme="minorEastAsia" w:hAnsiTheme="minorHAnsi" w:cstheme="minorBidi"/>
            <w:kern w:val="2"/>
            <w14:ligatures w14:val="standardContextual"/>
          </w:rPr>
          <w:tab/>
        </w:r>
        <w:r w:rsidR="007B255D" w:rsidRPr="0075051C">
          <w:rPr>
            <w:rStyle w:val="Hyperlink"/>
          </w:rPr>
          <w:t>HOME</w:t>
        </w:r>
        <w:r w:rsidR="007B255D">
          <w:rPr>
            <w:webHidden/>
          </w:rPr>
          <w:tab/>
        </w:r>
        <w:r w:rsidR="007B255D">
          <w:rPr>
            <w:webHidden/>
          </w:rPr>
          <w:fldChar w:fldCharType="begin"/>
        </w:r>
        <w:r w:rsidR="007B255D">
          <w:rPr>
            <w:webHidden/>
          </w:rPr>
          <w:instrText xml:space="preserve"> PAGEREF _Toc135664412 \h </w:instrText>
        </w:r>
        <w:r w:rsidR="007B255D">
          <w:rPr>
            <w:webHidden/>
          </w:rPr>
        </w:r>
        <w:r w:rsidR="007B255D">
          <w:rPr>
            <w:webHidden/>
          </w:rPr>
          <w:fldChar w:fldCharType="separate"/>
        </w:r>
        <w:r w:rsidR="007B255D">
          <w:rPr>
            <w:webHidden/>
          </w:rPr>
          <w:t>11</w:t>
        </w:r>
        <w:r w:rsidR="007B255D">
          <w:rPr>
            <w:webHidden/>
          </w:rPr>
          <w:fldChar w:fldCharType="end"/>
        </w:r>
      </w:hyperlink>
    </w:p>
    <w:p w14:paraId="55F76623" w14:textId="64D05D57" w:rsidR="007B255D" w:rsidRDefault="00000000" w:rsidP="007B255D">
      <w:pPr>
        <w:pStyle w:val="TOC3"/>
        <w:rPr>
          <w:rFonts w:asciiTheme="minorHAnsi" w:eastAsiaTheme="minorEastAsia" w:hAnsiTheme="minorHAnsi" w:cstheme="minorBidi"/>
          <w:kern w:val="2"/>
          <w14:ligatures w14:val="standardContextual"/>
        </w:rPr>
      </w:pPr>
      <w:hyperlink w:anchor="_Toc135664413" w:history="1">
        <w:r w:rsidR="007B255D" w:rsidRPr="0075051C">
          <w:rPr>
            <w:rStyle w:val="Hyperlink"/>
          </w:rPr>
          <w:t>5.</w:t>
        </w:r>
        <w:r w:rsidR="008E7A4A">
          <w:rPr>
            <w:rStyle w:val="Hyperlink"/>
          </w:rPr>
          <w:t xml:space="preserve">     </w:t>
        </w:r>
        <w:r w:rsidR="007B255D" w:rsidRPr="0075051C">
          <w:rPr>
            <w:rStyle w:val="Hyperlink"/>
          </w:rPr>
          <w:t>Citations of Authorizing Statutes and Regulations</w:t>
        </w:r>
        <w:r w:rsidR="007B255D">
          <w:rPr>
            <w:webHidden/>
          </w:rPr>
          <w:tab/>
        </w:r>
        <w:r w:rsidR="007B255D">
          <w:rPr>
            <w:webHidden/>
          </w:rPr>
          <w:fldChar w:fldCharType="begin"/>
        </w:r>
        <w:r w:rsidR="007B255D">
          <w:rPr>
            <w:webHidden/>
          </w:rPr>
          <w:instrText xml:space="preserve"> PAGEREF _Toc135664413 \h </w:instrText>
        </w:r>
        <w:r w:rsidR="007B255D">
          <w:rPr>
            <w:webHidden/>
          </w:rPr>
        </w:r>
        <w:r w:rsidR="007B255D">
          <w:rPr>
            <w:webHidden/>
          </w:rPr>
          <w:fldChar w:fldCharType="separate"/>
        </w:r>
        <w:r w:rsidR="007B255D">
          <w:rPr>
            <w:webHidden/>
          </w:rPr>
          <w:t>11</w:t>
        </w:r>
        <w:r w:rsidR="007B255D">
          <w:rPr>
            <w:webHidden/>
          </w:rPr>
          <w:fldChar w:fldCharType="end"/>
        </w:r>
      </w:hyperlink>
    </w:p>
    <w:p w14:paraId="0F1626B5" w14:textId="1EE6F5F9" w:rsidR="007B255D" w:rsidRDefault="00000000">
      <w:pPr>
        <w:pStyle w:val="TOC4"/>
        <w:tabs>
          <w:tab w:val="left" w:pos="1079"/>
        </w:tabs>
        <w:rPr>
          <w:rFonts w:asciiTheme="minorHAnsi" w:eastAsiaTheme="minorEastAsia" w:hAnsiTheme="minorHAnsi" w:cstheme="minorBidi"/>
          <w:kern w:val="2"/>
          <w14:ligatures w14:val="standardContextual"/>
        </w:rPr>
      </w:pPr>
      <w:hyperlink w:anchor="_Toc135664414" w:history="1">
        <w:r w:rsidR="007B255D" w:rsidRPr="0075051C">
          <w:rPr>
            <w:rStyle w:val="Hyperlink"/>
          </w:rPr>
          <w:t>a.</w:t>
        </w:r>
        <w:r w:rsidR="007B255D">
          <w:rPr>
            <w:rFonts w:asciiTheme="minorHAnsi" w:eastAsiaTheme="minorEastAsia" w:hAnsiTheme="minorHAnsi" w:cstheme="minorBidi"/>
            <w:kern w:val="2"/>
            <w14:ligatures w14:val="standardContextual"/>
          </w:rPr>
          <w:tab/>
        </w:r>
        <w:r w:rsidR="007B255D" w:rsidRPr="0075051C">
          <w:rPr>
            <w:rStyle w:val="Hyperlink"/>
          </w:rPr>
          <w:t>Community Development Block Grant Statutory Authority</w:t>
        </w:r>
        <w:r w:rsidR="007B255D">
          <w:rPr>
            <w:webHidden/>
          </w:rPr>
          <w:tab/>
        </w:r>
        <w:r w:rsidR="007B255D">
          <w:rPr>
            <w:webHidden/>
          </w:rPr>
          <w:fldChar w:fldCharType="begin"/>
        </w:r>
        <w:r w:rsidR="007B255D">
          <w:rPr>
            <w:webHidden/>
          </w:rPr>
          <w:instrText xml:space="preserve"> PAGEREF _Toc135664414 \h </w:instrText>
        </w:r>
        <w:r w:rsidR="007B255D">
          <w:rPr>
            <w:webHidden/>
          </w:rPr>
        </w:r>
        <w:r w:rsidR="007B255D">
          <w:rPr>
            <w:webHidden/>
          </w:rPr>
          <w:fldChar w:fldCharType="separate"/>
        </w:r>
        <w:r w:rsidR="007B255D">
          <w:rPr>
            <w:webHidden/>
          </w:rPr>
          <w:t>11</w:t>
        </w:r>
        <w:r w:rsidR="007B255D">
          <w:rPr>
            <w:webHidden/>
          </w:rPr>
          <w:fldChar w:fldCharType="end"/>
        </w:r>
      </w:hyperlink>
    </w:p>
    <w:p w14:paraId="5FD7A6FF" w14:textId="400F9192" w:rsidR="007B255D" w:rsidRDefault="00000000">
      <w:pPr>
        <w:pStyle w:val="TOC4"/>
        <w:tabs>
          <w:tab w:val="left" w:pos="1089"/>
        </w:tabs>
        <w:rPr>
          <w:rFonts w:asciiTheme="minorHAnsi" w:eastAsiaTheme="minorEastAsia" w:hAnsiTheme="minorHAnsi" w:cstheme="minorBidi"/>
          <w:kern w:val="2"/>
          <w14:ligatures w14:val="standardContextual"/>
        </w:rPr>
      </w:pPr>
      <w:hyperlink w:anchor="_Toc135664415" w:history="1">
        <w:r w:rsidR="007B255D" w:rsidRPr="0075051C">
          <w:rPr>
            <w:rStyle w:val="Hyperlink"/>
          </w:rPr>
          <w:t>b.</w:t>
        </w:r>
        <w:r w:rsidR="007B255D">
          <w:rPr>
            <w:rFonts w:asciiTheme="minorHAnsi" w:eastAsiaTheme="minorEastAsia" w:hAnsiTheme="minorHAnsi" w:cstheme="minorBidi"/>
            <w:kern w:val="2"/>
            <w14:ligatures w14:val="standardContextual"/>
          </w:rPr>
          <w:tab/>
        </w:r>
        <w:r w:rsidR="007B255D" w:rsidRPr="0075051C">
          <w:rPr>
            <w:rStyle w:val="Hyperlink"/>
          </w:rPr>
          <w:t>HOME Investment Partnerships Program Statutory Authority</w:t>
        </w:r>
        <w:r w:rsidR="007B255D">
          <w:rPr>
            <w:webHidden/>
          </w:rPr>
          <w:tab/>
        </w:r>
        <w:r w:rsidR="007B255D">
          <w:rPr>
            <w:webHidden/>
          </w:rPr>
          <w:fldChar w:fldCharType="begin"/>
        </w:r>
        <w:r w:rsidR="007B255D">
          <w:rPr>
            <w:webHidden/>
          </w:rPr>
          <w:instrText xml:space="preserve"> PAGEREF _Toc135664415 \h </w:instrText>
        </w:r>
        <w:r w:rsidR="007B255D">
          <w:rPr>
            <w:webHidden/>
          </w:rPr>
        </w:r>
        <w:r w:rsidR="007B255D">
          <w:rPr>
            <w:webHidden/>
          </w:rPr>
          <w:fldChar w:fldCharType="separate"/>
        </w:r>
        <w:r w:rsidR="007B255D">
          <w:rPr>
            <w:webHidden/>
          </w:rPr>
          <w:t>11</w:t>
        </w:r>
        <w:r w:rsidR="007B255D">
          <w:rPr>
            <w:webHidden/>
          </w:rPr>
          <w:fldChar w:fldCharType="end"/>
        </w:r>
      </w:hyperlink>
    </w:p>
    <w:p w14:paraId="6F2E7C25" w14:textId="1ED55EBB" w:rsidR="007B255D" w:rsidRDefault="00000000">
      <w:pPr>
        <w:pStyle w:val="TOC1"/>
        <w:rPr>
          <w:rFonts w:asciiTheme="minorHAnsi" w:eastAsiaTheme="minorEastAsia" w:hAnsiTheme="minorHAnsi" w:cstheme="minorBidi"/>
          <w:b w:val="0"/>
          <w:bCs w:val="0"/>
          <w:caps w:val="0"/>
          <w:kern w:val="2"/>
          <w14:ligatures w14:val="standardContextual"/>
        </w:rPr>
      </w:pPr>
      <w:hyperlink w:anchor="_Toc135664416" w:history="1">
        <w:r w:rsidR="007B255D" w:rsidRPr="0075051C">
          <w:rPr>
            <w:rStyle w:val="Hyperlink"/>
          </w:rPr>
          <w:t>II.</w:t>
        </w:r>
        <w:r w:rsidR="007B255D">
          <w:rPr>
            <w:rFonts w:asciiTheme="minorHAnsi" w:eastAsiaTheme="minorEastAsia" w:hAnsiTheme="minorHAnsi" w:cstheme="minorBidi"/>
            <w:b w:val="0"/>
            <w:bCs w:val="0"/>
            <w:caps w:val="0"/>
            <w:kern w:val="2"/>
            <w14:ligatures w14:val="standardContextual"/>
          </w:rPr>
          <w:tab/>
        </w:r>
        <w:r w:rsidR="007B255D" w:rsidRPr="0075051C">
          <w:rPr>
            <w:rStyle w:val="Hyperlink"/>
          </w:rPr>
          <w:t>FEDERAL AWARD INFORMATION</w:t>
        </w:r>
        <w:r w:rsidR="007B255D">
          <w:rPr>
            <w:webHidden/>
          </w:rPr>
          <w:tab/>
        </w:r>
        <w:r w:rsidR="007B255D">
          <w:rPr>
            <w:webHidden/>
          </w:rPr>
          <w:fldChar w:fldCharType="begin"/>
        </w:r>
        <w:r w:rsidR="007B255D">
          <w:rPr>
            <w:webHidden/>
          </w:rPr>
          <w:instrText xml:space="preserve"> PAGEREF _Toc135664416 \h </w:instrText>
        </w:r>
        <w:r w:rsidR="007B255D">
          <w:rPr>
            <w:webHidden/>
          </w:rPr>
        </w:r>
        <w:r w:rsidR="007B255D">
          <w:rPr>
            <w:webHidden/>
          </w:rPr>
          <w:fldChar w:fldCharType="separate"/>
        </w:r>
        <w:r w:rsidR="007B255D">
          <w:rPr>
            <w:webHidden/>
          </w:rPr>
          <w:t>11</w:t>
        </w:r>
        <w:r w:rsidR="007B255D">
          <w:rPr>
            <w:webHidden/>
          </w:rPr>
          <w:fldChar w:fldCharType="end"/>
        </w:r>
      </w:hyperlink>
    </w:p>
    <w:p w14:paraId="655D8CC7" w14:textId="04B8504B"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17" w:history="1">
        <w:r w:rsidR="007B255D" w:rsidRPr="0075051C">
          <w:rPr>
            <w:rStyle w:val="Hyperlink"/>
          </w:rPr>
          <w:t>A.</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Available Funds</w:t>
        </w:r>
        <w:r w:rsidR="007B255D">
          <w:rPr>
            <w:webHidden/>
          </w:rPr>
          <w:tab/>
        </w:r>
        <w:r w:rsidR="007B255D">
          <w:rPr>
            <w:webHidden/>
          </w:rPr>
          <w:fldChar w:fldCharType="begin"/>
        </w:r>
        <w:r w:rsidR="007B255D">
          <w:rPr>
            <w:webHidden/>
          </w:rPr>
          <w:instrText xml:space="preserve"> PAGEREF _Toc135664417 \h </w:instrText>
        </w:r>
        <w:r w:rsidR="007B255D">
          <w:rPr>
            <w:webHidden/>
          </w:rPr>
        </w:r>
        <w:r w:rsidR="007B255D">
          <w:rPr>
            <w:webHidden/>
          </w:rPr>
          <w:fldChar w:fldCharType="separate"/>
        </w:r>
        <w:r w:rsidR="007B255D">
          <w:rPr>
            <w:webHidden/>
          </w:rPr>
          <w:t>11</w:t>
        </w:r>
        <w:r w:rsidR="007B255D">
          <w:rPr>
            <w:webHidden/>
          </w:rPr>
          <w:fldChar w:fldCharType="end"/>
        </w:r>
      </w:hyperlink>
    </w:p>
    <w:p w14:paraId="50EE9984" w14:textId="6631A65B"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18" w:history="1">
        <w:r w:rsidR="007B255D" w:rsidRPr="0075051C">
          <w:rPr>
            <w:rStyle w:val="Hyperlink"/>
          </w:rPr>
          <w:t>B.</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Type of Funding Instrument</w:t>
        </w:r>
        <w:r w:rsidR="007B255D">
          <w:rPr>
            <w:webHidden/>
          </w:rPr>
          <w:tab/>
        </w:r>
        <w:r w:rsidR="007B255D">
          <w:rPr>
            <w:webHidden/>
          </w:rPr>
          <w:fldChar w:fldCharType="begin"/>
        </w:r>
        <w:r w:rsidR="007B255D">
          <w:rPr>
            <w:webHidden/>
          </w:rPr>
          <w:instrText xml:space="preserve"> PAGEREF _Toc135664418 \h </w:instrText>
        </w:r>
        <w:r w:rsidR="007B255D">
          <w:rPr>
            <w:webHidden/>
          </w:rPr>
        </w:r>
        <w:r w:rsidR="007B255D">
          <w:rPr>
            <w:webHidden/>
          </w:rPr>
          <w:fldChar w:fldCharType="separate"/>
        </w:r>
        <w:r w:rsidR="007B255D">
          <w:rPr>
            <w:webHidden/>
          </w:rPr>
          <w:t>12</w:t>
        </w:r>
        <w:r w:rsidR="007B255D">
          <w:rPr>
            <w:webHidden/>
          </w:rPr>
          <w:fldChar w:fldCharType="end"/>
        </w:r>
      </w:hyperlink>
    </w:p>
    <w:p w14:paraId="6C843404" w14:textId="2CB5DC99"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19" w:history="1">
        <w:r w:rsidR="007B255D" w:rsidRPr="0075051C">
          <w:rPr>
            <w:rStyle w:val="Hyperlink"/>
          </w:rPr>
          <w:t>C.</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Number of Awards</w:t>
        </w:r>
        <w:r w:rsidR="007B255D">
          <w:rPr>
            <w:webHidden/>
          </w:rPr>
          <w:tab/>
        </w:r>
        <w:r w:rsidR="007B255D">
          <w:rPr>
            <w:webHidden/>
          </w:rPr>
          <w:fldChar w:fldCharType="begin"/>
        </w:r>
        <w:r w:rsidR="007B255D">
          <w:rPr>
            <w:webHidden/>
          </w:rPr>
          <w:instrText xml:space="preserve"> PAGEREF _Toc135664419 \h </w:instrText>
        </w:r>
        <w:r w:rsidR="007B255D">
          <w:rPr>
            <w:webHidden/>
          </w:rPr>
        </w:r>
        <w:r w:rsidR="007B255D">
          <w:rPr>
            <w:webHidden/>
          </w:rPr>
          <w:fldChar w:fldCharType="separate"/>
        </w:r>
        <w:r w:rsidR="007B255D">
          <w:rPr>
            <w:webHidden/>
          </w:rPr>
          <w:t>12</w:t>
        </w:r>
        <w:r w:rsidR="007B255D">
          <w:rPr>
            <w:webHidden/>
          </w:rPr>
          <w:fldChar w:fldCharType="end"/>
        </w:r>
      </w:hyperlink>
    </w:p>
    <w:p w14:paraId="26CC8034" w14:textId="24CB418B" w:rsidR="007B255D" w:rsidRDefault="00000000" w:rsidP="007B255D">
      <w:pPr>
        <w:pStyle w:val="TOC3"/>
        <w:rPr>
          <w:rFonts w:asciiTheme="minorHAnsi" w:eastAsiaTheme="minorEastAsia" w:hAnsiTheme="minorHAnsi" w:cstheme="minorBidi"/>
          <w:kern w:val="2"/>
          <w14:ligatures w14:val="standardContextual"/>
        </w:rPr>
      </w:pPr>
      <w:hyperlink w:anchor="_Toc135664420" w:history="1">
        <w:r w:rsidR="007B255D" w:rsidRPr="0075051C">
          <w:rPr>
            <w:rStyle w:val="Hyperlink"/>
          </w:rPr>
          <w:t>1.</w:t>
        </w:r>
        <w:r w:rsidR="008E7A4A">
          <w:rPr>
            <w:rStyle w:val="Hyperlink"/>
          </w:rPr>
          <w:t xml:space="preserve"> </w:t>
        </w:r>
        <w:r w:rsidR="004D795F">
          <w:rPr>
            <w:rStyle w:val="Hyperlink"/>
          </w:rPr>
          <w:t xml:space="preserve">    </w:t>
        </w:r>
        <w:r w:rsidR="007B255D" w:rsidRPr="0075051C">
          <w:rPr>
            <w:rStyle w:val="Hyperlink"/>
          </w:rPr>
          <w:t>CDBG</w:t>
        </w:r>
        <w:r w:rsidR="007B255D">
          <w:rPr>
            <w:webHidden/>
          </w:rPr>
          <w:tab/>
        </w:r>
        <w:r w:rsidR="007B255D">
          <w:rPr>
            <w:webHidden/>
          </w:rPr>
          <w:fldChar w:fldCharType="begin"/>
        </w:r>
        <w:r w:rsidR="007B255D">
          <w:rPr>
            <w:webHidden/>
          </w:rPr>
          <w:instrText xml:space="preserve"> PAGEREF _Toc135664420 \h </w:instrText>
        </w:r>
        <w:r w:rsidR="007B255D">
          <w:rPr>
            <w:webHidden/>
          </w:rPr>
        </w:r>
        <w:r w:rsidR="007B255D">
          <w:rPr>
            <w:webHidden/>
          </w:rPr>
          <w:fldChar w:fldCharType="separate"/>
        </w:r>
        <w:r w:rsidR="007B255D">
          <w:rPr>
            <w:webHidden/>
          </w:rPr>
          <w:t>12</w:t>
        </w:r>
        <w:r w:rsidR="007B255D">
          <w:rPr>
            <w:webHidden/>
          </w:rPr>
          <w:fldChar w:fldCharType="end"/>
        </w:r>
      </w:hyperlink>
    </w:p>
    <w:p w14:paraId="0E5F2362" w14:textId="4D72FC78" w:rsidR="007B255D" w:rsidRDefault="00000000" w:rsidP="007B255D">
      <w:pPr>
        <w:pStyle w:val="TOC3"/>
        <w:rPr>
          <w:rFonts w:asciiTheme="minorHAnsi" w:eastAsiaTheme="minorEastAsia" w:hAnsiTheme="minorHAnsi" w:cstheme="minorBidi"/>
          <w:kern w:val="2"/>
          <w14:ligatures w14:val="standardContextual"/>
        </w:rPr>
      </w:pPr>
      <w:hyperlink w:anchor="_Toc135664421" w:history="1">
        <w:r w:rsidR="007B255D" w:rsidRPr="0075051C">
          <w:rPr>
            <w:rStyle w:val="Hyperlink"/>
          </w:rPr>
          <w:t>2.</w:t>
        </w:r>
        <w:r w:rsidR="004D795F">
          <w:rPr>
            <w:rStyle w:val="Hyperlink"/>
          </w:rPr>
          <w:t xml:space="preserve">     </w:t>
        </w:r>
        <w:r w:rsidR="007B255D" w:rsidRPr="0075051C">
          <w:rPr>
            <w:rStyle w:val="Hyperlink"/>
          </w:rPr>
          <w:t>HOME</w:t>
        </w:r>
        <w:r w:rsidR="007B255D">
          <w:rPr>
            <w:webHidden/>
          </w:rPr>
          <w:tab/>
        </w:r>
        <w:r w:rsidR="007B255D">
          <w:rPr>
            <w:webHidden/>
          </w:rPr>
          <w:fldChar w:fldCharType="begin"/>
        </w:r>
        <w:r w:rsidR="007B255D">
          <w:rPr>
            <w:webHidden/>
          </w:rPr>
          <w:instrText xml:space="preserve"> PAGEREF _Toc135664421 \h </w:instrText>
        </w:r>
        <w:r w:rsidR="007B255D">
          <w:rPr>
            <w:webHidden/>
          </w:rPr>
        </w:r>
        <w:r w:rsidR="007B255D">
          <w:rPr>
            <w:webHidden/>
          </w:rPr>
          <w:fldChar w:fldCharType="separate"/>
        </w:r>
        <w:r w:rsidR="007B255D">
          <w:rPr>
            <w:webHidden/>
          </w:rPr>
          <w:t>12</w:t>
        </w:r>
        <w:r w:rsidR="007B255D">
          <w:rPr>
            <w:webHidden/>
          </w:rPr>
          <w:fldChar w:fldCharType="end"/>
        </w:r>
      </w:hyperlink>
    </w:p>
    <w:p w14:paraId="72DD2DEE" w14:textId="13C68BB9"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22" w:history="1">
        <w:r w:rsidR="007B255D" w:rsidRPr="0075051C">
          <w:rPr>
            <w:rStyle w:val="Hyperlink"/>
          </w:rPr>
          <w:t>D.</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Minimum/ Maximum Award Information*</w:t>
        </w:r>
        <w:r w:rsidR="007B255D">
          <w:rPr>
            <w:webHidden/>
          </w:rPr>
          <w:tab/>
        </w:r>
        <w:r w:rsidR="007B255D">
          <w:rPr>
            <w:webHidden/>
          </w:rPr>
          <w:fldChar w:fldCharType="begin"/>
        </w:r>
        <w:r w:rsidR="007B255D">
          <w:rPr>
            <w:webHidden/>
          </w:rPr>
          <w:instrText xml:space="preserve"> PAGEREF _Toc135664422 \h </w:instrText>
        </w:r>
        <w:r w:rsidR="007B255D">
          <w:rPr>
            <w:webHidden/>
          </w:rPr>
        </w:r>
        <w:r w:rsidR="007B255D">
          <w:rPr>
            <w:webHidden/>
          </w:rPr>
          <w:fldChar w:fldCharType="separate"/>
        </w:r>
        <w:r w:rsidR="007B255D">
          <w:rPr>
            <w:webHidden/>
          </w:rPr>
          <w:t>12</w:t>
        </w:r>
        <w:r w:rsidR="007B255D">
          <w:rPr>
            <w:webHidden/>
          </w:rPr>
          <w:fldChar w:fldCharType="end"/>
        </w:r>
      </w:hyperlink>
    </w:p>
    <w:p w14:paraId="2A3800AB" w14:textId="47891A2D"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23" w:history="1">
        <w:r w:rsidR="007B255D" w:rsidRPr="0075051C">
          <w:rPr>
            <w:rStyle w:val="Hyperlink"/>
          </w:rPr>
          <w:t>E.</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Anticipated Start Date and Performance Period</w:t>
        </w:r>
        <w:r w:rsidR="007B255D">
          <w:rPr>
            <w:webHidden/>
          </w:rPr>
          <w:tab/>
        </w:r>
        <w:r w:rsidR="007B255D">
          <w:rPr>
            <w:webHidden/>
          </w:rPr>
          <w:fldChar w:fldCharType="begin"/>
        </w:r>
        <w:r w:rsidR="007B255D">
          <w:rPr>
            <w:webHidden/>
          </w:rPr>
          <w:instrText xml:space="preserve"> PAGEREF _Toc135664423 \h </w:instrText>
        </w:r>
        <w:r w:rsidR="007B255D">
          <w:rPr>
            <w:webHidden/>
          </w:rPr>
        </w:r>
        <w:r w:rsidR="007B255D">
          <w:rPr>
            <w:webHidden/>
          </w:rPr>
          <w:fldChar w:fldCharType="separate"/>
        </w:r>
        <w:r w:rsidR="007B255D">
          <w:rPr>
            <w:webHidden/>
          </w:rPr>
          <w:t>12</w:t>
        </w:r>
        <w:r w:rsidR="007B255D">
          <w:rPr>
            <w:webHidden/>
          </w:rPr>
          <w:fldChar w:fldCharType="end"/>
        </w:r>
      </w:hyperlink>
    </w:p>
    <w:p w14:paraId="417E67AE" w14:textId="5A24B650" w:rsidR="007B255D" w:rsidRDefault="00000000" w:rsidP="007B255D">
      <w:pPr>
        <w:pStyle w:val="TOC3"/>
        <w:rPr>
          <w:rFonts w:asciiTheme="minorHAnsi" w:eastAsiaTheme="minorEastAsia" w:hAnsiTheme="minorHAnsi" w:cstheme="minorBidi"/>
          <w:kern w:val="2"/>
          <w14:ligatures w14:val="standardContextual"/>
        </w:rPr>
      </w:pPr>
      <w:hyperlink w:anchor="_Toc135664424" w:history="1">
        <w:r w:rsidR="007B255D" w:rsidRPr="0075051C">
          <w:rPr>
            <w:rStyle w:val="Hyperlink"/>
          </w:rPr>
          <w:t>1.</w:t>
        </w:r>
        <w:r w:rsidR="004D795F">
          <w:rPr>
            <w:rStyle w:val="Hyperlink"/>
          </w:rPr>
          <w:t xml:space="preserve">     </w:t>
        </w:r>
        <w:r w:rsidR="007B255D" w:rsidRPr="0075051C">
          <w:rPr>
            <w:rStyle w:val="Hyperlink"/>
          </w:rPr>
          <w:t>Funding Availability</w:t>
        </w:r>
        <w:r w:rsidR="007B255D">
          <w:rPr>
            <w:webHidden/>
          </w:rPr>
          <w:tab/>
        </w:r>
        <w:r w:rsidR="007B255D">
          <w:rPr>
            <w:webHidden/>
          </w:rPr>
          <w:fldChar w:fldCharType="begin"/>
        </w:r>
        <w:r w:rsidR="007B255D">
          <w:rPr>
            <w:webHidden/>
          </w:rPr>
          <w:instrText xml:space="preserve"> PAGEREF _Toc135664424 \h </w:instrText>
        </w:r>
        <w:r w:rsidR="007B255D">
          <w:rPr>
            <w:webHidden/>
          </w:rPr>
        </w:r>
        <w:r w:rsidR="007B255D">
          <w:rPr>
            <w:webHidden/>
          </w:rPr>
          <w:fldChar w:fldCharType="separate"/>
        </w:r>
        <w:r w:rsidR="007B255D">
          <w:rPr>
            <w:webHidden/>
          </w:rPr>
          <w:t>12</w:t>
        </w:r>
        <w:r w:rsidR="007B255D">
          <w:rPr>
            <w:webHidden/>
          </w:rPr>
          <w:fldChar w:fldCharType="end"/>
        </w:r>
      </w:hyperlink>
    </w:p>
    <w:p w14:paraId="295C4399" w14:textId="023B727C" w:rsidR="007B255D" w:rsidRDefault="00000000" w:rsidP="007B255D">
      <w:pPr>
        <w:pStyle w:val="TOC3"/>
        <w:rPr>
          <w:rFonts w:asciiTheme="minorHAnsi" w:eastAsiaTheme="minorEastAsia" w:hAnsiTheme="minorHAnsi" w:cstheme="minorBidi"/>
          <w:kern w:val="2"/>
          <w14:ligatures w14:val="standardContextual"/>
        </w:rPr>
      </w:pPr>
      <w:hyperlink w:anchor="_Toc135664425" w:history="1">
        <w:r w:rsidR="007B255D" w:rsidRPr="0075051C">
          <w:rPr>
            <w:rStyle w:val="Hyperlink"/>
          </w:rPr>
          <w:t>2.</w:t>
        </w:r>
        <w:r w:rsidR="004D795F">
          <w:rPr>
            <w:rStyle w:val="Hyperlink"/>
          </w:rPr>
          <w:t xml:space="preserve">     </w:t>
        </w:r>
        <w:r w:rsidR="007B255D" w:rsidRPr="0075051C">
          <w:rPr>
            <w:rStyle w:val="Hyperlink"/>
          </w:rPr>
          <w:t>Anticipated Start Date</w:t>
        </w:r>
        <w:r w:rsidR="007B255D">
          <w:rPr>
            <w:webHidden/>
          </w:rPr>
          <w:tab/>
        </w:r>
        <w:r w:rsidR="007B255D">
          <w:rPr>
            <w:webHidden/>
          </w:rPr>
          <w:fldChar w:fldCharType="begin"/>
        </w:r>
        <w:r w:rsidR="007B255D">
          <w:rPr>
            <w:webHidden/>
          </w:rPr>
          <w:instrText xml:space="preserve"> PAGEREF _Toc135664425 \h </w:instrText>
        </w:r>
        <w:r w:rsidR="007B255D">
          <w:rPr>
            <w:webHidden/>
          </w:rPr>
        </w:r>
        <w:r w:rsidR="007B255D">
          <w:rPr>
            <w:webHidden/>
          </w:rPr>
          <w:fldChar w:fldCharType="separate"/>
        </w:r>
        <w:r w:rsidR="007B255D">
          <w:rPr>
            <w:webHidden/>
          </w:rPr>
          <w:t>13</w:t>
        </w:r>
        <w:r w:rsidR="007B255D">
          <w:rPr>
            <w:webHidden/>
          </w:rPr>
          <w:fldChar w:fldCharType="end"/>
        </w:r>
      </w:hyperlink>
    </w:p>
    <w:p w14:paraId="5399FFB3" w14:textId="6E4ABD5F" w:rsidR="007B255D" w:rsidRDefault="00000000" w:rsidP="007B255D">
      <w:pPr>
        <w:pStyle w:val="TOC3"/>
        <w:rPr>
          <w:rFonts w:asciiTheme="minorHAnsi" w:eastAsiaTheme="minorEastAsia" w:hAnsiTheme="minorHAnsi" w:cstheme="minorBidi"/>
          <w:kern w:val="2"/>
          <w14:ligatures w14:val="standardContextual"/>
        </w:rPr>
      </w:pPr>
      <w:hyperlink w:anchor="_Toc135664426" w:history="1">
        <w:r w:rsidR="007B255D" w:rsidRPr="0075051C">
          <w:rPr>
            <w:rStyle w:val="Hyperlink"/>
          </w:rPr>
          <w:t>3.</w:t>
        </w:r>
        <w:r w:rsidR="004D795F">
          <w:rPr>
            <w:rStyle w:val="Hyperlink"/>
          </w:rPr>
          <w:t xml:space="preserve">     </w:t>
        </w:r>
        <w:r w:rsidR="007B255D" w:rsidRPr="0075051C">
          <w:rPr>
            <w:rStyle w:val="Hyperlink"/>
          </w:rPr>
          <w:t>Performance Period</w:t>
        </w:r>
        <w:r w:rsidR="007B255D">
          <w:rPr>
            <w:webHidden/>
          </w:rPr>
          <w:tab/>
        </w:r>
        <w:r w:rsidR="007B255D">
          <w:rPr>
            <w:webHidden/>
          </w:rPr>
          <w:fldChar w:fldCharType="begin"/>
        </w:r>
        <w:r w:rsidR="007B255D">
          <w:rPr>
            <w:webHidden/>
          </w:rPr>
          <w:instrText xml:space="preserve"> PAGEREF _Toc135664426 \h </w:instrText>
        </w:r>
        <w:r w:rsidR="007B255D">
          <w:rPr>
            <w:webHidden/>
          </w:rPr>
        </w:r>
        <w:r w:rsidR="007B255D">
          <w:rPr>
            <w:webHidden/>
          </w:rPr>
          <w:fldChar w:fldCharType="separate"/>
        </w:r>
        <w:r w:rsidR="007B255D">
          <w:rPr>
            <w:webHidden/>
          </w:rPr>
          <w:t>13</w:t>
        </w:r>
        <w:r w:rsidR="007B255D">
          <w:rPr>
            <w:webHidden/>
          </w:rPr>
          <w:fldChar w:fldCharType="end"/>
        </w:r>
      </w:hyperlink>
    </w:p>
    <w:p w14:paraId="55F35BEE" w14:textId="532F07EB"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27" w:history="1">
        <w:r w:rsidR="007B255D" w:rsidRPr="0075051C">
          <w:rPr>
            <w:rStyle w:val="Hyperlink"/>
          </w:rPr>
          <w:t>F.</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PRE-AWARD COSTS</w:t>
        </w:r>
        <w:r w:rsidR="007B255D">
          <w:rPr>
            <w:webHidden/>
          </w:rPr>
          <w:tab/>
        </w:r>
        <w:r w:rsidR="007B255D">
          <w:rPr>
            <w:webHidden/>
          </w:rPr>
          <w:fldChar w:fldCharType="begin"/>
        </w:r>
        <w:r w:rsidR="007B255D">
          <w:rPr>
            <w:webHidden/>
          </w:rPr>
          <w:instrText xml:space="preserve"> PAGEREF _Toc135664427 \h </w:instrText>
        </w:r>
        <w:r w:rsidR="007B255D">
          <w:rPr>
            <w:webHidden/>
          </w:rPr>
        </w:r>
        <w:r w:rsidR="007B255D">
          <w:rPr>
            <w:webHidden/>
          </w:rPr>
          <w:fldChar w:fldCharType="separate"/>
        </w:r>
        <w:r w:rsidR="007B255D">
          <w:rPr>
            <w:webHidden/>
          </w:rPr>
          <w:t>13</w:t>
        </w:r>
        <w:r w:rsidR="007B255D">
          <w:rPr>
            <w:webHidden/>
          </w:rPr>
          <w:fldChar w:fldCharType="end"/>
        </w:r>
      </w:hyperlink>
    </w:p>
    <w:p w14:paraId="741A947F" w14:textId="0BC4ABAD" w:rsidR="007B255D" w:rsidRDefault="00000000" w:rsidP="007B255D">
      <w:pPr>
        <w:pStyle w:val="TOC3"/>
        <w:rPr>
          <w:rFonts w:asciiTheme="minorHAnsi" w:eastAsiaTheme="minorEastAsia" w:hAnsiTheme="minorHAnsi" w:cstheme="minorBidi"/>
          <w:kern w:val="2"/>
          <w14:ligatures w14:val="standardContextual"/>
        </w:rPr>
      </w:pPr>
      <w:hyperlink w:anchor="_Toc135664428" w:history="1">
        <w:r w:rsidR="007B255D" w:rsidRPr="0075051C">
          <w:rPr>
            <w:rStyle w:val="Hyperlink"/>
          </w:rPr>
          <w:t>1.</w:t>
        </w:r>
        <w:r w:rsidR="004D795F">
          <w:rPr>
            <w:rStyle w:val="Hyperlink"/>
          </w:rPr>
          <w:t xml:space="preserve">     </w:t>
        </w:r>
        <w:r w:rsidR="007B255D" w:rsidRPr="0075051C">
          <w:rPr>
            <w:rStyle w:val="Hyperlink"/>
          </w:rPr>
          <w:t>Pre-Award Costs</w:t>
        </w:r>
        <w:r w:rsidR="007B255D">
          <w:rPr>
            <w:webHidden/>
          </w:rPr>
          <w:tab/>
        </w:r>
        <w:r w:rsidR="007B255D">
          <w:rPr>
            <w:webHidden/>
          </w:rPr>
          <w:fldChar w:fldCharType="begin"/>
        </w:r>
        <w:r w:rsidR="007B255D">
          <w:rPr>
            <w:webHidden/>
          </w:rPr>
          <w:instrText xml:space="preserve"> PAGEREF _Toc135664428 \h </w:instrText>
        </w:r>
        <w:r w:rsidR="007B255D">
          <w:rPr>
            <w:webHidden/>
          </w:rPr>
        </w:r>
        <w:r w:rsidR="007B255D">
          <w:rPr>
            <w:webHidden/>
          </w:rPr>
          <w:fldChar w:fldCharType="separate"/>
        </w:r>
        <w:r w:rsidR="007B255D">
          <w:rPr>
            <w:webHidden/>
          </w:rPr>
          <w:t>13</w:t>
        </w:r>
        <w:r w:rsidR="007B255D">
          <w:rPr>
            <w:webHidden/>
          </w:rPr>
          <w:fldChar w:fldCharType="end"/>
        </w:r>
      </w:hyperlink>
    </w:p>
    <w:p w14:paraId="3ABFC093" w14:textId="5006A80B" w:rsidR="007B255D" w:rsidRDefault="00000000" w:rsidP="007B255D">
      <w:pPr>
        <w:pStyle w:val="TOC3"/>
        <w:rPr>
          <w:rFonts w:asciiTheme="minorHAnsi" w:eastAsiaTheme="minorEastAsia" w:hAnsiTheme="minorHAnsi" w:cstheme="minorBidi"/>
          <w:kern w:val="2"/>
          <w14:ligatures w14:val="standardContextual"/>
        </w:rPr>
      </w:pPr>
      <w:hyperlink w:anchor="_Toc135664429" w:history="1">
        <w:r w:rsidR="007B255D" w:rsidRPr="0075051C">
          <w:rPr>
            <w:rStyle w:val="Hyperlink"/>
          </w:rPr>
          <w:t>2.</w:t>
        </w:r>
        <w:r w:rsidR="004D795F">
          <w:rPr>
            <w:rStyle w:val="Hyperlink"/>
          </w:rPr>
          <w:t xml:space="preserve">     </w:t>
        </w:r>
        <w:r w:rsidR="007B255D" w:rsidRPr="0075051C">
          <w:rPr>
            <w:rStyle w:val="Hyperlink"/>
          </w:rPr>
          <w:t>Funding Limitations</w:t>
        </w:r>
        <w:r w:rsidR="007B255D">
          <w:rPr>
            <w:webHidden/>
          </w:rPr>
          <w:tab/>
        </w:r>
        <w:r w:rsidR="007B255D">
          <w:rPr>
            <w:webHidden/>
          </w:rPr>
          <w:fldChar w:fldCharType="begin"/>
        </w:r>
        <w:r w:rsidR="007B255D">
          <w:rPr>
            <w:webHidden/>
          </w:rPr>
          <w:instrText xml:space="preserve"> PAGEREF _Toc135664429 \h </w:instrText>
        </w:r>
        <w:r w:rsidR="007B255D">
          <w:rPr>
            <w:webHidden/>
          </w:rPr>
        </w:r>
        <w:r w:rsidR="007B255D">
          <w:rPr>
            <w:webHidden/>
          </w:rPr>
          <w:fldChar w:fldCharType="separate"/>
        </w:r>
        <w:r w:rsidR="007B255D">
          <w:rPr>
            <w:webHidden/>
          </w:rPr>
          <w:t>13</w:t>
        </w:r>
        <w:r w:rsidR="007B255D">
          <w:rPr>
            <w:webHidden/>
          </w:rPr>
          <w:fldChar w:fldCharType="end"/>
        </w:r>
      </w:hyperlink>
    </w:p>
    <w:p w14:paraId="694BABBB" w14:textId="4BE1134B" w:rsidR="007B255D" w:rsidRDefault="00000000" w:rsidP="007B255D">
      <w:pPr>
        <w:pStyle w:val="TOC3"/>
        <w:rPr>
          <w:rFonts w:asciiTheme="minorHAnsi" w:eastAsiaTheme="minorEastAsia" w:hAnsiTheme="minorHAnsi" w:cstheme="minorBidi"/>
          <w:kern w:val="2"/>
          <w14:ligatures w14:val="standardContextual"/>
        </w:rPr>
      </w:pPr>
      <w:hyperlink w:anchor="_Toc135664430" w:history="1">
        <w:r w:rsidR="007B255D" w:rsidRPr="0075051C">
          <w:rPr>
            <w:rStyle w:val="Hyperlink"/>
          </w:rPr>
          <w:t>3.</w:t>
        </w:r>
        <w:r w:rsidR="004D795F">
          <w:rPr>
            <w:rStyle w:val="Hyperlink"/>
          </w:rPr>
          <w:t xml:space="preserve">     </w:t>
        </w:r>
        <w:r w:rsidR="007B255D" w:rsidRPr="0075051C">
          <w:rPr>
            <w:rStyle w:val="Hyperlink"/>
          </w:rPr>
          <w:t>Renewal or Supplementation of Existing Activities</w:t>
        </w:r>
        <w:r w:rsidR="007B255D">
          <w:rPr>
            <w:webHidden/>
          </w:rPr>
          <w:tab/>
        </w:r>
        <w:r w:rsidR="007B255D">
          <w:rPr>
            <w:webHidden/>
          </w:rPr>
          <w:fldChar w:fldCharType="begin"/>
        </w:r>
        <w:r w:rsidR="007B255D">
          <w:rPr>
            <w:webHidden/>
          </w:rPr>
          <w:instrText xml:space="preserve"> PAGEREF _Toc135664430 \h </w:instrText>
        </w:r>
        <w:r w:rsidR="007B255D">
          <w:rPr>
            <w:webHidden/>
          </w:rPr>
        </w:r>
        <w:r w:rsidR="007B255D">
          <w:rPr>
            <w:webHidden/>
          </w:rPr>
          <w:fldChar w:fldCharType="separate"/>
        </w:r>
        <w:r w:rsidR="007B255D">
          <w:rPr>
            <w:webHidden/>
          </w:rPr>
          <w:t>13</w:t>
        </w:r>
        <w:r w:rsidR="007B255D">
          <w:rPr>
            <w:webHidden/>
          </w:rPr>
          <w:fldChar w:fldCharType="end"/>
        </w:r>
      </w:hyperlink>
    </w:p>
    <w:p w14:paraId="17080718" w14:textId="4BE80D82" w:rsidR="007B255D" w:rsidRDefault="00000000">
      <w:pPr>
        <w:pStyle w:val="TOC1"/>
        <w:rPr>
          <w:rFonts w:asciiTheme="minorHAnsi" w:eastAsiaTheme="minorEastAsia" w:hAnsiTheme="minorHAnsi" w:cstheme="minorBidi"/>
          <w:b w:val="0"/>
          <w:bCs w:val="0"/>
          <w:caps w:val="0"/>
          <w:kern w:val="2"/>
          <w14:ligatures w14:val="standardContextual"/>
        </w:rPr>
      </w:pPr>
      <w:hyperlink w:anchor="_Toc135664431" w:history="1">
        <w:r w:rsidR="007B255D" w:rsidRPr="0075051C">
          <w:rPr>
            <w:rStyle w:val="Hyperlink"/>
          </w:rPr>
          <w:t>III.</w:t>
        </w:r>
        <w:r w:rsidR="007B255D">
          <w:rPr>
            <w:rFonts w:asciiTheme="minorHAnsi" w:eastAsiaTheme="minorEastAsia" w:hAnsiTheme="minorHAnsi" w:cstheme="minorBidi"/>
            <w:b w:val="0"/>
            <w:bCs w:val="0"/>
            <w:caps w:val="0"/>
            <w:kern w:val="2"/>
            <w14:ligatures w14:val="standardContextual"/>
          </w:rPr>
          <w:tab/>
        </w:r>
        <w:r w:rsidR="007B255D" w:rsidRPr="0075051C">
          <w:rPr>
            <w:rStyle w:val="Hyperlink"/>
          </w:rPr>
          <w:t>Eligibility Information</w:t>
        </w:r>
        <w:r w:rsidR="007B255D">
          <w:rPr>
            <w:webHidden/>
          </w:rPr>
          <w:tab/>
        </w:r>
        <w:r w:rsidR="007B255D">
          <w:rPr>
            <w:webHidden/>
          </w:rPr>
          <w:fldChar w:fldCharType="begin"/>
        </w:r>
        <w:r w:rsidR="007B255D">
          <w:rPr>
            <w:webHidden/>
          </w:rPr>
          <w:instrText xml:space="preserve"> PAGEREF _Toc135664431 \h </w:instrText>
        </w:r>
        <w:r w:rsidR="007B255D">
          <w:rPr>
            <w:webHidden/>
          </w:rPr>
        </w:r>
        <w:r w:rsidR="007B255D">
          <w:rPr>
            <w:webHidden/>
          </w:rPr>
          <w:fldChar w:fldCharType="separate"/>
        </w:r>
        <w:r w:rsidR="007B255D">
          <w:rPr>
            <w:webHidden/>
          </w:rPr>
          <w:t>14</w:t>
        </w:r>
        <w:r w:rsidR="007B255D">
          <w:rPr>
            <w:webHidden/>
          </w:rPr>
          <w:fldChar w:fldCharType="end"/>
        </w:r>
      </w:hyperlink>
    </w:p>
    <w:p w14:paraId="2A04D53F" w14:textId="73E954F3"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32" w:history="1">
        <w:r w:rsidR="007B255D" w:rsidRPr="0075051C">
          <w:rPr>
            <w:rStyle w:val="Hyperlink"/>
          </w:rPr>
          <w:t>A.</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Eligible Applicants</w:t>
        </w:r>
        <w:r w:rsidR="007B255D">
          <w:rPr>
            <w:webHidden/>
          </w:rPr>
          <w:tab/>
        </w:r>
        <w:r w:rsidR="007B255D">
          <w:rPr>
            <w:webHidden/>
          </w:rPr>
          <w:fldChar w:fldCharType="begin"/>
        </w:r>
        <w:r w:rsidR="007B255D">
          <w:rPr>
            <w:webHidden/>
          </w:rPr>
          <w:instrText xml:space="preserve"> PAGEREF _Toc135664432 \h </w:instrText>
        </w:r>
        <w:r w:rsidR="007B255D">
          <w:rPr>
            <w:webHidden/>
          </w:rPr>
        </w:r>
        <w:r w:rsidR="007B255D">
          <w:rPr>
            <w:webHidden/>
          </w:rPr>
          <w:fldChar w:fldCharType="separate"/>
        </w:r>
        <w:r w:rsidR="007B255D">
          <w:rPr>
            <w:webHidden/>
          </w:rPr>
          <w:t>14</w:t>
        </w:r>
        <w:r w:rsidR="007B255D">
          <w:rPr>
            <w:webHidden/>
          </w:rPr>
          <w:fldChar w:fldCharType="end"/>
        </w:r>
      </w:hyperlink>
    </w:p>
    <w:p w14:paraId="1675AE34" w14:textId="38A5F1DD" w:rsidR="007B255D" w:rsidRDefault="00000000" w:rsidP="007B255D">
      <w:pPr>
        <w:pStyle w:val="TOC3"/>
        <w:rPr>
          <w:rFonts w:asciiTheme="minorHAnsi" w:eastAsiaTheme="minorEastAsia" w:hAnsiTheme="minorHAnsi" w:cstheme="minorBidi"/>
          <w:kern w:val="2"/>
          <w14:ligatures w14:val="standardContextual"/>
        </w:rPr>
      </w:pPr>
      <w:hyperlink w:anchor="_Toc135664433" w:history="1">
        <w:r w:rsidR="007B255D" w:rsidRPr="0075051C">
          <w:rPr>
            <w:rStyle w:val="Hyperlink"/>
          </w:rPr>
          <w:t>1.</w:t>
        </w:r>
        <w:r w:rsidR="004D795F">
          <w:rPr>
            <w:rStyle w:val="Hyperlink"/>
          </w:rPr>
          <w:t xml:space="preserve">     </w:t>
        </w:r>
        <w:r w:rsidR="007B255D" w:rsidRPr="0075051C">
          <w:rPr>
            <w:rStyle w:val="Hyperlink"/>
          </w:rPr>
          <w:t>CDBG</w:t>
        </w:r>
        <w:r w:rsidR="007B255D">
          <w:rPr>
            <w:webHidden/>
          </w:rPr>
          <w:tab/>
        </w:r>
        <w:r w:rsidR="007B255D">
          <w:rPr>
            <w:webHidden/>
          </w:rPr>
          <w:fldChar w:fldCharType="begin"/>
        </w:r>
        <w:r w:rsidR="007B255D">
          <w:rPr>
            <w:webHidden/>
          </w:rPr>
          <w:instrText xml:space="preserve"> PAGEREF _Toc135664433 \h </w:instrText>
        </w:r>
        <w:r w:rsidR="007B255D">
          <w:rPr>
            <w:webHidden/>
          </w:rPr>
        </w:r>
        <w:r w:rsidR="007B255D">
          <w:rPr>
            <w:webHidden/>
          </w:rPr>
          <w:fldChar w:fldCharType="separate"/>
        </w:r>
        <w:r w:rsidR="007B255D">
          <w:rPr>
            <w:webHidden/>
          </w:rPr>
          <w:t>14</w:t>
        </w:r>
        <w:r w:rsidR="007B255D">
          <w:rPr>
            <w:webHidden/>
          </w:rPr>
          <w:fldChar w:fldCharType="end"/>
        </w:r>
      </w:hyperlink>
    </w:p>
    <w:p w14:paraId="3BA8ABFA" w14:textId="4E481C43" w:rsidR="007B255D" w:rsidRDefault="00000000" w:rsidP="007B255D">
      <w:pPr>
        <w:pStyle w:val="TOC3"/>
        <w:rPr>
          <w:rFonts w:asciiTheme="minorHAnsi" w:eastAsiaTheme="minorEastAsia" w:hAnsiTheme="minorHAnsi" w:cstheme="minorBidi"/>
          <w:kern w:val="2"/>
          <w14:ligatures w14:val="standardContextual"/>
        </w:rPr>
      </w:pPr>
      <w:hyperlink w:anchor="_Toc135664434" w:history="1">
        <w:r w:rsidR="007B255D" w:rsidRPr="0075051C">
          <w:rPr>
            <w:rStyle w:val="Hyperlink"/>
          </w:rPr>
          <w:t>2.</w:t>
        </w:r>
        <w:r w:rsidR="004D795F">
          <w:rPr>
            <w:rStyle w:val="Hyperlink"/>
          </w:rPr>
          <w:t xml:space="preserve">     </w:t>
        </w:r>
        <w:r w:rsidR="007B255D" w:rsidRPr="0075051C">
          <w:rPr>
            <w:rStyle w:val="Hyperlink"/>
          </w:rPr>
          <w:t>HOME</w:t>
        </w:r>
        <w:r w:rsidR="007B255D">
          <w:rPr>
            <w:webHidden/>
          </w:rPr>
          <w:tab/>
        </w:r>
        <w:r w:rsidR="007B255D">
          <w:rPr>
            <w:webHidden/>
          </w:rPr>
          <w:fldChar w:fldCharType="begin"/>
        </w:r>
        <w:r w:rsidR="007B255D">
          <w:rPr>
            <w:webHidden/>
          </w:rPr>
          <w:instrText xml:space="preserve"> PAGEREF _Toc135664434 \h </w:instrText>
        </w:r>
        <w:r w:rsidR="007B255D">
          <w:rPr>
            <w:webHidden/>
          </w:rPr>
        </w:r>
        <w:r w:rsidR="007B255D">
          <w:rPr>
            <w:webHidden/>
          </w:rPr>
          <w:fldChar w:fldCharType="separate"/>
        </w:r>
        <w:r w:rsidR="007B255D">
          <w:rPr>
            <w:webHidden/>
          </w:rPr>
          <w:t>14</w:t>
        </w:r>
        <w:r w:rsidR="007B255D">
          <w:rPr>
            <w:webHidden/>
          </w:rPr>
          <w:fldChar w:fldCharType="end"/>
        </w:r>
      </w:hyperlink>
    </w:p>
    <w:p w14:paraId="50DA5A4E" w14:textId="4DA8367E" w:rsidR="007B255D" w:rsidRDefault="00000000" w:rsidP="007B255D">
      <w:pPr>
        <w:pStyle w:val="TOC3"/>
        <w:rPr>
          <w:rFonts w:asciiTheme="minorHAnsi" w:eastAsiaTheme="minorEastAsia" w:hAnsiTheme="minorHAnsi" w:cstheme="minorBidi"/>
          <w:kern w:val="2"/>
          <w14:ligatures w14:val="standardContextual"/>
        </w:rPr>
      </w:pPr>
      <w:hyperlink w:anchor="_Toc135664435" w:history="1">
        <w:r w:rsidR="007B255D" w:rsidRPr="0075051C">
          <w:rPr>
            <w:rStyle w:val="Hyperlink"/>
          </w:rPr>
          <w:t>All claims of eligibility must be supported by documentation listed in Section IV of this NOFA.</w:t>
        </w:r>
        <w:r w:rsidR="007B255D">
          <w:rPr>
            <w:webHidden/>
          </w:rPr>
          <w:tab/>
        </w:r>
        <w:r w:rsidR="007B255D">
          <w:rPr>
            <w:webHidden/>
          </w:rPr>
          <w:fldChar w:fldCharType="begin"/>
        </w:r>
        <w:r w:rsidR="007B255D">
          <w:rPr>
            <w:webHidden/>
          </w:rPr>
          <w:instrText xml:space="preserve"> PAGEREF _Toc135664435 \h </w:instrText>
        </w:r>
        <w:r w:rsidR="007B255D">
          <w:rPr>
            <w:webHidden/>
          </w:rPr>
        </w:r>
        <w:r w:rsidR="007B255D">
          <w:rPr>
            <w:webHidden/>
          </w:rPr>
          <w:fldChar w:fldCharType="separate"/>
        </w:r>
        <w:r w:rsidR="007B255D">
          <w:rPr>
            <w:webHidden/>
          </w:rPr>
          <w:t>14</w:t>
        </w:r>
        <w:r w:rsidR="007B255D">
          <w:rPr>
            <w:webHidden/>
          </w:rPr>
          <w:fldChar w:fldCharType="end"/>
        </w:r>
      </w:hyperlink>
    </w:p>
    <w:p w14:paraId="63C73CEC" w14:textId="41942137"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36" w:history="1">
        <w:r w:rsidR="007B255D" w:rsidRPr="0075051C">
          <w:rPr>
            <w:rStyle w:val="Hyperlink"/>
          </w:rPr>
          <w:t>B.</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Ineligible Applicants</w:t>
        </w:r>
        <w:r w:rsidR="007B255D">
          <w:rPr>
            <w:webHidden/>
          </w:rPr>
          <w:tab/>
        </w:r>
        <w:r w:rsidR="007B255D">
          <w:rPr>
            <w:webHidden/>
          </w:rPr>
          <w:fldChar w:fldCharType="begin"/>
        </w:r>
        <w:r w:rsidR="007B255D">
          <w:rPr>
            <w:webHidden/>
          </w:rPr>
          <w:instrText xml:space="preserve"> PAGEREF _Toc135664436 \h </w:instrText>
        </w:r>
        <w:r w:rsidR="007B255D">
          <w:rPr>
            <w:webHidden/>
          </w:rPr>
        </w:r>
        <w:r w:rsidR="007B255D">
          <w:rPr>
            <w:webHidden/>
          </w:rPr>
          <w:fldChar w:fldCharType="separate"/>
        </w:r>
        <w:r w:rsidR="007B255D">
          <w:rPr>
            <w:webHidden/>
          </w:rPr>
          <w:t>14</w:t>
        </w:r>
        <w:r w:rsidR="007B255D">
          <w:rPr>
            <w:webHidden/>
          </w:rPr>
          <w:fldChar w:fldCharType="end"/>
        </w:r>
      </w:hyperlink>
    </w:p>
    <w:p w14:paraId="6D791AB9" w14:textId="1E266D62" w:rsidR="007B255D" w:rsidRDefault="00000000" w:rsidP="007B255D">
      <w:pPr>
        <w:pStyle w:val="TOC3"/>
        <w:rPr>
          <w:rFonts w:asciiTheme="minorHAnsi" w:eastAsiaTheme="minorEastAsia" w:hAnsiTheme="minorHAnsi" w:cstheme="minorBidi"/>
          <w:kern w:val="2"/>
          <w14:ligatures w14:val="standardContextual"/>
        </w:rPr>
      </w:pPr>
      <w:hyperlink w:anchor="_Toc135664437" w:history="1">
        <w:r w:rsidR="007B255D" w:rsidRPr="0075051C">
          <w:rPr>
            <w:rStyle w:val="Hyperlink"/>
          </w:rPr>
          <w:t>1.</w:t>
        </w:r>
        <w:r w:rsidR="004D795F">
          <w:rPr>
            <w:rStyle w:val="Hyperlink"/>
          </w:rPr>
          <w:t xml:space="preserve">     </w:t>
        </w:r>
        <w:r w:rsidR="007B255D" w:rsidRPr="0075051C">
          <w:rPr>
            <w:rStyle w:val="Hyperlink"/>
          </w:rPr>
          <w:t>CDBG</w:t>
        </w:r>
        <w:r w:rsidR="007B255D">
          <w:rPr>
            <w:webHidden/>
          </w:rPr>
          <w:tab/>
        </w:r>
        <w:r w:rsidR="007B255D">
          <w:rPr>
            <w:webHidden/>
          </w:rPr>
          <w:fldChar w:fldCharType="begin"/>
        </w:r>
        <w:r w:rsidR="007B255D">
          <w:rPr>
            <w:webHidden/>
          </w:rPr>
          <w:instrText xml:space="preserve"> PAGEREF _Toc135664437 \h </w:instrText>
        </w:r>
        <w:r w:rsidR="007B255D">
          <w:rPr>
            <w:webHidden/>
          </w:rPr>
        </w:r>
        <w:r w:rsidR="007B255D">
          <w:rPr>
            <w:webHidden/>
          </w:rPr>
          <w:fldChar w:fldCharType="separate"/>
        </w:r>
        <w:r w:rsidR="007B255D">
          <w:rPr>
            <w:webHidden/>
          </w:rPr>
          <w:t>15</w:t>
        </w:r>
        <w:r w:rsidR="007B255D">
          <w:rPr>
            <w:webHidden/>
          </w:rPr>
          <w:fldChar w:fldCharType="end"/>
        </w:r>
      </w:hyperlink>
    </w:p>
    <w:p w14:paraId="5A03281C" w14:textId="0BE78C59" w:rsidR="007B255D" w:rsidRDefault="00000000" w:rsidP="007B255D">
      <w:pPr>
        <w:pStyle w:val="TOC3"/>
        <w:rPr>
          <w:rFonts w:asciiTheme="minorHAnsi" w:eastAsiaTheme="minorEastAsia" w:hAnsiTheme="minorHAnsi" w:cstheme="minorBidi"/>
          <w:kern w:val="2"/>
          <w14:ligatures w14:val="standardContextual"/>
        </w:rPr>
      </w:pPr>
      <w:hyperlink w:anchor="_Toc135664438" w:history="1">
        <w:r w:rsidR="007B255D" w:rsidRPr="0075051C">
          <w:rPr>
            <w:rStyle w:val="Hyperlink"/>
          </w:rPr>
          <w:t>2.</w:t>
        </w:r>
        <w:r w:rsidR="004D795F">
          <w:rPr>
            <w:rStyle w:val="Hyperlink"/>
          </w:rPr>
          <w:t xml:space="preserve">     </w:t>
        </w:r>
        <w:r w:rsidR="007B255D" w:rsidRPr="0075051C">
          <w:rPr>
            <w:rStyle w:val="Hyperlink"/>
          </w:rPr>
          <w:t>HOME</w:t>
        </w:r>
        <w:r w:rsidR="007B255D">
          <w:rPr>
            <w:webHidden/>
          </w:rPr>
          <w:tab/>
        </w:r>
        <w:r w:rsidR="007B255D">
          <w:rPr>
            <w:webHidden/>
          </w:rPr>
          <w:fldChar w:fldCharType="begin"/>
        </w:r>
        <w:r w:rsidR="007B255D">
          <w:rPr>
            <w:webHidden/>
          </w:rPr>
          <w:instrText xml:space="preserve"> PAGEREF _Toc135664438 \h </w:instrText>
        </w:r>
        <w:r w:rsidR="007B255D">
          <w:rPr>
            <w:webHidden/>
          </w:rPr>
        </w:r>
        <w:r w:rsidR="007B255D">
          <w:rPr>
            <w:webHidden/>
          </w:rPr>
          <w:fldChar w:fldCharType="separate"/>
        </w:r>
        <w:r w:rsidR="007B255D">
          <w:rPr>
            <w:webHidden/>
          </w:rPr>
          <w:t>15</w:t>
        </w:r>
        <w:r w:rsidR="007B255D">
          <w:rPr>
            <w:webHidden/>
          </w:rPr>
          <w:fldChar w:fldCharType="end"/>
        </w:r>
      </w:hyperlink>
    </w:p>
    <w:p w14:paraId="4626B295" w14:textId="6E857945"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39" w:history="1">
        <w:r w:rsidR="007B255D" w:rsidRPr="0075051C">
          <w:rPr>
            <w:rStyle w:val="Hyperlink"/>
          </w:rPr>
          <w:t>C.</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Statutory and Regulatory Requirements Affecting Eligibility</w:t>
        </w:r>
        <w:r w:rsidR="007B255D">
          <w:rPr>
            <w:webHidden/>
          </w:rPr>
          <w:tab/>
        </w:r>
        <w:r w:rsidR="007B255D">
          <w:rPr>
            <w:webHidden/>
          </w:rPr>
          <w:fldChar w:fldCharType="begin"/>
        </w:r>
        <w:r w:rsidR="007B255D">
          <w:rPr>
            <w:webHidden/>
          </w:rPr>
          <w:instrText xml:space="preserve"> PAGEREF _Toc135664439 \h </w:instrText>
        </w:r>
        <w:r w:rsidR="007B255D">
          <w:rPr>
            <w:webHidden/>
          </w:rPr>
        </w:r>
        <w:r w:rsidR="007B255D">
          <w:rPr>
            <w:webHidden/>
          </w:rPr>
          <w:fldChar w:fldCharType="separate"/>
        </w:r>
        <w:r w:rsidR="007B255D">
          <w:rPr>
            <w:webHidden/>
          </w:rPr>
          <w:t>15</w:t>
        </w:r>
        <w:r w:rsidR="007B255D">
          <w:rPr>
            <w:webHidden/>
          </w:rPr>
          <w:fldChar w:fldCharType="end"/>
        </w:r>
      </w:hyperlink>
    </w:p>
    <w:p w14:paraId="559DD3FF" w14:textId="0A570E65"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40" w:history="1">
        <w:r w:rsidR="007B255D" w:rsidRPr="0075051C">
          <w:rPr>
            <w:rStyle w:val="Hyperlink"/>
          </w:rPr>
          <w:t>D.</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Required Documentation to Support Applicant Eligibility</w:t>
        </w:r>
        <w:r w:rsidR="007B255D">
          <w:rPr>
            <w:webHidden/>
          </w:rPr>
          <w:tab/>
        </w:r>
        <w:r w:rsidR="007B255D">
          <w:rPr>
            <w:webHidden/>
          </w:rPr>
          <w:fldChar w:fldCharType="begin"/>
        </w:r>
        <w:r w:rsidR="007B255D">
          <w:rPr>
            <w:webHidden/>
          </w:rPr>
          <w:instrText xml:space="preserve"> PAGEREF _Toc135664440 \h </w:instrText>
        </w:r>
        <w:r w:rsidR="007B255D">
          <w:rPr>
            <w:webHidden/>
          </w:rPr>
        </w:r>
        <w:r w:rsidR="007B255D">
          <w:rPr>
            <w:webHidden/>
          </w:rPr>
          <w:fldChar w:fldCharType="separate"/>
        </w:r>
        <w:r w:rsidR="007B255D">
          <w:rPr>
            <w:webHidden/>
          </w:rPr>
          <w:t>15</w:t>
        </w:r>
        <w:r w:rsidR="007B255D">
          <w:rPr>
            <w:webHidden/>
          </w:rPr>
          <w:fldChar w:fldCharType="end"/>
        </w:r>
      </w:hyperlink>
    </w:p>
    <w:p w14:paraId="22DABD9F" w14:textId="4E3AF174"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41" w:history="1">
        <w:r w:rsidR="007B255D" w:rsidRPr="0075051C">
          <w:rPr>
            <w:rStyle w:val="Hyperlink"/>
          </w:rPr>
          <w:t>E.</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Applicants with Program or Activity Location Outside of Tuscaloosa City Limits</w:t>
        </w:r>
        <w:r w:rsidR="007B255D">
          <w:rPr>
            <w:webHidden/>
          </w:rPr>
          <w:tab/>
        </w:r>
        <w:r w:rsidR="007B255D">
          <w:rPr>
            <w:webHidden/>
          </w:rPr>
          <w:fldChar w:fldCharType="begin"/>
        </w:r>
        <w:r w:rsidR="007B255D">
          <w:rPr>
            <w:webHidden/>
          </w:rPr>
          <w:instrText xml:space="preserve"> PAGEREF _Toc135664441 \h </w:instrText>
        </w:r>
        <w:r w:rsidR="007B255D">
          <w:rPr>
            <w:webHidden/>
          </w:rPr>
        </w:r>
        <w:r w:rsidR="007B255D">
          <w:rPr>
            <w:webHidden/>
          </w:rPr>
          <w:fldChar w:fldCharType="separate"/>
        </w:r>
        <w:r w:rsidR="007B255D">
          <w:rPr>
            <w:webHidden/>
          </w:rPr>
          <w:t>16</w:t>
        </w:r>
        <w:r w:rsidR="007B255D">
          <w:rPr>
            <w:webHidden/>
          </w:rPr>
          <w:fldChar w:fldCharType="end"/>
        </w:r>
      </w:hyperlink>
    </w:p>
    <w:p w14:paraId="3CA94A63" w14:textId="30E844DC"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42" w:history="1">
        <w:r w:rsidR="007B255D" w:rsidRPr="0075051C">
          <w:rPr>
            <w:rStyle w:val="Hyperlink"/>
          </w:rPr>
          <w:t>F.</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Cost-Sharing or Matching</w:t>
        </w:r>
        <w:r w:rsidR="007B255D">
          <w:rPr>
            <w:webHidden/>
          </w:rPr>
          <w:tab/>
        </w:r>
        <w:r w:rsidR="007B255D">
          <w:rPr>
            <w:webHidden/>
          </w:rPr>
          <w:fldChar w:fldCharType="begin"/>
        </w:r>
        <w:r w:rsidR="007B255D">
          <w:rPr>
            <w:webHidden/>
          </w:rPr>
          <w:instrText xml:space="preserve"> PAGEREF _Toc135664442 \h </w:instrText>
        </w:r>
        <w:r w:rsidR="007B255D">
          <w:rPr>
            <w:webHidden/>
          </w:rPr>
        </w:r>
        <w:r w:rsidR="007B255D">
          <w:rPr>
            <w:webHidden/>
          </w:rPr>
          <w:fldChar w:fldCharType="separate"/>
        </w:r>
        <w:r w:rsidR="007B255D">
          <w:rPr>
            <w:webHidden/>
          </w:rPr>
          <w:t>16</w:t>
        </w:r>
        <w:r w:rsidR="007B255D">
          <w:rPr>
            <w:webHidden/>
          </w:rPr>
          <w:fldChar w:fldCharType="end"/>
        </w:r>
      </w:hyperlink>
    </w:p>
    <w:p w14:paraId="459798B2" w14:textId="5620B074"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43" w:history="1">
        <w:r w:rsidR="007B255D" w:rsidRPr="0075051C">
          <w:rPr>
            <w:rStyle w:val="Hyperlink"/>
          </w:rPr>
          <w:t>G.</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Eligible Activities</w:t>
        </w:r>
        <w:r w:rsidR="007B255D">
          <w:rPr>
            <w:webHidden/>
          </w:rPr>
          <w:tab/>
        </w:r>
        <w:r w:rsidR="007B255D">
          <w:rPr>
            <w:webHidden/>
          </w:rPr>
          <w:fldChar w:fldCharType="begin"/>
        </w:r>
        <w:r w:rsidR="007B255D">
          <w:rPr>
            <w:webHidden/>
          </w:rPr>
          <w:instrText xml:space="preserve"> PAGEREF _Toc135664443 \h </w:instrText>
        </w:r>
        <w:r w:rsidR="007B255D">
          <w:rPr>
            <w:webHidden/>
          </w:rPr>
        </w:r>
        <w:r w:rsidR="007B255D">
          <w:rPr>
            <w:webHidden/>
          </w:rPr>
          <w:fldChar w:fldCharType="separate"/>
        </w:r>
        <w:r w:rsidR="007B255D">
          <w:rPr>
            <w:webHidden/>
          </w:rPr>
          <w:t>16</w:t>
        </w:r>
        <w:r w:rsidR="007B255D">
          <w:rPr>
            <w:webHidden/>
          </w:rPr>
          <w:fldChar w:fldCharType="end"/>
        </w:r>
      </w:hyperlink>
    </w:p>
    <w:p w14:paraId="63C9D19C" w14:textId="13593072" w:rsidR="007B255D" w:rsidRDefault="00000000" w:rsidP="007B255D">
      <w:pPr>
        <w:pStyle w:val="TOC3"/>
        <w:rPr>
          <w:rFonts w:asciiTheme="minorHAnsi" w:eastAsiaTheme="minorEastAsia" w:hAnsiTheme="minorHAnsi" w:cstheme="minorBidi"/>
          <w:kern w:val="2"/>
          <w14:ligatures w14:val="standardContextual"/>
        </w:rPr>
      </w:pPr>
      <w:hyperlink w:anchor="_Toc135664444" w:history="1">
        <w:r w:rsidR="007B255D" w:rsidRPr="0075051C">
          <w:rPr>
            <w:rStyle w:val="Hyperlink"/>
          </w:rPr>
          <w:t>1.</w:t>
        </w:r>
        <w:r w:rsidR="004D795F">
          <w:rPr>
            <w:rStyle w:val="Hyperlink"/>
          </w:rPr>
          <w:t xml:space="preserve">     </w:t>
        </w:r>
        <w:r w:rsidR="007B255D" w:rsidRPr="0075051C">
          <w:rPr>
            <w:rStyle w:val="Hyperlink"/>
          </w:rPr>
          <w:t>CDBG National Objective and HOME Program Requirements</w:t>
        </w:r>
        <w:r w:rsidR="007B255D">
          <w:rPr>
            <w:webHidden/>
          </w:rPr>
          <w:tab/>
        </w:r>
        <w:r w:rsidR="007B255D">
          <w:rPr>
            <w:webHidden/>
          </w:rPr>
          <w:fldChar w:fldCharType="begin"/>
        </w:r>
        <w:r w:rsidR="007B255D">
          <w:rPr>
            <w:webHidden/>
          </w:rPr>
          <w:instrText xml:space="preserve"> PAGEREF _Toc135664444 \h </w:instrText>
        </w:r>
        <w:r w:rsidR="007B255D">
          <w:rPr>
            <w:webHidden/>
          </w:rPr>
        </w:r>
        <w:r w:rsidR="007B255D">
          <w:rPr>
            <w:webHidden/>
          </w:rPr>
          <w:fldChar w:fldCharType="separate"/>
        </w:r>
        <w:r w:rsidR="007B255D">
          <w:rPr>
            <w:webHidden/>
          </w:rPr>
          <w:t>16</w:t>
        </w:r>
        <w:r w:rsidR="007B255D">
          <w:rPr>
            <w:webHidden/>
          </w:rPr>
          <w:fldChar w:fldCharType="end"/>
        </w:r>
      </w:hyperlink>
    </w:p>
    <w:p w14:paraId="507B2B8E" w14:textId="2E184A67" w:rsidR="007B255D" w:rsidRDefault="00000000">
      <w:pPr>
        <w:pStyle w:val="TOC4"/>
        <w:tabs>
          <w:tab w:val="left" w:pos="1079"/>
        </w:tabs>
        <w:rPr>
          <w:rFonts w:asciiTheme="minorHAnsi" w:eastAsiaTheme="minorEastAsia" w:hAnsiTheme="minorHAnsi" w:cstheme="minorBidi"/>
          <w:kern w:val="2"/>
          <w14:ligatures w14:val="standardContextual"/>
        </w:rPr>
      </w:pPr>
      <w:hyperlink w:anchor="_Toc135664445" w:history="1">
        <w:r w:rsidR="007B255D" w:rsidRPr="0075051C">
          <w:rPr>
            <w:rStyle w:val="Hyperlink"/>
          </w:rPr>
          <w:t>a.</w:t>
        </w:r>
        <w:r w:rsidR="007B255D">
          <w:rPr>
            <w:rFonts w:asciiTheme="minorHAnsi" w:eastAsiaTheme="minorEastAsia" w:hAnsiTheme="minorHAnsi" w:cstheme="minorBidi"/>
            <w:kern w:val="2"/>
            <w14:ligatures w14:val="standardContextual"/>
          </w:rPr>
          <w:tab/>
        </w:r>
        <w:r w:rsidR="007B255D" w:rsidRPr="0075051C">
          <w:rPr>
            <w:rStyle w:val="Hyperlink"/>
          </w:rPr>
          <w:t xml:space="preserve">Meet </w:t>
        </w:r>
        <w:r w:rsidR="007B255D" w:rsidRPr="0075051C">
          <w:rPr>
            <w:rStyle w:val="Hyperlink"/>
            <w:bCs/>
          </w:rPr>
          <w:t>a</w:t>
        </w:r>
        <w:r w:rsidR="007B255D" w:rsidRPr="0075051C">
          <w:rPr>
            <w:rStyle w:val="Hyperlink"/>
          </w:rPr>
          <w:t xml:space="preserve"> CDBG National Objective 24 CFR 570.208</w:t>
        </w:r>
        <w:r w:rsidR="007B255D">
          <w:rPr>
            <w:webHidden/>
          </w:rPr>
          <w:tab/>
        </w:r>
        <w:r w:rsidR="007B255D">
          <w:rPr>
            <w:webHidden/>
          </w:rPr>
          <w:fldChar w:fldCharType="begin"/>
        </w:r>
        <w:r w:rsidR="007B255D">
          <w:rPr>
            <w:webHidden/>
          </w:rPr>
          <w:instrText xml:space="preserve"> PAGEREF _Toc135664445 \h </w:instrText>
        </w:r>
        <w:r w:rsidR="007B255D">
          <w:rPr>
            <w:webHidden/>
          </w:rPr>
        </w:r>
        <w:r w:rsidR="007B255D">
          <w:rPr>
            <w:webHidden/>
          </w:rPr>
          <w:fldChar w:fldCharType="separate"/>
        </w:r>
        <w:r w:rsidR="007B255D">
          <w:rPr>
            <w:webHidden/>
          </w:rPr>
          <w:t>16</w:t>
        </w:r>
        <w:r w:rsidR="007B255D">
          <w:rPr>
            <w:webHidden/>
          </w:rPr>
          <w:fldChar w:fldCharType="end"/>
        </w:r>
      </w:hyperlink>
    </w:p>
    <w:p w14:paraId="2042D748" w14:textId="518820A9" w:rsidR="007B255D" w:rsidRDefault="00000000">
      <w:pPr>
        <w:pStyle w:val="TOC4"/>
        <w:tabs>
          <w:tab w:val="left" w:pos="1089"/>
        </w:tabs>
        <w:rPr>
          <w:rFonts w:asciiTheme="minorHAnsi" w:eastAsiaTheme="minorEastAsia" w:hAnsiTheme="minorHAnsi" w:cstheme="minorBidi"/>
          <w:kern w:val="2"/>
          <w14:ligatures w14:val="standardContextual"/>
        </w:rPr>
      </w:pPr>
      <w:hyperlink w:anchor="_Toc135664446" w:history="1">
        <w:r w:rsidR="007B255D" w:rsidRPr="0075051C">
          <w:rPr>
            <w:rStyle w:val="Hyperlink"/>
          </w:rPr>
          <w:t>b.</w:t>
        </w:r>
        <w:r w:rsidR="007B255D">
          <w:rPr>
            <w:rFonts w:asciiTheme="minorHAnsi" w:eastAsiaTheme="minorEastAsia" w:hAnsiTheme="minorHAnsi" w:cstheme="minorBidi"/>
            <w:kern w:val="2"/>
            <w14:ligatures w14:val="standardContextual"/>
          </w:rPr>
          <w:tab/>
        </w:r>
        <w:r w:rsidR="007B255D" w:rsidRPr="0075051C">
          <w:rPr>
            <w:rStyle w:val="Hyperlink"/>
          </w:rPr>
          <w:t>Meet a HOME Program Requirement 24 CFR 92. 200-203</w:t>
        </w:r>
        <w:r w:rsidR="007B255D">
          <w:rPr>
            <w:webHidden/>
          </w:rPr>
          <w:tab/>
        </w:r>
        <w:r w:rsidR="007B255D">
          <w:rPr>
            <w:webHidden/>
          </w:rPr>
          <w:fldChar w:fldCharType="begin"/>
        </w:r>
        <w:r w:rsidR="007B255D">
          <w:rPr>
            <w:webHidden/>
          </w:rPr>
          <w:instrText xml:space="preserve"> PAGEREF _Toc135664446 \h </w:instrText>
        </w:r>
        <w:r w:rsidR="007B255D">
          <w:rPr>
            <w:webHidden/>
          </w:rPr>
        </w:r>
        <w:r w:rsidR="007B255D">
          <w:rPr>
            <w:webHidden/>
          </w:rPr>
          <w:fldChar w:fldCharType="separate"/>
        </w:r>
        <w:r w:rsidR="007B255D">
          <w:rPr>
            <w:webHidden/>
          </w:rPr>
          <w:t>16</w:t>
        </w:r>
        <w:r w:rsidR="007B255D">
          <w:rPr>
            <w:webHidden/>
          </w:rPr>
          <w:fldChar w:fldCharType="end"/>
        </w:r>
      </w:hyperlink>
    </w:p>
    <w:p w14:paraId="3F499FD3" w14:textId="1B8C6765" w:rsidR="007B255D" w:rsidRDefault="00000000" w:rsidP="007B255D">
      <w:pPr>
        <w:pStyle w:val="TOC3"/>
        <w:rPr>
          <w:rFonts w:asciiTheme="minorHAnsi" w:eastAsiaTheme="minorEastAsia" w:hAnsiTheme="minorHAnsi" w:cstheme="minorBidi"/>
          <w:kern w:val="2"/>
          <w14:ligatures w14:val="standardContextual"/>
        </w:rPr>
      </w:pPr>
      <w:hyperlink w:anchor="_Toc135664447" w:history="1">
        <w:r w:rsidR="007B255D" w:rsidRPr="0075051C">
          <w:rPr>
            <w:rStyle w:val="Hyperlink"/>
          </w:rPr>
          <w:t>2.</w:t>
        </w:r>
        <w:r w:rsidR="004D795F">
          <w:rPr>
            <w:rStyle w:val="Hyperlink"/>
          </w:rPr>
          <w:t xml:space="preserve">     </w:t>
        </w:r>
        <w:r w:rsidR="007B255D" w:rsidRPr="0075051C">
          <w:rPr>
            <w:rStyle w:val="Hyperlink"/>
          </w:rPr>
          <w:t>Program Participant Eligibility</w:t>
        </w:r>
        <w:r w:rsidR="007B255D">
          <w:rPr>
            <w:webHidden/>
          </w:rPr>
          <w:tab/>
        </w:r>
        <w:r w:rsidR="007B255D">
          <w:rPr>
            <w:webHidden/>
          </w:rPr>
          <w:fldChar w:fldCharType="begin"/>
        </w:r>
        <w:r w:rsidR="007B255D">
          <w:rPr>
            <w:webHidden/>
          </w:rPr>
          <w:instrText xml:space="preserve"> PAGEREF _Toc135664447 \h </w:instrText>
        </w:r>
        <w:r w:rsidR="007B255D">
          <w:rPr>
            <w:webHidden/>
          </w:rPr>
        </w:r>
        <w:r w:rsidR="007B255D">
          <w:rPr>
            <w:webHidden/>
          </w:rPr>
          <w:fldChar w:fldCharType="separate"/>
        </w:r>
        <w:r w:rsidR="007B255D">
          <w:rPr>
            <w:webHidden/>
          </w:rPr>
          <w:t>16</w:t>
        </w:r>
        <w:r w:rsidR="007B255D">
          <w:rPr>
            <w:webHidden/>
          </w:rPr>
          <w:fldChar w:fldCharType="end"/>
        </w:r>
      </w:hyperlink>
    </w:p>
    <w:p w14:paraId="0685441D" w14:textId="36F9CA06" w:rsidR="007B255D" w:rsidRDefault="00000000" w:rsidP="007B255D">
      <w:pPr>
        <w:pStyle w:val="TOC3"/>
        <w:rPr>
          <w:rFonts w:asciiTheme="minorHAnsi" w:eastAsiaTheme="minorEastAsia" w:hAnsiTheme="minorHAnsi" w:cstheme="minorBidi"/>
          <w:kern w:val="2"/>
          <w14:ligatures w14:val="standardContextual"/>
        </w:rPr>
      </w:pPr>
      <w:hyperlink w:anchor="_Toc135664448" w:history="1">
        <w:r w:rsidR="007B255D" w:rsidRPr="0075051C">
          <w:rPr>
            <w:rStyle w:val="Hyperlink"/>
          </w:rPr>
          <w:t>3.</w:t>
        </w:r>
        <w:r w:rsidR="00FF25F4">
          <w:rPr>
            <w:rFonts w:asciiTheme="minorHAnsi" w:eastAsiaTheme="minorEastAsia" w:hAnsiTheme="minorHAnsi" w:cstheme="minorBidi"/>
            <w:kern w:val="2"/>
            <w14:ligatures w14:val="standardContextual"/>
          </w:rPr>
          <w:t xml:space="preserve">    </w:t>
        </w:r>
        <w:r w:rsidR="007B255D" w:rsidRPr="0075051C">
          <w:rPr>
            <w:rStyle w:val="Hyperlink"/>
          </w:rPr>
          <w:t>CDBG and HOME Eligible and Allowable Activities under this NOFA 24 CFR 570 and 24 CFR 92</w:t>
        </w:r>
        <w:r w:rsidR="007B255D">
          <w:rPr>
            <w:webHidden/>
          </w:rPr>
          <w:tab/>
        </w:r>
        <w:r w:rsidR="007B255D">
          <w:rPr>
            <w:webHidden/>
          </w:rPr>
          <w:fldChar w:fldCharType="begin"/>
        </w:r>
        <w:r w:rsidR="007B255D">
          <w:rPr>
            <w:webHidden/>
          </w:rPr>
          <w:instrText xml:space="preserve"> PAGEREF _Toc135664448 \h </w:instrText>
        </w:r>
        <w:r w:rsidR="007B255D">
          <w:rPr>
            <w:webHidden/>
          </w:rPr>
        </w:r>
        <w:r w:rsidR="007B255D">
          <w:rPr>
            <w:webHidden/>
          </w:rPr>
          <w:fldChar w:fldCharType="separate"/>
        </w:r>
        <w:r w:rsidR="007B255D">
          <w:rPr>
            <w:webHidden/>
          </w:rPr>
          <w:t>17</w:t>
        </w:r>
        <w:r w:rsidR="007B255D">
          <w:rPr>
            <w:webHidden/>
          </w:rPr>
          <w:fldChar w:fldCharType="end"/>
        </w:r>
      </w:hyperlink>
    </w:p>
    <w:p w14:paraId="4192B393" w14:textId="4D81F218" w:rsidR="007B255D" w:rsidRDefault="00000000">
      <w:pPr>
        <w:pStyle w:val="TOC4"/>
        <w:tabs>
          <w:tab w:val="left" w:pos="1079"/>
        </w:tabs>
        <w:rPr>
          <w:rFonts w:asciiTheme="minorHAnsi" w:eastAsiaTheme="minorEastAsia" w:hAnsiTheme="minorHAnsi" w:cstheme="minorBidi"/>
          <w:kern w:val="2"/>
          <w14:ligatures w14:val="standardContextual"/>
        </w:rPr>
      </w:pPr>
      <w:hyperlink w:anchor="_Toc135664449" w:history="1">
        <w:r w:rsidR="007B255D" w:rsidRPr="0075051C">
          <w:rPr>
            <w:rStyle w:val="Hyperlink"/>
          </w:rPr>
          <w:t>a.</w:t>
        </w:r>
        <w:r w:rsidR="007B255D">
          <w:rPr>
            <w:rFonts w:asciiTheme="minorHAnsi" w:eastAsiaTheme="minorEastAsia" w:hAnsiTheme="minorHAnsi" w:cstheme="minorBidi"/>
            <w:kern w:val="2"/>
            <w14:ligatures w14:val="standardContextual"/>
          </w:rPr>
          <w:tab/>
        </w:r>
        <w:r w:rsidR="007B255D" w:rsidRPr="0075051C">
          <w:rPr>
            <w:rStyle w:val="Hyperlink"/>
          </w:rPr>
          <w:t>CDBG Eligible Activities</w:t>
        </w:r>
        <w:r w:rsidR="007B255D">
          <w:rPr>
            <w:webHidden/>
          </w:rPr>
          <w:tab/>
        </w:r>
        <w:r w:rsidR="007B255D">
          <w:rPr>
            <w:webHidden/>
          </w:rPr>
          <w:fldChar w:fldCharType="begin"/>
        </w:r>
        <w:r w:rsidR="007B255D">
          <w:rPr>
            <w:webHidden/>
          </w:rPr>
          <w:instrText xml:space="preserve"> PAGEREF _Toc135664449 \h </w:instrText>
        </w:r>
        <w:r w:rsidR="007B255D">
          <w:rPr>
            <w:webHidden/>
          </w:rPr>
        </w:r>
        <w:r w:rsidR="007B255D">
          <w:rPr>
            <w:webHidden/>
          </w:rPr>
          <w:fldChar w:fldCharType="separate"/>
        </w:r>
        <w:r w:rsidR="007B255D">
          <w:rPr>
            <w:webHidden/>
          </w:rPr>
          <w:t>17</w:t>
        </w:r>
        <w:r w:rsidR="007B255D">
          <w:rPr>
            <w:webHidden/>
          </w:rPr>
          <w:fldChar w:fldCharType="end"/>
        </w:r>
      </w:hyperlink>
    </w:p>
    <w:p w14:paraId="33FFDA3B" w14:textId="27CAA5BC" w:rsidR="007B255D" w:rsidRDefault="00000000">
      <w:pPr>
        <w:pStyle w:val="TOC4"/>
        <w:tabs>
          <w:tab w:val="left" w:pos="1089"/>
        </w:tabs>
        <w:rPr>
          <w:rFonts w:asciiTheme="minorHAnsi" w:eastAsiaTheme="minorEastAsia" w:hAnsiTheme="minorHAnsi" w:cstheme="minorBidi"/>
          <w:kern w:val="2"/>
          <w14:ligatures w14:val="standardContextual"/>
        </w:rPr>
      </w:pPr>
      <w:hyperlink w:anchor="_Toc135664450" w:history="1">
        <w:r w:rsidR="007B255D" w:rsidRPr="0075051C">
          <w:rPr>
            <w:rStyle w:val="Hyperlink"/>
          </w:rPr>
          <w:t>b.</w:t>
        </w:r>
        <w:r w:rsidR="007B255D">
          <w:rPr>
            <w:rFonts w:asciiTheme="minorHAnsi" w:eastAsiaTheme="minorEastAsia" w:hAnsiTheme="minorHAnsi" w:cstheme="minorBidi"/>
            <w:kern w:val="2"/>
            <w14:ligatures w14:val="standardContextual"/>
          </w:rPr>
          <w:tab/>
        </w:r>
        <w:r w:rsidR="007B255D" w:rsidRPr="0075051C">
          <w:rPr>
            <w:rStyle w:val="Hyperlink"/>
          </w:rPr>
          <w:t>CDBG Ineligible Activities under this NOFA</w:t>
        </w:r>
        <w:r w:rsidR="007B255D">
          <w:rPr>
            <w:webHidden/>
          </w:rPr>
          <w:tab/>
        </w:r>
        <w:r w:rsidR="007B255D">
          <w:rPr>
            <w:webHidden/>
          </w:rPr>
          <w:fldChar w:fldCharType="begin"/>
        </w:r>
        <w:r w:rsidR="007B255D">
          <w:rPr>
            <w:webHidden/>
          </w:rPr>
          <w:instrText xml:space="preserve"> PAGEREF _Toc135664450 \h </w:instrText>
        </w:r>
        <w:r w:rsidR="007B255D">
          <w:rPr>
            <w:webHidden/>
          </w:rPr>
        </w:r>
        <w:r w:rsidR="007B255D">
          <w:rPr>
            <w:webHidden/>
          </w:rPr>
          <w:fldChar w:fldCharType="separate"/>
        </w:r>
        <w:r w:rsidR="007B255D">
          <w:rPr>
            <w:webHidden/>
          </w:rPr>
          <w:t>22</w:t>
        </w:r>
        <w:r w:rsidR="007B255D">
          <w:rPr>
            <w:webHidden/>
          </w:rPr>
          <w:fldChar w:fldCharType="end"/>
        </w:r>
      </w:hyperlink>
    </w:p>
    <w:p w14:paraId="7963DC60" w14:textId="52FBC930" w:rsidR="007B255D" w:rsidRDefault="00000000">
      <w:pPr>
        <w:pStyle w:val="TOC4"/>
        <w:tabs>
          <w:tab w:val="left" w:pos="1064"/>
        </w:tabs>
        <w:rPr>
          <w:rFonts w:asciiTheme="minorHAnsi" w:eastAsiaTheme="minorEastAsia" w:hAnsiTheme="minorHAnsi" w:cstheme="minorBidi"/>
          <w:kern w:val="2"/>
          <w14:ligatures w14:val="standardContextual"/>
        </w:rPr>
      </w:pPr>
      <w:hyperlink w:anchor="_Toc135664451" w:history="1">
        <w:r w:rsidR="007B255D" w:rsidRPr="0075051C">
          <w:rPr>
            <w:rStyle w:val="Hyperlink"/>
          </w:rPr>
          <w:t>c.</w:t>
        </w:r>
        <w:r w:rsidR="007B255D">
          <w:rPr>
            <w:rFonts w:asciiTheme="minorHAnsi" w:eastAsiaTheme="minorEastAsia" w:hAnsiTheme="minorHAnsi" w:cstheme="minorBidi"/>
            <w:kern w:val="2"/>
            <w14:ligatures w14:val="standardContextual"/>
          </w:rPr>
          <w:tab/>
        </w:r>
        <w:r w:rsidR="007B255D" w:rsidRPr="0075051C">
          <w:rPr>
            <w:rStyle w:val="Hyperlink"/>
          </w:rPr>
          <w:t>HOME Eligible Activities under this NOFA 24 CFR 92.206</w:t>
        </w:r>
        <w:r w:rsidR="007B255D">
          <w:rPr>
            <w:webHidden/>
          </w:rPr>
          <w:tab/>
        </w:r>
        <w:r w:rsidR="007B255D">
          <w:rPr>
            <w:webHidden/>
          </w:rPr>
          <w:fldChar w:fldCharType="begin"/>
        </w:r>
        <w:r w:rsidR="007B255D">
          <w:rPr>
            <w:webHidden/>
          </w:rPr>
          <w:instrText xml:space="preserve"> PAGEREF _Toc135664451 \h </w:instrText>
        </w:r>
        <w:r w:rsidR="007B255D">
          <w:rPr>
            <w:webHidden/>
          </w:rPr>
        </w:r>
        <w:r w:rsidR="007B255D">
          <w:rPr>
            <w:webHidden/>
          </w:rPr>
          <w:fldChar w:fldCharType="separate"/>
        </w:r>
        <w:r w:rsidR="007B255D">
          <w:rPr>
            <w:webHidden/>
          </w:rPr>
          <w:t>22</w:t>
        </w:r>
        <w:r w:rsidR="007B255D">
          <w:rPr>
            <w:webHidden/>
          </w:rPr>
          <w:fldChar w:fldCharType="end"/>
        </w:r>
      </w:hyperlink>
    </w:p>
    <w:p w14:paraId="070A5201" w14:textId="348E8D01" w:rsidR="007B255D" w:rsidRDefault="00000000">
      <w:pPr>
        <w:pStyle w:val="TOC4"/>
        <w:tabs>
          <w:tab w:val="left" w:pos="1089"/>
        </w:tabs>
        <w:rPr>
          <w:rFonts w:asciiTheme="minorHAnsi" w:eastAsiaTheme="minorEastAsia" w:hAnsiTheme="minorHAnsi" w:cstheme="minorBidi"/>
          <w:kern w:val="2"/>
          <w14:ligatures w14:val="standardContextual"/>
        </w:rPr>
      </w:pPr>
      <w:hyperlink w:anchor="_Toc135664452" w:history="1">
        <w:r w:rsidR="007B255D" w:rsidRPr="0075051C">
          <w:rPr>
            <w:rStyle w:val="Hyperlink"/>
          </w:rPr>
          <w:t>d.</w:t>
        </w:r>
        <w:r w:rsidR="007B255D">
          <w:rPr>
            <w:rFonts w:asciiTheme="minorHAnsi" w:eastAsiaTheme="minorEastAsia" w:hAnsiTheme="minorHAnsi" w:cstheme="minorBidi"/>
            <w:kern w:val="2"/>
            <w14:ligatures w14:val="standardContextual"/>
          </w:rPr>
          <w:tab/>
        </w:r>
        <w:r w:rsidR="007B255D" w:rsidRPr="0075051C">
          <w:rPr>
            <w:rStyle w:val="Hyperlink"/>
          </w:rPr>
          <w:t>HOME Ineligible Activities under this NOFA</w:t>
        </w:r>
        <w:r w:rsidR="007B255D">
          <w:rPr>
            <w:webHidden/>
          </w:rPr>
          <w:tab/>
        </w:r>
        <w:r w:rsidR="007B255D">
          <w:rPr>
            <w:webHidden/>
          </w:rPr>
          <w:fldChar w:fldCharType="begin"/>
        </w:r>
        <w:r w:rsidR="007B255D">
          <w:rPr>
            <w:webHidden/>
          </w:rPr>
          <w:instrText xml:space="preserve"> PAGEREF _Toc135664452 \h </w:instrText>
        </w:r>
        <w:r w:rsidR="007B255D">
          <w:rPr>
            <w:webHidden/>
          </w:rPr>
        </w:r>
        <w:r w:rsidR="007B255D">
          <w:rPr>
            <w:webHidden/>
          </w:rPr>
          <w:fldChar w:fldCharType="separate"/>
        </w:r>
        <w:r w:rsidR="007B255D">
          <w:rPr>
            <w:webHidden/>
          </w:rPr>
          <w:t>24</w:t>
        </w:r>
        <w:r w:rsidR="007B255D">
          <w:rPr>
            <w:webHidden/>
          </w:rPr>
          <w:fldChar w:fldCharType="end"/>
        </w:r>
      </w:hyperlink>
    </w:p>
    <w:p w14:paraId="31F89F0B" w14:textId="242CB7CC" w:rsidR="007B255D" w:rsidRDefault="00000000">
      <w:pPr>
        <w:pStyle w:val="TOC4"/>
        <w:tabs>
          <w:tab w:val="left" w:pos="1080"/>
        </w:tabs>
        <w:rPr>
          <w:rFonts w:asciiTheme="minorHAnsi" w:eastAsiaTheme="minorEastAsia" w:hAnsiTheme="minorHAnsi" w:cstheme="minorBidi"/>
          <w:kern w:val="2"/>
          <w14:ligatures w14:val="standardContextual"/>
        </w:rPr>
      </w:pPr>
      <w:hyperlink w:anchor="_Toc135664453" w:history="1">
        <w:r w:rsidR="007B255D" w:rsidRPr="0075051C">
          <w:rPr>
            <w:rStyle w:val="Hyperlink"/>
          </w:rPr>
          <w:t>e.</w:t>
        </w:r>
        <w:r w:rsidR="007B255D">
          <w:rPr>
            <w:rFonts w:asciiTheme="minorHAnsi" w:eastAsiaTheme="minorEastAsia" w:hAnsiTheme="minorHAnsi" w:cstheme="minorBidi"/>
            <w:kern w:val="2"/>
            <w14:ligatures w14:val="standardContextual"/>
          </w:rPr>
          <w:tab/>
        </w:r>
        <w:r w:rsidR="007B255D" w:rsidRPr="0075051C">
          <w:rPr>
            <w:rStyle w:val="Hyperlink"/>
          </w:rPr>
          <w:t>CDBG and HOME Ineligible Activities under this NOFA</w:t>
        </w:r>
        <w:r w:rsidR="007B255D">
          <w:rPr>
            <w:webHidden/>
          </w:rPr>
          <w:tab/>
        </w:r>
        <w:r w:rsidR="007B255D">
          <w:rPr>
            <w:webHidden/>
          </w:rPr>
          <w:fldChar w:fldCharType="begin"/>
        </w:r>
        <w:r w:rsidR="007B255D">
          <w:rPr>
            <w:webHidden/>
          </w:rPr>
          <w:instrText xml:space="preserve"> PAGEREF _Toc135664453 \h </w:instrText>
        </w:r>
        <w:r w:rsidR="007B255D">
          <w:rPr>
            <w:webHidden/>
          </w:rPr>
        </w:r>
        <w:r w:rsidR="007B255D">
          <w:rPr>
            <w:webHidden/>
          </w:rPr>
          <w:fldChar w:fldCharType="separate"/>
        </w:r>
        <w:r w:rsidR="007B255D">
          <w:rPr>
            <w:webHidden/>
          </w:rPr>
          <w:t>25</w:t>
        </w:r>
        <w:r w:rsidR="007B255D">
          <w:rPr>
            <w:webHidden/>
          </w:rPr>
          <w:fldChar w:fldCharType="end"/>
        </w:r>
      </w:hyperlink>
    </w:p>
    <w:p w14:paraId="29FA490E" w14:textId="2D607D15" w:rsidR="007B255D" w:rsidRDefault="00000000">
      <w:pPr>
        <w:pStyle w:val="TOC1"/>
        <w:rPr>
          <w:rFonts w:asciiTheme="minorHAnsi" w:eastAsiaTheme="minorEastAsia" w:hAnsiTheme="minorHAnsi" w:cstheme="minorBidi"/>
          <w:b w:val="0"/>
          <w:bCs w:val="0"/>
          <w:caps w:val="0"/>
          <w:kern w:val="2"/>
          <w14:ligatures w14:val="standardContextual"/>
        </w:rPr>
      </w:pPr>
      <w:hyperlink w:anchor="_Toc135664454" w:history="1">
        <w:r w:rsidR="007B255D" w:rsidRPr="0075051C">
          <w:rPr>
            <w:rStyle w:val="Hyperlink"/>
          </w:rPr>
          <w:t>IV.</w:t>
        </w:r>
        <w:r w:rsidR="007B255D">
          <w:rPr>
            <w:rFonts w:asciiTheme="minorHAnsi" w:eastAsiaTheme="minorEastAsia" w:hAnsiTheme="minorHAnsi" w:cstheme="minorBidi"/>
            <w:b w:val="0"/>
            <w:bCs w:val="0"/>
            <w:caps w:val="0"/>
            <w:kern w:val="2"/>
            <w14:ligatures w14:val="standardContextual"/>
          </w:rPr>
          <w:tab/>
        </w:r>
        <w:r w:rsidR="007B255D" w:rsidRPr="0075051C">
          <w:rPr>
            <w:rStyle w:val="Hyperlink"/>
          </w:rPr>
          <w:t>Application Process, Deadline, and Submission Information</w:t>
        </w:r>
        <w:r w:rsidR="007B255D">
          <w:rPr>
            <w:webHidden/>
          </w:rPr>
          <w:tab/>
        </w:r>
        <w:r w:rsidR="007B255D">
          <w:rPr>
            <w:webHidden/>
          </w:rPr>
          <w:fldChar w:fldCharType="begin"/>
        </w:r>
        <w:r w:rsidR="007B255D">
          <w:rPr>
            <w:webHidden/>
          </w:rPr>
          <w:instrText xml:space="preserve"> PAGEREF _Toc135664454 \h </w:instrText>
        </w:r>
        <w:r w:rsidR="007B255D">
          <w:rPr>
            <w:webHidden/>
          </w:rPr>
        </w:r>
        <w:r w:rsidR="007B255D">
          <w:rPr>
            <w:webHidden/>
          </w:rPr>
          <w:fldChar w:fldCharType="separate"/>
        </w:r>
        <w:r w:rsidR="007B255D">
          <w:rPr>
            <w:webHidden/>
          </w:rPr>
          <w:t>26</w:t>
        </w:r>
        <w:r w:rsidR="007B255D">
          <w:rPr>
            <w:webHidden/>
          </w:rPr>
          <w:fldChar w:fldCharType="end"/>
        </w:r>
      </w:hyperlink>
    </w:p>
    <w:p w14:paraId="01D172AF" w14:textId="7029A426"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55" w:history="1">
        <w:r w:rsidR="007B255D" w:rsidRPr="0075051C">
          <w:rPr>
            <w:rStyle w:val="Hyperlink"/>
          </w:rPr>
          <w:t>A.</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2023 Application Process</w:t>
        </w:r>
        <w:r w:rsidR="007B255D">
          <w:rPr>
            <w:webHidden/>
          </w:rPr>
          <w:tab/>
        </w:r>
        <w:r w:rsidR="007B255D">
          <w:rPr>
            <w:webHidden/>
          </w:rPr>
          <w:fldChar w:fldCharType="begin"/>
        </w:r>
        <w:r w:rsidR="007B255D">
          <w:rPr>
            <w:webHidden/>
          </w:rPr>
          <w:instrText xml:space="preserve"> PAGEREF _Toc135664455 \h </w:instrText>
        </w:r>
        <w:r w:rsidR="007B255D">
          <w:rPr>
            <w:webHidden/>
          </w:rPr>
        </w:r>
        <w:r w:rsidR="007B255D">
          <w:rPr>
            <w:webHidden/>
          </w:rPr>
          <w:fldChar w:fldCharType="separate"/>
        </w:r>
        <w:r w:rsidR="007B255D">
          <w:rPr>
            <w:webHidden/>
          </w:rPr>
          <w:t>26</w:t>
        </w:r>
        <w:r w:rsidR="007B255D">
          <w:rPr>
            <w:webHidden/>
          </w:rPr>
          <w:fldChar w:fldCharType="end"/>
        </w:r>
      </w:hyperlink>
    </w:p>
    <w:p w14:paraId="5B2959D2" w14:textId="438962F8" w:rsidR="007B255D" w:rsidRDefault="00000000" w:rsidP="007B255D">
      <w:pPr>
        <w:pStyle w:val="TOC3"/>
        <w:rPr>
          <w:rFonts w:asciiTheme="minorHAnsi" w:eastAsiaTheme="minorEastAsia" w:hAnsiTheme="minorHAnsi" w:cstheme="minorBidi"/>
          <w:kern w:val="2"/>
          <w14:ligatures w14:val="standardContextual"/>
        </w:rPr>
      </w:pPr>
      <w:hyperlink w:anchor="_Toc135664456" w:history="1">
        <w:r w:rsidR="007B255D" w:rsidRPr="0075051C">
          <w:rPr>
            <w:rStyle w:val="Hyperlink"/>
          </w:rPr>
          <w:t>1.</w:t>
        </w:r>
        <w:r w:rsidR="00FF25F4">
          <w:rPr>
            <w:rStyle w:val="Hyperlink"/>
          </w:rPr>
          <w:t xml:space="preserve">     </w:t>
        </w:r>
        <w:r w:rsidR="007B255D" w:rsidRPr="0075051C">
          <w:rPr>
            <w:rStyle w:val="Hyperlink"/>
          </w:rPr>
          <w:t>2023 CDBG Application Process</w:t>
        </w:r>
        <w:r w:rsidR="007B255D">
          <w:rPr>
            <w:webHidden/>
          </w:rPr>
          <w:tab/>
        </w:r>
        <w:r w:rsidR="007B255D">
          <w:rPr>
            <w:webHidden/>
          </w:rPr>
          <w:fldChar w:fldCharType="begin"/>
        </w:r>
        <w:r w:rsidR="007B255D">
          <w:rPr>
            <w:webHidden/>
          </w:rPr>
          <w:instrText xml:space="preserve"> PAGEREF _Toc135664456 \h </w:instrText>
        </w:r>
        <w:r w:rsidR="007B255D">
          <w:rPr>
            <w:webHidden/>
          </w:rPr>
        </w:r>
        <w:r w:rsidR="007B255D">
          <w:rPr>
            <w:webHidden/>
          </w:rPr>
          <w:fldChar w:fldCharType="separate"/>
        </w:r>
        <w:r w:rsidR="007B255D">
          <w:rPr>
            <w:webHidden/>
          </w:rPr>
          <w:t>26</w:t>
        </w:r>
        <w:r w:rsidR="007B255D">
          <w:rPr>
            <w:webHidden/>
          </w:rPr>
          <w:fldChar w:fldCharType="end"/>
        </w:r>
      </w:hyperlink>
    </w:p>
    <w:p w14:paraId="5C67BA9C" w14:textId="531FC9B5" w:rsidR="007B255D" w:rsidRDefault="00000000">
      <w:pPr>
        <w:pStyle w:val="TOC4"/>
        <w:tabs>
          <w:tab w:val="left" w:pos="1079"/>
        </w:tabs>
        <w:rPr>
          <w:rFonts w:asciiTheme="minorHAnsi" w:eastAsiaTheme="minorEastAsia" w:hAnsiTheme="minorHAnsi" w:cstheme="minorBidi"/>
          <w:kern w:val="2"/>
          <w14:ligatures w14:val="standardContextual"/>
        </w:rPr>
      </w:pPr>
      <w:hyperlink w:anchor="_Toc135664457" w:history="1">
        <w:r w:rsidR="007B255D" w:rsidRPr="0075051C">
          <w:rPr>
            <w:rStyle w:val="Hyperlink"/>
          </w:rPr>
          <w:t>a.</w:t>
        </w:r>
        <w:r w:rsidR="007B255D">
          <w:rPr>
            <w:rFonts w:asciiTheme="minorHAnsi" w:eastAsiaTheme="minorEastAsia" w:hAnsiTheme="minorHAnsi" w:cstheme="minorBidi"/>
            <w:kern w:val="2"/>
            <w14:ligatures w14:val="standardContextual"/>
          </w:rPr>
          <w:tab/>
        </w:r>
        <w:r w:rsidR="007B255D" w:rsidRPr="0075051C">
          <w:rPr>
            <w:rStyle w:val="Hyperlink"/>
          </w:rPr>
          <w:t>2023 CDBG Phase I: Pre-Application</w:t>
        </w:r>
        <w:r w:rsidR="007B255D">
          <w:rPr>
            <w:webHidden/>
          </w:rPr>
          <w:tab/>
        </w:r>
        <w:r w:rsidR="007B255D">
          <w:rPr>
            <w:webHidden/>
          </w:rPr>
          <w:fldChar w:fldCharType="begin"/>
        </w:r>
        <w:r w:rsidR="007B255D">
          <w:rPr>
            <w:webHidden/>
          </w:rPr>
          <w:instrText xml:space="preserve"> PAGEREF _Toc135664457 \h </w:instrText>
        </w:r>
        <w:r w:rsidR="007B255D">
          <w:rPr>
            <w:webHidden/>
          </w:rPr>
        </w:r>
        <w:r w:rsidR="007B255D">
          <w:rPr>
            <w:webHidden/>
          </w:rPr>
          <w:fldChar w:fldCharType="separate"/>
        </w:r>
        <w:r w:rsidR="007B255D">
          <w:rPr>
            <w:webHidden/>
          </w:rPr>
          <w:t>26</w:t>
        </w:r>
        <w:r w:rsidR="007B255D">
          <w:rPr>
            <w:webHidden/>
          </w:rPr>
          <w:fldChar w:fldCharType="end"/>
        </w:r>
      </w:hyperlink>
    </w:p>
    <w:p w14:paraId="126EE40B" w14:textId="075259ED" w:rsidR="007B255D" w:rsidRDefault="00000000">
      <w:pPr>
        <w:pStyle w:val="TOC4"/>
        <w:tabs>
          <w:tab w:val="left" w:pos="1089"/>
        </w:tabs>
        <w:rPr>
          <w:rFonts w:asciiTheme="minorHAnsi" w:eastAsiaTheme="minorEastAsia" w:hAnsiTheme="minorHAnsi" w:cstheme="minorBidi"/>
          <w:kern w:val="2"/>
          <w14:ligatures w14:val="standardContextual"/>
        </w:rPr>
      </w:pPr>
      <w:hyperlink w:anchor="_Toc135664458" w:history="1">
        <w:r w:rsidR="007B255D" w:rsidRPr="0075051C">
          <w:rPr>
            <w:rStyle w:val="Hyperlink"/>
          </w:rPr>
          <w:t>b.</w:t>
        </w:r>
        <w:r w:rsidR="007B255D">
          <w:rPr>
            <w:rFonts w:asciiTheme="minorHAnsi" w:eastAsiaTheme="minorEastAsia" w:hAnsiTheme="minorHAnsi" w:cstheme="minorBidi"/>
            <w:kern w:val="2"/>
            <w14:ligatures w14:val="standardContextual"/>
          </w:rPr>
          <w:tab/>
        </w:r>
        <w:r w:rsidR="007B255D" w:rsidRPr="0075051C">
          <w:rPr>
            <w:rStyle w:val="Hyperlink"/>
          </w:rPr>
          <w:t>2023 CDBG Phase II: Final Application</w:t>
        </w:r>
        <w:r w:rsidR="007B255D">
          <w:rPr>
            <w:webHidden/>
          </w:rPr>
          <w:tab/>
        </w:r>
        <w:r w:rsidR="007B255D">
          <w:rPr>
            <w:webHidden/>
          </w:rPr>
          <w:fldChar w:fldCharType="begin"/>
        </w:r>
        <w:r w:rsidR="007B255D">
          <w:rPr>
            <w:webHidden/>
          </w:rPr>
          <w:instrText xml:space="preserve"> PAGEREF _Toc135664458 \h </w:instrText>
        </w:r>
        <w:r w:rsidR="007B255D">
          <w:rPr>
            <w:webHidden/>
          </w:rPr>
        </w:r>
        <w:r w:rsidR="007B255D">
          <w:rPr>
            <w:webHidden/>
          </w:rPr>
          <w:fldChar w:fldCharType="separate"/>
        </w:r>
        <w:r w:rsidR="007B255D">
          <w:rPr>
            <w:webHidden/>
          </w:rPr>
          <w:t>26</w:t>
        </w:r>
        <w:r w:rsidR="007B255D">
          <w:rPr>
            <w:webHidden/>
          </w:rPr>
          <w:fldChar w:fldCharType="end"/>
        </w:r>
      </w:hyperlink>
    </w:p>
    <w:p w14:paraId="432F26A7" w14:textId="3BB87078" w:rsidR="007B255D" w:rsidRDefault="00000000" w:rsidP="007B255D">
      <w:pPr>
        <w:pStyle w:val="TOC3"/>
        <w:rPr>
          <w:rFonts w:asciiTheme="minorHAnsi" w:eastAsiaTheme="minorEastAsia" w:hAnsiTheme="minorHAnsi" w:cstheme="minorBidi"/>
          <w:kern w:val="2"/>
          <w14:ligatures w14:val="standardContextual"/>
        </w:rPr>
      </w:pPr>
      <w:hyperlink w:anchor="_Toc135664459" w:history="1">
        <w:r w:rsidR="007B255D" w:rsidRPr="0075051C">
          <w:rPr>
            <w:rStyle w:val="Hyperlink"/>
          </w:rPr>
          <w:t>2.</w:t>
        </w:r>
        <w:r w:rsidR="00FF25F4">
          <w:rPr>
            <w:rStyle w:val="Hyperlink"/>
          </w:rPr>
          <w:t xml:space="preserve">     </w:t>
        </w:r>
        <w:r w:rsidR="007B255D" w:rsidRPr="0075051C">
          <w:rPr>
            <w:rStyle w:val="Hyperlink"/>
          </w:rPr>
          <w:t>2023 HOME Application Process</w:t>
        </w:r>
        <w:r w:rsidR="007B255D">
          <w:rPr>
            <w:webHidden/>
          </w:rPr>
          <w:tab/>
        </w:r>
        <w:r w:rsidR="007B255D">
          <w:rPr>
            <w:webHidden/>
          </w:rPr>
          <w:fldChar w:fldCharType="begin"/>
        </w:r>
        <w:r w:rsidR="007B255D">
          <w:rPr>
            <w:webHidden/>
          </w:rPr>
          <w:instrText xml:space="preserve"> PAGEREF _Toc135664459 \h </w:instrText>
        </w:r>
        <w:r w:rsidR="007B255D">
          <w:rPr>
            <w:webHidden/>
          </w:rPr>
        </w:r>
        <w:r w:rsidR="007B255D">
          <w:rPr>
            <w:webHidden/>
          </w:rPr>
          <w:fldChar w:fldCharType="separate"/>
        </w:r>
        <w:r w:rsidR="007B255D">
          <w:rPr>
            <w:webHidden/>
          </w:rPr>
          <w:t>27</w:t>
        </w:r>
        <w:r w:rsidR="007B255D">
          <w:rPr>
            <w:webHidden/>
          </w:rPr>
          <w:fldChar w:fldCharType="end"/>
        </w:r>
      </w:hyperlink>
    </w:p>
    <w:p w14:paraId="02EAB867" w14:textId="431AFBC6" w:rsidR="007B255D" w:rsidRDefault="00000000">
      <w:pPr>
        <w:pStyle w:val="TOC4"/>
        <w:tabs>
          <w:tab w:val="left" w:pos="1079"/>
        </w:tabs>
        <w:rPr>
          <w:rFonts w:asciiTheme="minorHAnsi" w:eastAsiaTheme="minorEastAsia" w:hAnsiTheme="minorHAnsi" w:cstheme="minorBidi"/>
          <w:kern w:val="2"/>
          <w14:ligatures w14:val="standardContextual"/>
        </w:rPr>
      </w:pPr>
      <w:hyperlink w:anchor="_Toc135664460" w:history="1">
        <w:r w:rsidR="007B255D" w:rsidRPr="0075051C">
          <w:rPr>
            <w:rStyle w:val="Hyperlink"/>
          </w:rPr>
          <w:t>a.</w:t>
        </w:r>
        <w:r w:rsidR="007B255D">
          <w:rPr>
            <w:rFonts w:asciiTheme="minorHAnsi" w:eastAsiaTheme="minorEastAsia" w:hAnsiTheme="minorHAnsi" w:cstheme="minorBidi"/>
            <w:kern w:val="2"/>
            <w14:ligatures w14:val="standardContextual"/>
          </w:rPr>
          <w:tab/>
        </w:r>
        <w:r w:rsidR="007B255D" w:rsidRPr="0075051C">
          <w:rPr>
            <w:rStyle w:val="Hyperlink"/>
          </w:rPr>
          <w:t>2023 HOME Funding Application</w:t>
        </w:r>
        <w:r w:rsidR="007B255D">
          <w:rPr>
            <w:webHidden/>
          </w:rPr>
          <w:tab/>
        </w:r>
        <w:r w:rsidR="007B255D">
          <w:rPr>
            <w:webHidden/>
          </w:rPr>
          <w:fldChar w:fldCharType="begin"/>
        </w:r>
        <w:r w:rsidR="007B255D">
          <w:rPr>
            <w:webHidden/>
          </w:rPr>
          <w:instrText xml:space="preserve"> PAGEREF _Toc135664460 \h </w:instrText>
        </w:r>
        <w:r w:rsidR="007B255D">
          <w:rPr>
            <w:webHidden/>
          </w:rPr>
        </w:r>
        <w:r w:rsidR="007B255D">
          <w:rPr>
            <w:webHidden/>
          </w:rPr>
          <w:fldChar w:fldCharType="separate"/>
        </w:r>
        <w:r w:rsidR="007B255D">
          <w:rPr>
            <w:webHidden/>
          </w:rPr>
          <w:t>27</w:t>
        </w:r>
        <w:r w:rsidR="007B255D">
          <w:rPr>
            <w:webHidden/>
          </w:rPr>
          <w:fldChar w:fldCharType="end"/>
        </w:r>
      </w:hyperlink>
    </w:p>
    <w:p w14:paraId="01B0F1D5" w14:textId="1E455322"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61" w:history="1">
        <w:r w:rsidR="007B255D" w:rsidRPr="0075051C">
          <w:rPr>
            <w:rStyle w:val="Hyperlink"/>
          </w:rPr>
          <w:t>B.</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Application Process Summary</w:t>
        </w:r>
        <w:r w:rsidR="007B255D">
          <w:rPr>
            <w:webHidden/>
          </w:rPr>
          <w:tab/>
        </w:r>
        <w:r w:rsidR="007B255D">
          <w:rPr>
            <w:webHidden/>
          </w:rPr>
          <w:fldChar w:fldCharType="begin"/>
        </w:r>
        <w:r w:rsidR="007B255D">
          <w:rPr>
            <w:webHidden/>
          </w:rPr>
          <w:instrText xml:space="preserve"> PAGEREF _Toc135664461 \h </w:instrText>
        </w:r>
        <w:r w:rsidR="007B255D">
          <w:rPr>
            <w:webHidden/>
          </w:rPr>
        </w:r>
        <w:r w:rsidR="007B255D">
          <w:rPr>
            <w:webHidden/>
          </w:rPr>
          <w:fldChar w:fldCharType="separate"/>
        </w:r>
        <w:r w:rsidR="007B255D">
          <w:rPr>
            <w:webHidden/>
          </w:rPr>
          <w:t>27</w:t>
        </w:r>
        <w:r w:rsidR="007B255D">
          <w:rPr>
            <w:webHidden/>
          </w:rPr>
          <w:fldChar w:fldCharType="end"/>
        </w:r>
      </w:hyperlink>
    </w:p>
    <w:p w14:paraId="7C3A2483" w14:textId="21412470" w:rsidR="007B255D" w:rsidRDefault="00000000" w:rsidP="007B255D">
      <w:pPr>
        <w:pStyle w:val="TOC3"/>
        <w:rPr>
          <w:rFonts w:asciiTheme="minorHAnsi" w:eastAsiaTheme="minorEastAsia" w:hAnsiTheme="minorHAnsi" w:cstheme="minorBidi"/>
          <w:kern w:val="2"/>
          <w14:ligatures w14:val="standardContextual"/>
        </w:rPr>
      </w:pPr>
      <w:hyperlink w:anchor="_Toc135664462" w:history="1">
        <w:r w:rsidR="007B255D" w:rsidRPr="0075051C">
          <w:rPr>
            <w:rStyle w:val="Hyperlink"/>
          </w:rPr>
          <w:t>1.</w:t>
        </w:r>
        <w:r w:rsidR="00FF25F4">
          <w:rPr>
            <w:rStyle w:val="Hyperlink"/>
          </w:rPr>
          <w:t xml:space="preserve">    </w:t>
        </w:r>
        <w:r w:rsidR="007B255D" w:rsidRPr="0075051C">
          <w:rPr>
            <w:rStyle w:val="Hyperlink"/>
          </w:rPr>
          <w:t>CDBG</w:t>
        </w:r>
        <w:r w:rsidR="007B255D">
          <w:rPr>
            <w:webHidden/>
          </w:rPr>
          <w:tab/>
        </w:r>
        <w:r w:rsidR="007B255D">
          <w:rPr>
            <w:webHidden/>
          </w:rPr>
          <w:fldChar w:fldCharType="begin"/>
        </w:r>
        <w:r w:rsidR="007B255D">
          <w:rPr>
            <w:webHidden/>
          </w:rPr>
          <w:instrText xml:space="preserve"> PAGEREF _Toc135664462 \h </w:instrText>
        </w:r>
        <w:r w:rsidR="007B255D">
          <w:rPr>
            <w:webHidden/>
          </w:rPr>
        </w:r>
        <w:r w:rsidR="007B255D">
          <w:rPr>
            <w:webHidden/>
          </w:rPr>
          <w:fldChar w:fldCharType="separate"/>
        </w:r>
        <w:r w:rsidR="007B255D">
          <w:rPr>
            <w:webHidden/>
          </w:rPr>
          <w:t>27</w:t>
        </w:r>
        <w:r w:rsidR="007B255D">
          <w:rPr>
            <w:webHidden/>
          </w:rPr>
          <w:fldChar w:fldCharType="end"/>
        </w:r>
      </w:hyperlink>
    </w:p>
    <w:p w14:paraId="5D97A5E7" w14:textId="799BAF50" w:rsidR="007B255D" w:rsidRDefault="00000000">
      <w:pPr>
        <w:pStyle w:val="TOC4"/>
        <w:tabs>
          <w:tab w:val="left" w:pos="1079"/>
        </w:tabs>
        <w:rPr>
          <w:rFonts w:asciiTheme="minorHAnsi" w:eastAsiaTheme="minorEastAsia" w:hAnsiTheme="minorHAnsi" w:cstheme="minorBidi"/>
          <w:kern w:val="2"/>
          <w14:ligatures w14:val="standardContextual"/>
        </w:rPr>
      </w:pPr>
      <w:hyperlink w:anchor="_Toc135664463" w:history="1">
        <w:r w:rsidR="007B255D" w:rsidRPr="0075051C">
          <w:rPr>
            <w:rStyle w:val="Hyperlink"/>
          </w:rPr>
          <w:t>a.</w:t>
        </w:r>
        <w:r w:rsidR="007B255D">
          <w:rPr>
            <w:rFonts w:asciiTheme="minorHAnsi" w:eastAsiaTheme="minorEastAsia" w:hAnsiTheme="minorHAnsi" w:cstheme="minorBidi"/>
            <w:kern w:val="2"/>
            <w14:ligatures w14:val="standardContextual"/>
          </w:rPr>
          <w:tab/>
        </w:r>
        <w:r w:rsidR="007B255D" w:rsidRPr="0075051C">
          <w:rPr>
            <w:rStyle w:val="Hyperlink"/>
          </w:rPr>
          <w:t>2023 CDBG Phase I: Pre-Application (Eligibility Assessment)</w:t>
        </w:r>
        <w:r w:rsidR="007B255D">
          <w:rPr>
            <w:webHidden/>
          </w:rPr>
          <w:tab/>
        </w:r>
        <w:r w:rsidR="007B255D">
          <w:rPr>
            <w:webHidden/>
          </w:rPr>
          <w:fldChar w:fldCharType="begin"/>
        </w:r>
        <w:r w:rsidR="007B255D">
          <w:rPr>
            <w:webHidden/>
          </w:rPr>
          <w:instrText xml:space="preserve"> PAGEREF _Toc135664463 \h </w:instrText>
        </w:r>
        <w:r w:rsidR="007B255D">
          <w:rPr>
            <w:webHidden/>
          </w:rPr>
        </w:r>
        <w:r w:rsidR="007B255D">
          <w:rPr>
            <w:webHidden/>
          </w:rPr>
          <w:fldChar w:fldCharType="separate"/>
        </w:r>
        <w:r w:rsidR="007B255D">
          <w:rPr>
            <w:webHidden/>
          </w:rPr>
          <w:t>27</w:t>
        </w:r>
        <w:r w:rsidR="007B255D">
          <w:rPr>
            <w:webHidden/>
          </w:rPr>
          <w:fldChar w:fldCharType="end"/>
        </w:r>
      </w:hyperlink>
    </w:p>
    <w:p w14:paraId="1DC46BE8" w14:textId="5A62EDE5" w:rsidR="007B255D" w:rsidRDefault="00000000">
      <w:pPr>
        <w:pStyle w:val="TOC4"/>
        <w:tabs>
          <w:tab w:val="left" w:pos="1089"/>
        </w:tabs>
        <w:rPr>
          <w:rFonts w:asciiTheme="minorHAnsi" w:eastAsiaTheme="minorEastAsia" w:hAnsiTheme="minorHAnsi" w:cstheme="minorBidi"/>
          <w:kern w:val="2"/>
          <w14:ligatures w14:val="standardContextual"/>
        </w:rPr>
      </w:pPr>
      <w:hyperlink w:anchor="_Toc135664464" w:history="1">
        <w:r w:rsidR="007B255D" w:rsidRPr="0075051C">
          <w:rPr>
            <w:rStyle w:val="Hyperlink"/>
          </w:rPr>
          <w:t>b.</w:t>
        </w:r>
        <w:r w:rsidR="007B255D">
          <w:rPr>
            <w:rFonts w:asciiTheme="minorHAnsi" w:eastAsiaTheme="minorEastAsia" w:hAnsiTheme="minorHAnsi" w:cstheme="minorBidi"/>
            <w:kern w:val="2"/>
            <w14:ligatures w14:val="standardContextual"/>
          </w:rPr>
          <w:tab/>
        </w:r>
        <w:r w:rsidR="007B255D" w:rsidRPr="0075051C">
          <w:rPr>
            <w:rStyle w:val="Hyperlink"/>
          </w:rPr>
          <w:t>2023 CDBG Phase II: Final Application (Capacity and Funding Assessment)</w:t>
        </w:r>
        <w:r w:rsidR="007B255D">
          <w:rPr>
            <w:webHidden/>
          </w:rPr>
          <w:tab/>
        </w:r>
        <w:r w:rsidR="007B255D">
          <w:rPr>
            <w:webHidden/>
          </w:rPr>
          <w:fldChar w:fldCharType="begin"/>
        </w:r>
        <w:r w:rsidR="007B255D">
          <w:rPr>
            <w:webHidden/>
          </w:rPr>
          <w:instrText xml:space="preserve"> PAGEREF _Toc135664464 \h </w:instrText>
        </w:r>
        <w:r w:rsidR="007B255D">
          <w:rPr>
            <w:webHidden/>
          </w:rPr>
        </w:r>
        <w:r w:rsidR="007B255D">
          <w:rPr>
            <w:webHidden/>
          </w:rPr>
          <w:fldChar w:fldCharType="separate"/>
        </w:r>
        <w:r w:rsidR="007B255D">
          <w:rPr>
            <w:webHidden/>
          </w:rPr>
          <w:t>28</w:t>
        </w:r>
        <w:r w:rsidR="007B255D">
          <w:rPr>
            <w:webHidden/>
          </w:rPr>
          <w:fldChar w:fldCharType="end"/>
        </w:r>
      </w:hyperlink>
    </w:p>
    <w:p w14:paraId="136C66B8" w14:textId="5AFA6FD3" w:rsidR="007B255D" w:rsidRDefault="00000000" w:rsidP="007B255D">
      <w:pPr>
        <w:pStyle w:val="TOC3"/>
        <w:rPr>
          <w:rFonts w:asciiTheme="minorHAnsi" w:eastAsiaTheme="minorEastAsia" w:hAnsiTheme="minorHAnsi" w:cstheme="minorBidi"/>
          <w:kern w:val="2"/>
          <w14:ligatures w14:val="standardContextual"/>
        </w:rPr>
      </w:pPr>
      <w:hyperlink w:anchor="_Toc135664465" w:history="1">
        <w:r w:rsidR="007B255D" w:rsidRPr="0075051C">
          <w:rPr>
            <w:rStyle w:val="Hyperlink"/>
          </w:rPr>
          <w:t>2.</w:t>
        </w:r>
        <w:r w:rsidR="00FF25F4">
          <w:rPr>
            <w:rStyle w:val="Hyperlink"/>
          </w:rPr>
          <w:t xml:space="preserve">     </w:t>
        </w:r>
        <w:r w:rsidR="007B255D" w:rsidRPr="0075051C">
          <w:rPr>
            <w:rStyle w:val="Hyperlink"/>
          </w:rPr>
          <w:t>HOME</w:t>
        </w:r>
        <w:r w:rsidR="007B255D">
          <w:rPr>
            <w:webHidden/>
          </w:rPr>
          <w:tab/>
        </w:r>
        <w:r w:rsidR="007B255D">
          <w:rPr>
            <w:webHidden/>
          </w:rPr>
          <w:fldChar w:fldCharType="begin"/>
        </w:r>
        <w:r w:rsidR="007B255D">
          <w:rPr>
            <w:webHidden/>
          </w:rPr>
          <w:instrText xml:space="preserve"> PAGEREF _Toc135664465 \h </w:instrText>
        </w:r>
        <w:r w:rsidR="007B255D">
          <w:rPr>
            <w:webHidden/>
          </w:rPr>
        </w:r>
        <w:r w:rsidR="007B255D">
          <w:rPr>
            <w:webHidden/>
          </w:rPr>
          <w:fldChar w:fldCharType="separate"/>
        </w:r>
        <w:r w:rsidR="007B255D">
          <w:rPr>
            <w:webHidden/>
          </w:rPr>
          <w:t>28</w:t>
        </w:r>
        <w:r w:rsidR="007B255D">
          <w:rPr>
            <w:webHidden/>
          </w:rPr>
          <w:fldChar w:fldCharType="end"/>
        </w:r>
      </w:hyperlink>
    </w:p>
    <w:p w14:paraId="40AD669A" w14:textId="22AC9BFB" w:rsidR="007B255D" w:rsidRDefault="00000000">
      <w:pPr>
        <w:pStyle w:val="TOC4"/>
        <w:tabs>
          <w:tab w:val="left" w:pos="1079"/>
        </w:tabs>
        <w:rPr>
          <w:rFonts w:asciiTheme="minorHAnsi" w:eastAsiaTheme="minorEastAsia" w:hAnsiTheme="minorHAnsi" w:cstheme="minorBidi"/>
          <w:kern w:val="2"/>
          <w14:ligatures w14:val="standardContextual"/>
        </w:rPr>
      </w:pPr>
      <w:hyperlink w:anchor="_Toc135664466" w:history="1">
        <w:r w:rsidR="007B255D" w:rsidRPr="0075051C">
          <w:rPr>
            <w:rStyle w:val="Hyperlink"/>
          </w:rPr>
          <w:t>a.</w:t>
        </w:r>
        <w:r w:rsidR="007B255D">
          <w:rPr>
            <w:rFonts w:asciiTheme="minorHAnsi" w:eastAsiaTheme="minorEastAsia" w:hAnsiTheme="minorHAnsi" w:cstheme="minorBidi"/>
            <w:kern w:val="2"/>
            <w14:ligatures w14:val="standardContextual"/>
          </w:rPr>
          <w:tab/>
        </w:r>
        <w:r w:rsidR="007B255D" w:rsidRPr="0075051C">
          <w:rPr>
            <w:rStyle w:val="Hyperlink"/>
          </w:rPr>
          <w:t>2023 HOME Funding Application (Eligibility, Capacity, and Funding Assessment)</w:t>
        </w:r>
        <w:r w:rsidR="007B255D">
          <w:rPr>
            <w:webHidden/>
          </w:rPr>
          <w:tab/>
        </w:r>
        <w:r w:rsidR="007B255D">
          <w:rPr>
            <w:webHidden/>
          </w:rPr>
          <w:fldChar w:fldCharType="begin"/>
        </w:r>
        <w:r w:rsidR="007B255D">
          <w:rPr>
            <w:webHidden/>
          </w:rPr>
          <w:instrText xml:space="preserve"> PAGEREF _Toc135664466 \h </w:instrText>
        </w:r>
        <w:r w:rsidR="007B255D">
          <w:rPr>
            <w:webHidden/>
          </w:rPr>
        </w:r>
        <w:r w:rsidR="007B255D">
          <w:rPr>
            <w:webHidden/>
          </w:rPr>
          <w:fldChar w:fldCharType="separate"/>
        </w:r>
        <w:r w:rsidR="007B255D">
          <w:rPr>
            <w:webHidden/>
          </w:rPr>
          <w:t>28</w:t>
        </w:r>
        <w:r w:rsidR="007B255D">
          <w:rPr>
            <w:webHidden/>
          </w:rPr>
          <w:fldChar w:fldCharType="end"/>
        </w:r>
      </w:hyperlink>
    </w:p>
    <w:p w14:paraId="5745FFE7" w14:textId="0840A434"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67" w:history="1">
        <w:r w:rsidR="007B255D" w:rsidRPr="0075051C">
          <w:rPr>
            <w:rStyle w:val="Hyperlink"/>
          </w:rPr>
          <w:t>C.</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CDBG Pre-Application Availability</w:t>
        </w:r>
        <w:r w:rsidR="007B255D">
          <w:rPr>
            <w:webHidden/>
          </w:rPr>
          <w:tab/>
        </w:r>
        <w:r w:rsidR="007B255D">
          <w:rPr>
            <w:webHidden/>
          </w:rPr>
          <w:fldChar w:fldCharType="begin"/>
        </w:r>
        <w:r w:rsidR="007B255D">
          <w:rPr>
            <w:webHidden/>
          </w:rPr>
          <w:instrText xml:space="preserve"> PAGEREF _Toc135664467 \h </w:instrText>
        </w:r>
        <w:r w:rsidR="007B255D">
          <w:rPr>
            <w:webHidden/>
          </w:rPr>
        </w:r>
        <w:r w:rsidR="007B255D">
          <w:rPr>
            <w:webHidden/>
          </w:rPr>
          <w:fldChar w:fldCharType="separate"/>
        </w:r>
        <w:r w:rsidR="007B255D">
          <w:rPr>
            <w:webHidden/>
          </w:rPr>
          <w:t>28</w:t>
        </w:r>
        <w:r w:rsidR="007B255D">
          <w:rPr>
            <w:webHidden/>
          </w:rPr>
          <w:fldChar w:fldCharType="end"/>
        </w:r>
      </w:hyperlink>
    </w:p>
    <w:p w14:paraId="33773894" w14:textId="4EF2E77A" w:rsidR="007B255D" w:rsidRDefault="00000000" w:rsidP="007B255D">
      <w:pPr>
        <w:pStyle w:val="TOC3"/>
        <w:rPr>
          <w:rFonts w:asciiTheme="minorHAnsi" w:eastAsiaTheme="minorEastAsia" w:hAnsiTheme="minorHAnsi" w:cstheme="minorBidi"/>
          <w:kern w:val="2"/>
          <w14:ligatures w14:val="standardContextual"/>
        </w:rPr>
      </w:pPr>
      <w:hyperlink w:anchor="_Toc135664468" w:history="1">
        <w:r w:rsidR="007B255D" w:rsidRPr="0075051C">
          <w:rPr>
            <w:rStyle w:val="Hyperlink"/>
          </w:rPr>
          <w:t>1.</w:t>
        </w:r>
        <w:r w:rsidR="00FF25F4">
          <w:rPr>
            <w:rStyle w:val="Hyperlink"/>
          </w:rPr>
          <w:t xml:space="preserve">    </w:t>
        </w:r>
        <w:r w:rsidR="007B255D" w:rsidRPr="0075051C">
          <w:rPr>
            <w:rStyle w:val="Hyperlink"/>
          </w:rPr>
          <w:t>How to Request a Pre-application</w:t>
        </w:r>
        <w:r w:rsidR="007B255D">
          <w:rPr>
            <w:webHidden/>
          </w:rPr>
          <w:tab/>
        </w:r>
        <w:r w:rsidR="007B255D">
          <w:rPr>
            <w:webHidden/>
          </w:rPr>
          <w:fldChar w:fldCharType="begin"/>
        </w:r>
        <w:r w:rsidR="007B255D">
          <w:rPr>
            <w:webHidden/>
          </w:rPr>
          <w:instrText xml:space="preserve"> PAGEREF _Toc135664468 \h </w:instrText>
        </w:r>
        <w:r w:rsidR="007B255D">
          <w:rPr>
            <w:webHidden/>
          </w:rPr>
        </w:r>
        <w:r w:rsidR="007B255D">
          <w:rPr>
            <w:webHidden/>
          </w:rPr>
          <w:fldChar w:fldCharType="separate"/>
        </w:r>
        <w:r w:rsidR="007B255D">
          <w:rPr>
            <w:webHidden/>
          </w:rPr>
          <w:t>28</w:t>
        </w:r>
        <w:r w:rsidR="007B255D">
          <w:rPr>
            <w:webHidden/>
          </w:rPr>
          <w:fldChar w:fldCharType="end"/>
        </w:r>
      </w:hyperlink>
    </w:p>
    <w:p w14:paraId="7FC262AC" w14:textId="493BA896" w:rsidR="007B255D" w:rsidRDefault="00000000" w:rsidP="007B255D">
      <w:pPr>
        <w:pStyle w:val="TOC3"/>
        <w:rPr>
          <w:rFonts w:asciiTheme="minorHAnsi" w:eastAsiaTheme="minorEastAsia" w:hAnsiTheme="minorHAnsi" w:cstheme="minorBidi"/>
          <w:kern w:val="2"/>
          <w14:ligatures w14:val="standardContextual"/>
        </w:rPr>
      </w:pPr>
      <w:hyperlink w:anchor="_Toc135664469" w:history="1">
        <w:r w:rsidR="007B255D" w:rsidRPr="0075051C">
          <w:rPr>
            <w:rStyle w:val="Hyperlink"/>
          </w:rPr>
          <w:t>2.</w:t>
        </w:r>
        <w:r w:rsidR="00FF25F4">
          <w:rPr>
            <w:rStyle w:val="Hyperlink"/>
          </w:rPr>
          <w:t xml:space="preserve">    </w:t>
        </w:r>
        <w:r w:rsidR="007B255D" w:rsidRPr="0075051C">
          <w:rPr>
            <w:rStyle w:val="Hyperlink"/>
          </w:rPr>
          <w:t>CDBG Pre-application Availability</w:t>
        </w:r>
        <w:r w:rsidR="007B255D">
          <w:rPr>
            <w:webHidden/>
          </w:rPr>
          <w:tab/>
        </w:r>
        <w:r w:rsidR="007B255D">
          <w:rPr>
            <w:webHidden/>
          </w:rPr>
          <w:fldChar w:fldCharType="begin"/>
        </w:r>
        <w:r w:rsidR="007B255D">
          <w:rPr>
            <w:webHidden/>
          </w:rPr>
          <w:instrText xml:space="preserve"> PAGEREF _Toc135664469 \h </w:instrText>
        </w:r>
        <w:r w:rsidR="007B255D">
          <w:rPr>
            <w:webHidden/>
          </w:rPr>
        </w:r>
        <w:r w:rsidR="007B255D">
          <w:rPr>
            <w:webHidden/>
          </w:rPr>
          <w:fldChar w:fldCharType="separate"/>
        </w:r>
        <w:r w:rsidR="007B255D">
          <w:rPr>
            <w:webHidden/>
          </w:rPr>
          <w:t>28</w:t>
        </w:r>
        <w:r w:rsidR="007B255D">
          <w:rPr>
            <w:webHidden/>
          </w:rPr>
          <w:fldChar w:fldCharType="end"/>
        </w:r>
      </w:hyperlink>
    </w:p>
    <w:p w14:paraId="5F5069AD" w14:textId="4133BB08"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70" w:history="1">
        <w:r w:rsidR="007B255D" w:rsidRPr="0075051C">
          <w:rPr>
            <w:rStyle w:val="Hyperlink"/>
          </w:rPr>
          <w:t>D.</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HOME Funding Application Availability</w:t>
        </w:r>
        <w:r w:rsidR="007B255D">
          <w:rPr>
            <w:webHidden/>
          </w:rPr>
          <w:tab/>
        </w:r>
        <w:r w:rsidR="007B255D">
          <w:rPr>
            <w:webHidden/>
          </w:rPr>
          <w:fldChar w:fldCharType="begin"/>
        </w:r>
        <w:r w:rsidR="007B255D">
          <w:rPr>
            <w:webHidden/>
          </w:rPr>
          <w:instrText xml:space="preserve"> PAGEREF _Toc135664470 \h </w:instrText>
        </w:r>
        <w:r w:rsidR="007B255D">
          <w:rPr>
            <w:webHidden/>
          </w:rPr>
        </w:r>
        <w:r w:rsidR="007B255D">
          <w:rPr>
            <w:webHidden/>
          </w:rPr>
          <w:fldChar w:fldCharType="separate"/>
        </w:r>
        <w:r w:rsidR="007B255D">
          <w:rPr>
            <w:webHidden/>
          </w:rPr>
          <w:t>28</w:t>
        </w:r>
        <w:r w:rsidR="007B255D">
          <w:rPr>
            <w:webHidden/>
          </w:rPr>
          <w:fldChar w:fldCharType="end"/>
        </w:r>
      </w:hyperlink>
    </w:p>
    <w:p w14:paraId="2AF3022B" w14:textId="6F1A41A4" w:rsidR="007B255D" w:rsidRDefault="00000000" w:rsidP="007B255D">
      <w:pPr>
        <w:pStyle w:val="TOC3"/>
        <w:rPr>
          <w:rFonts w:asciiTheme="minorHAnsi" w:eastAsiaTheme="minorEastAsia" w:hAnsiTheme="minorHAnsi" w:cstheme="minorBidi"/>
          <w:kern w:val="2"/>
          <w14:ligatures w14:val="standardContextual"/>
        </w:rPr>
      </w:pPr>
      <w:hyperlink w:anchor="_Toc135664471" w:history="1">
        <w:r w:rsidR="007B255D" w:rsidRPr="0075051C">
          <w:rPr>
            <w:rStyle w:val="Hyperlink"/>
          </w:rPr>
          <w:t>1.</w:t>
        </w:r>
        <w:r w:rsidR="00FF25F4">
          <w:rPr>
            <w:rStyle w:val="Hyperlink"/>
          </w:rPr>
          <w:t xml:space="preserve">    </w:t>
        </w:r>
        <w:r w:rsidR="007B255D" w:rsidRPr="0075051C">
          <w:rPr>
            <w:rStyle w:val="Hyperlink"/>
          </w:rPr>
          <w:t>How to Request a HOME Funding Application</w:t>
        </w:r>
        <w:r w:rsidR="007B255D">
          <w:rPr>
            <w:webHidden/>
          </w:rPr>
          <w:tab/>
        </w:r>
        <w:r w:rsidR="007B255D">
          <w:rPr>
            <w:webHidden/>
          </w:rPr>
          <w:fldChar w:fldCharType="begin"/>
        </w:r>
        <w:r w:rsidR="007B255D">
          <w:rPr>
            <w:webHidden/>
          </w:rPr>
          <w:instrText xml:space="preserve"> PAGEREF _Toc135664471 \h </w:instrText>
        </w:r>
        <w:r w:rsidR="007B255D">
          <w:rPr>
            <w:webHidden/>
          </w:rPr>
        </w:r>
        <w:r w:rsidR="007B255D">
          <w:rPr>
            <w:webHidden/>
          </w:rPr>
          <w:fldChar w:fldCharType="separate"/>
        </w:r>
        <w:r w:rsidR="007B255D">
          <w:rPr>
            <w:webHidden/>
          </w:rPr>
          <w:t>28</w:t>
        </w:r>
        <w:r w:rsidR="007B255D">
          <w:rPr>
            <w:webHidden/>
          </w:rPr>
          <w:fldChar w:fldCharType="end"/>
        </w:r>
      </w:hyperlink>
    </w:p>
    <w:p w14:paraId="47A6E9D0" w14:textId="146FF0AF" w:rsidR="007B255D" w:rsidRDefault="00000000" w:rsidP="007B255D">
      <w:pPr>
        <w:pStyle w:val="TOC3"/>
        <w:rPr>
          <w:rFonts w:asciiTheme="minorHAnsi" w:eastAsiaTheme="minorEastAsia" w:hAnsiTheme="minorHAnsi" w:cstheme="minorBidi"/>
          <w:kern w:val="2"/>
          <w14:ligatures w14:val="standardContextual"/>
        </w:rPr>
      </w:pPr>
      <w:hyperlink w:anchor="_Toc135664472" w:history="1">
        <w:r w:rsidR="007B255D" w:rsidRPr="0075051C">
          <w:rPr>
            <w:rStyle w:val="Hyperlink"/>
          </w:rPr>
          <w:t>2.</w:t>
        </w:r>
        <w:r w:rsidR="00FF25F4">
          <w:rPr>
            <w:rStyle w:val="Hyperlink"/>
          </w:rPr>
          <w:t xml:space="preserve">    </w:t>
        </w:r>
        <w:r w:rsidR="007B255D" w:rsidRPr="0075051C">
          <w:rPr>
            <w:rStyle w:val="Hyperlink"/>
          </w:rPr>
          <w:t>HOME Funding Application Availability</w:t>
        </w:r>
        <w:r w:rsidR="007B255D">
          <w:rPr>
            <w:webHidden/>
          </w:rPr>
          <w:tab/>
        </w:r>
        <w:r w:rsidR="007B255D">
          <w:rPr>
            <w:webHidden/>
          </w:rPr>
          <w:fldChar w:fldCharType="begin"/>
        </w:r>
        <w:r w:rsidR="007B255D">
          <w:rPr>
            <w:webHidden/>
          </w:rPr>
          <w:instrText xml:space="preserve"> PAGEREF _Toc135664472 \h </w:instrText>
        </w:r>
        <w:r w:rsidR="007B255D">
          <w:rPr>
            <w:webHidden/>
          </w:rPr>
        </w:r>
        <w:r w:rsidR="007B255D">
          <w:rPr>
            <w:webHidden/>
          </w:rPr>
          <w:fldChar w:fldCharType="separate"/>
        </w:r>
        <w:r w:rsidR="007B255D">
          <w:rPr>
            <w:webHidden/>
          </w:rPr>
          <w:t>28</w:t>
        </w:r>
        <w:r w:rsidR="007B255D">
          <w:rPr>
            <w:webHidden/>
          </w:rPr>
          <w:fldChar w:fldCharType="end"/>
        </w:r>
      </w:hyperlink>
    </w:p>
    <w:p w14:paraId="6964A142" w14:textId="3DF3AA6C"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73" w:history="1">
        <w:r w:rsidR="007B255D" w:rsidRPr="0075051C">
          <w:rPr>
            <w:rStyle w:val="Hyperlink"/>
          </w:rPr>
          <w:t>E.</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CDBG Pre-application Deadline and Submission</w:t>
        </w:r>
        <w:r w:rsidR="007B255D">
          <w:rPr>
            <w:webHidden/>
          </w:rPr>
          <w:tab/>
        </w:r>
        <w:r w:rsidR="007B255D">
          <w:rPr>
            <w:webHidden/>
          </w:rPr>
          <w:fldChar w:fldCharType="begin"/>
        </w:r>
        <w:r w:rsidR="007B255D">
          <w:rPr>
            <w:webHidden/>
          </w:rPr>
          <w:instrText xml:space="preserve"> PAGEREF _Toc135664473 \h </w:instrText>
        </w:r>
        <w:r w:rsidR="007B255D">
          <w:rPr>
            <w:webHidden/>
          </w:rPr>
        </w:r>
        <w:r w:rsidR="007B255D">
          <w:rPr>
            <w:webHidden/>
          </w:rPr>
          <w:fldChar w:fldCharType="separate"/>
        </w:r>
        <w:r w:rsidR="007B255D">
          <w:rPr>
            <w:webHidden/>
          </w:rPr>
          <w:t>28</w:t>
        </w:r>
        <w:r w:rsidR="007B255D">
          <w:rPr>
            <w:webHidden/>
          </w:rPr>
          <w:fldChar w:fldCharType="end"/>
        </w:r>
      </w:hyperlink>
    </w:p>
    <w:p w14:paraId="548B52DE" w14:textId="680A7778" w:rsidR="007B255D" w:rsidRDefault="00000000" w:rsidP="007B255D">
      <w:pPr>
        <w:pStyle w:val="TOC3"/>
        <w:rPr>
          <w:rFonts w:asciiTheme="minorHAnsi" w:eastAsiaTheme="minorEastAsia" w:hAnsiTheme="minorHAnsi" w:cstheme="minorBidi"/>
          <w:kern w:val="2"/>
          <w14:ligatures w14:val="standardContextual"/>
        </w:rPr>
      </w:pPr>
      <w:hyperlink w:anchor="_Toc135664474" w:history="1">
        <w:r w:rsidR="007B255D" w:rsidRPr="0075051C">
          <w:rPr>
            <w:rStyle w:val="Hyperlink"/>
          </w:rPr>
          <w:t>1.</w:t>
        </w:r>
        <w:r w:rsidR="00FF25F4">
          <w:rPr>
            <w:rFonts w:asciiTheme="minorHAnsi" w:eastAsiaTheme="minorEastAsia" w:hAnsiTheme="minorHAnsi" w:cstheme="minorBidi"/>
            <w:kern w:val="2"/>
            <w14:ligatures w14:val="standardContextual"/>
          </w:rPr>
          <w:t xml:space="preserve">    </w:t>
        </w:r>
        <w:r w:rsidR="007B255D" w:rsidRPr="0075051C">
          <w:rPr>
            <w:rStyle w:val="Hyperlink"/>
          </w:rPr>
          <w:t>Content and Form of Pre- application Submission</w:t>
        </w:r>
        <w:r w:rsidR="007B255D">
          <w:rPr>
            <w:webHidden/>
          </w:rPr>
          <w:tab/>
        </w:r>
        <w:r w:rsidR="007B255D">
          <w:rPr>
            <w:webHidden/>
          </w:rPr>
          <w:fldChar w:fldCharType="begin"/>
        </w:r>
        <w:r w:rsidR="007B255D">
          <w:rPr>
            <w:webHidden/>
          </w:rPr>
          <w:instrText xml:space="preserve"> PAGEREF _Toc135664474 \h </w:instrText>
        </w:r>
        <w:r w:rsidR="007B255D">
          <w:rPr>
            <w:webHidden/>
          </w:rPr>
        </w:r>
        <w:r w:rsidR="007B255D">
          <w:rPr>
            <w:webHidden/>
          </w:rPr>
          <w:fldChar w:fldCharType="separate"/>
        </w:r>
        <w:r w:rsidR="007B255D">
          <w:rPr>
            <w:webHidden/>
          </w:rPr>
          <w:t>29</w:t>
        </w:r>
        <w:r w:rsidR="007B255D">
          <w:rPr>
            <w:webHidden/>
          </w:rPr>
          <w:fldChar w:fldCharType="end"/>
        </w:r>
      </w:hyperlink>
    </w:p>
    <w:p w14:paraId="7FF6EC15" w14:textId="39D98358"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75" w:history="1">
        <w:r w:rsidR="007B255D" w:rsidRPr="0075051C">
          <w:rPr>
            <w:rStyle w:val="Hyperlink"/>
          </w:rPr>
          <w:t>F.</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CDBG Final Application Invitation</w:t>
        </w:r>
        <w:r w:rsidR="007B255D">
          <w:rPr>
            <w:webHidden/>
          </w:rPr>
          <w:tab/>
        </w:r>
        <w:r w:rsidR="007B255D">
          <w:rPr>
            <w:webHidden/>
          </w:rPr>
          <w:fldChar w:fldCharType="begin"/>
        </w:r>
        <w:r w:rsidR="007B255D">
          <w:rPr>
            <w:webHidden/>
          </w:rPr>
          <w:instrText xml:space="preserve"> PAGEREF _Toc135664475 \h </w:instrText>
        </w:r>
        <w:r w:rsidR="007B255D">
          <w:rPr>
            <w:webHidden/>
          </w:rPr>
        </w:r>
        <w:r w:rsidR="007B255D">
          <w:rPr>
            <w:webHidden/>
          </w:rPr>
          <w:fldChar w:fldCharType="separate"/>
        </w:r>
        <w:r w:rsidR="007B255D">
          <w:rPr>
            <w:webHidden/>
          </w:rPr>
          <w:t>29</w:t>
        </w:r>
        <w:r w:rsidR="007B255D">
          <w:rPr>
            <w:webHidden/>
          </w:rPr>
          <w:fldChar w:fldCharType="end"/>
        </w:r>
      </w:hyperlink>
    </w:p>
    <w:p w14:paraId="3ECBCEE0" w14:textId="2A91ABD1" w:rsidR="007B255D" w:rsidRDefault="00000000" w:rsidP="007B255D">
      <w:pPr>
        <w:pStyle w:val="TOC3"/>
        <w:rPr>
          <w:rFonts w:asciiTheme="minorHAnsi" w:eastAsiaTheme="minorEastAsia" w:hAnsiTheme="minorHAnsi" w:cstheme="minorBidi"/>
          <w:kern w:val="2"/>
          <w14:ligatures w14:val="standardContextual"/>
        </w:rPr>
      </w:pPr>
      <w:hyperlink w:anchor="_Toc135664476" w:history="1">
        <w:r w:rsidR="007B255D" w:rsidRPr="0075051C">
          <w:rPr>
            <w:rStyle w:val="Hyperlink"/>
          </w:rPr>
          <w:t>1.</w:t>
        </w:r>
        <w:r w:rsidR="00FF25F4">
          <w:rPr>
            <w:rStyle w:val="Hyperlink"/>
          </w:rPr>
          <w:t xml:space="preserve">     </w:t>
        </w:r>
        <w:r w:rsidR="007B255D" w:rsidRPr="0075051C">
          <w:rPr>
            <w:rStyle w:val="Hyperlink"/>
          </w:rPr>
          <w:t>Content and Form of Final Application</w:t>
        </w:r>
        <w:r w:rsidR="007B255D">
          <w:rPr>
            <w:webHidden/>
          </w:rPr>
          <w:tab/>
        </w:r>
        <w:r w:rsidR="007B255D">
          <w:rPr>
            <w:webHidden/>
          </w:rPr>
          <w:fldChar w:fldCharType="begin"/>
        </w:r>
        <w:r w:rsidR="007B255D">
          <w:rPr>
            <w:webHidden/>
          </w:rPr>
          <w:instrText xml:space="preserve"> PAGEREF _Toc135664476 \h </w:instrText>
        </w:r>
        <w:r w:rsidR="007B255D">
          <w:rPr>
            <w:webHidden/>
          </w:rPr>
        </w:r>
        <w:r w:rsidR="007B255D">
          <w:rPr>
            <w:webHidden/>
          </w:rPr>
          <w:fldChar w:fldCharType="separate"/>
        </w:r>
        <w:r w:rsidR="007B255D">
          <w:rPr>
            <w:webHidden/>
          </w:rPr>
          <w:t>29</w:t>
        </w:r>
        <w:r w:rsidR="007B255D">
          <w:rPr>
            <w:webHidden/>
          </w:rPr>
          <w:fldChar w:fldCharType="end"/>
        </w:r>
      </w:hyperlink>
    </w:p>
    <w:p w14:paraId="2BCC3AEC" w14:textId="2A9A2FB8"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77" w:history="1">
        <w:r w:rsidR="007B255D" w:rsidRPr="0075051C">
          <w:rPr>
            <w:rStyle w:val="Hyperlink"/>
          </w:rPr>
          <w:t>G.</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CDBG Final Application &amp; HOME Funding Application Deadline and Submission</w:t>
        </w:r>
        <w:r w:rsidR="007B255D">
          <w:rPr>
            <w:webHidden/>
          </w:rPr>
          <w:tab/>
        </w:r>
        <w:r w:rsidR="007B255D">
          <w:rPr>
            <w:webHidden/>
          </w:rPr>
          <w:fldChar w:fldCharType="begin"/>
        </w:r>
        <w:r w:rsidR="007B255D">
          <w:rPr>
            <w:webHidden/>
          </w:rPr>
          <w:instrText xml:space="preserve"> PAGEREF _Toc135664477 \h </w:instrText>
        </w:r>
        <w:r w:rsidR="007B255D">
          <w:rPr>
            <w:webHidden/>
          </w:rPr>
        </w:r>
        <w:r w:rsidR="007B255D">
          <w:rPr>
            <w:webHidden/>
          </w:rPr>
          <w:fldChar w:fldCharType="separate"/>
        </w:r>
        <w:r w:rsidR="007B255D">
          <w:rPr>
            <w:webHidden/>
          </w:rPr>
          <w:t>29</w:t>
        </w:r>
        <w:r w:rsidR="007B255D">
          <w:rPr>
            <w:webHidden/>
          </w:rPr>
          <w:fldChar w:fldCharType="end"/>
        </w:r>
      </w:hyperlink>
    </w:p>
    <w:p w14:paraId="54FD3784" w14:textId="3FF27405"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78" w:history="1">
        <w:r w:rsidR="007B255D" w:rsidRPr="0075051C">
          <w:rPr>
            <w:rStyle w:val="Hyperlink"/>
          </w:rPr>
          <w:t>H.</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CDBG Final Application Availability</w:t>
        </w:r>
        <w:r w:rsidR="007B255D">
          <w:rPr>
            <w:webHidden/>
          </w:rPr>
          <w:tab/>
        </w:r>
        <w:r w:rsidR="007B255D">
          <w:rPr>
            <w:webHidden/>
          </w:rPr>
          <w:fldChar w:fldCharType="begin"/>
        </w:r>
        <w:r w:rsidR="007B255D">
          <w:rPr>
            <w:webHidden/>
          </w:rPr>
          <w:instrText xml:space="preserve"> PAGEREF _Toc135664478 \h </w:instrText>
        </w:r>
        <w:r w:rsidR="007B255D">
          <w:rPr>
            <w:webHidden/>
          </w:rPr>
        </w:r>
        <w:r w:rsidR="007B255D">
          <w:rPr>
            <w:webHidden/>
          </w:rPr>
          <w:fldChar w:fldCharType="separate"/>
        </w:r>
        <w:r w:rsidR="007B255D">
          <w:rPr>
            <w:webHidden/>
          </w:rPr>
          <w:t>29</w:t>
        </w:r>
        <w:r w:rsidR="007B255D">
          <w:rPr>
            <w:webHidden/>
          </w:rPr>
          <w:fldChar w:fldCharType="end"/>
        </w:r>
      </w:hyperlink>
    </w:p>
    <w:p w14:paraId="11479D3F" w14:textId="666D163B"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79" w:history="1">
        <w:r w:rsidR="007B255D" w:rsidRPr="0075051C">
          <w:rPr>
            <w:rStyle w:val="Hyperlink"/>
          </w:rPr>
          <w:t>I.</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Application Limits</w:t>
        </w:r>
        <w:r w:rsidR="007B255D">
          <w:rPr>
            <w:webHidden/>
          </w:rPr>
          <w:tab/>
        </w:r>
        <w:r w:rsidR="007B255D">
          <w:rPr>
            <w:webHidden/>
          </w:rPr>
          <w:fldChar w:fldCharType="begin"/>
        </w:r>
        <w:r w:rsidR="007B255D">
          <w:rPr>
            <w:webHidden/>
          </w:rPr>
          <w:instrText xml:space="preserve"> PAGEREF _Toc135664479 \h </w:instrText>
        </w:r>
        <w:r w:rsidR="007B255D">
          <w:rPr>
            <w:webHidden/>
          </w:rPr>
        </w:r>
        <w:r w:rsidR="007B255D">
          <w:rPr>
            <w:webHidden/>
          </w:rPr>
          <w:fldChar w:fldCharType="separate"/>
        </w:r>
        <w:r w:rsidR="007B255D">
          <w:rPr>
            <w:webHidden/>
          </w:rPr>
          <w:t>30</w:t>
        </w:r>
        <w:r w:rsidR="007B255D">
          <w:rPr>
            <w:webHidden/>
          </w:rPr>
          <w:fldChar w:fldCharType="end"/>
        </w:r>
      </w:hyperlink>
    </w:p>
    <w:p w14:paraId="036828A5" w14:textId="4F567E0F"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80" w:history="1">
        <w:r w:rsidR="007B255D" w:rsidRPr="0075051C">
          <w:rPr>
            <w:rStyle w:val="Hyperlink"/>
          </w:rPr>
          <w:t>J.</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Withdrawing an Application</w:t>
        </w:r>
        <w:r w:rsidR="007B255D">
          <w:rPr>
            <w:webHidden/>
          </w:rPr>
          <w:tab/>
        </w:r>
        <w:r w:rsidR="007B255D">
          <w:rPr>
            <w:webHidden/>
          </w:rPr>
          <w:fldChar w:fldCharType="begin"/>
        </w:r>
        <w:r w:rsidR="007B255D">
          <w:rPr>
            <w:webHidden/>
          </w:rPr>
          <w:instrText xml:space="preserve"> PAGEREF _Toc135664480 \h </w:instrText>
        </w:r>
        <w:r w:rsidR="007B255D">
          <w:rPr>
            <w:webHidden/>
          </w:rPr>
        </w:r>
        <w:r w:rsidR="007B255D">
          <w:rPr>
            <w:webHidden/>
          </w:rPr>
          <w:fldChar w:fldCharType="separate"/>
        </w:r>
        <w:r w:rsidR="007B255D">
          <w:rPr>
            <w:webHidden/>
          </w:rPr>
          <w:t>30</w:t>
        </w:r>
        <w:r w:rsidR="007B255D">
          <w:rPr>
            <w:webHidden/>
          </w:rPr>
          <w:fldChar w:fldCharType="end"/>
        </w:r>
      </w:hyperlink>
    </w:p>
    <w:p w14:paraId="4DEC029B" w14:textId="5C822460" w:rsidR="007B255D" w:rsidRDefault="00000000" w:rsidP="007B255D">
      <w:pPr>
        <w:pStyle w:val="TOC3"/>
        <w:rPr>
          <w:rFonts w:asciiTheme="minorHAnsi" w:eastAsiaTheme="minorEastAsia" w:hAnsiTheme="minorHAnsi" w:cstheme="minorBidi"/>
          <w:kern w:val="2"/>
          <w14:ligatures w14:val="standardContextual"/>
        </w:rPr>
      </w:pPr>
      <w:hyperlink w:anchor="_Toc135664481" w:history="1">
        <w:r w:rsidR="007B255D" w:rsidRPr="0075051C">
          <w:rPr>
            <w:rStyle w:val="Hyperlink"/>
          </w:rPr>
          <w:t>1.</w:t>
        </w:r>
        <w:r w:rsidR="00FF25F4">
          <w:rPr>
            <w:rStyle w:val="Hyperlink"/>
          </w:rPr>
          <w:t xml:space="preserve">     </w:t>
        </w:r>
        <w:r w:rsidR="007B255D" w:rsidRPr="0075051C">
          <w:rPr>
            <w:rStyle w:val="Hyperlink"/>
          </w:rPr>
          <w:t>Withdrawal Email Content</w:t>
        </w:r>
        <w:r w:rsidR="007B255D">
          <w:rPr>
            <w:webHidden/>
          </w:rPr>
          <w:tab/>
        </w:r>
        <w:r w:rsidR="007B255D">
          <w:rPr>
            <w:webHidden/>
          </w:rPr>
          <w:fldChar w:fldCharType="begin"/>
        </w:r>
        <w:r w:rsidR="007B255D">
          <w:rPr>
            <w:webHidden/>
          </w:rPr>
          <w:instrText xml:space="preserve"> PAGEREF _Toc135664481 \h </w:instrText>
        </w:r>
        <w:r w:rsidR="007B255D">
          <w:rPr>
            <w:webHidden/>
          </w:rPr>
        </w:r>
        <w:r w:rsidR="007B255D">
          <w:rPr>
            <w:webHidden/>
          </w:rPr>
          <w:fldChar w:fldCharType="separate"/>
        </w:r>
        <w:r w:rsidR="007B255D">
          <w:rPr>
            <w:webHidden/>
          </w:rPr>
          <w:t>30</w:t>
        </w:r>
        <w:r w:rsidR="007B255D">
          <w:rPr>
            <w:webHidden/>
          </w:rPr>
          <w:fldChar w:fldCharType="end"/>
        </w:r>
      </w:hyperlink>
    </w:p>
    <w:p w14:paraId="722CC4C7" w14:textId="20EC5D40" w:rsidR="007B255D" w:rsidRDefault="00000000" w:rsidP="007B255D">
      <w:pPr>
        <w:pStyle w:val="TOC3"/>
        <w:rPr>
          <w:rFonts w:asciiTheme="minorHAnsi" w:eastAsiaTheme="minorEastAsia" w:hAnsiTheme="minorHAnsi" w:cstheme="minorBidi"/>
          <w:kern w:val="2"/>
          <w14:ligatures w14:val="standardContextual"/>
        </w:rPr>
      </w:pPr>
      <w:hyperlink w:anchor="_Toc135664482" w:history="1">
        <w:r w:rsidR="007B255D" w:rsidRPr="0075051C">
          <w:rPr>
            <w:rStyle w:val="Hyperlink"/>
          </w:rPr>
          <w:t>2.</w:t>
        </w:r>
        <w:r w:rsidR="00FF25F4">
          <w:rPr>
            <w:rStyle w:val="Hyperlink"/>
          </w:rPr>
          <w:t xml:space="preserve">     </w:t>
        </w:r>
        <w:r w:rsidR="007B255D" w:rsidRPr="0075051C">
          <w:rPr>
            <w:rStyle w:val="Hyperlink"/>
          </w:rPr>
          <w:t>Effect of Missed Deadline</w:t>
        </w:r>
        <w:r w:rsidR="007B255D">
          <w:rPr>
            <w:webHidden/>
          </w:rPr>
          <w:tab/>
        </w:r>
        <w:r w:rsidR="007B255D">
          <w:rPr>
            <w:webHidden/>
          </w:rPr>
          <w:fldChar w:fldCharType="begin"/>
        </w:r>
        <w:r w:rsidR="007B255D">
          <w:rPr>
            <w:webHidden/>
          </w:rPr>
          <w:instrText xml:space="preserve"> PAGEREF _Toc135664482 \h </w:instrText>
        </w:r>
        <w:r w:rsidR="007B255D">
          <w:rPr>
            <w:webHidden/>
          </w:rPr>
        </w:r>
        <w:r w:rsidR="007B255D">
          <w:rPr>
            <w:webHidden/>
          </w:rPr>
          <w:fldChar w:fldCharType="separate"/>
        </w:r>
        <w:r w:rsidR="007B255D">
          <w:rPr>
            <w:webHidden/>
          </w:rPr>
          <w:t>30</w:t>
        </w:r>
        <w:r w:rsidR="007B255D">
          <w:rPr>
            <w:webHidden/>
          </w:rPr>
          <w:fldChar w:fldCharType="end"/>
        </w:r>
      </w:hyperlink>
    </w:p>
    <w:p w14:paraId="3A8609A5" w14:textId="2E90F13E" w:rsidR="007B255D" w:rsidRDefault="00000000">
      <w:pPr>
        <w:pStyle w:val="TOC1"/>
        <w:rPr>
          <w:rFonts w:asciiTheme="minorHAnsi" w:eastAsiaTheme="minorEastAsia" w:hAnsiTheme="minorHAnsi" w:cstheme="minorBidi"/>
          <w:b w:val="0"/>
          <w:bCs w:val="0"/>
          <w:caps w:val="0"/>
          <w:kern w:val="2"/>
          <w14:ligatures w14:val="standardContextual"/>
        </w:rPr>
      </w:pPr>
      <w:hyperlink w:anchor="_Toc135664483" w:history="1">
        <w:r w:rsidR="007B255D" w:rsidRPr="0075051C">
          <w:rPr>
            <w:rStyle w:val="Hyperlink"/>
          </w:rPr>
          <w:t>V.</w:t>
        </w:r>
        <w:r w:rsidR="007B255D">
          <w:rPr>
            <w:rFonts w:asciiTheme="minorHAnsi" w:eastAsiaTheme="minorEastAsia" w:hAnsiTheme="minorHAnsi" w:cstheme="minorBidi"/>
            <w:b w:val="0"/>
            <w:bCs w:val="0"/>
            <w:caps w:val="0"/>
            <w:kern w:val="2"/>
            <w14:ligatures w14:val="standardContextual"/>
          </w:rPr>
          <w:tab/>
        </w:r>
        <w:r w:rsidR="007B255D" w:rsidRPr="0075051C">
          <w:rPr>
            <w:rStyle w:val="Hyperlink"/>
          </w:rPr>
          <w:t>Funding Restrictions</w:t>
        </w:r>
        <w:r w:rsidR="007B255D">
          <w:rPr>
            <w:webHidden/>
          </w:rPr>
          <w:tab/>
        </w:r>
        <w:r w:rsidR="007B255D">
          <w:rPr>
            <w:webHidden/>
          </w:rPr>
          <w:fldChar w:fldCharType="begin"/>
        </w:r>
        <w:r w:rsidR="007B255D">
          <w:rPr>
            <w:webHidden/>
          </w:rPr>
          <w:instrText xml:space="preserve"> PAGEREF _Toc135664483 \h </w:instrText>
        </w:r>
        <w:r w:rsidR="007B255D">
          <w:rPr>
            <w:webHidden/>
          </w:rPr>
        </w:r>
        <w:r w:rsidR="007B255D">
          <w:rPr>
            <w:webHidden/>
          </w:rPr>
          <w:fldChar w:fldCharType="separate"/>
        </w:r>
        <w:r w:rsidR="007B255D">
          <w:rPr>
            <w:webHidden/>
          </w:rPr>
          <w:t>30</w:t>
        </w:r>
        <w:r w:rsidR="007B255D">
          <w:rPr>
            <w:webHidden/>
          </w:rPr>
          <w:fldChar w:fldCharType="end"/>
        </w:r>
      </w:hyperlink>
    </w:p>
    <w:p w14:paraId="432CC274" w14:textId="0CDCFB7E"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84" w:history="1">
        <w:r w:rsidR="007B255D" w:rsidRPr="0075051C">
          <w:rPr>
            <w:rStyle w:val="Hyperlink"/>
          </w:rPr>
          <w:t>A.</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Allowable Activities 24 CFR 570.201 (e),</w:t>
        </w:r>
        <w:r w:rsidR="007B255D">
          <w:rPr>
            <w:webHidden/>
          </w:rPr>
          <w:tab/>
        </w:r>
        <w:r w:rsidR="007B255D">
          <w:rPr>
            <w:webHidden/>
          </w:rPr>
          <w:fldChar w:fldCharType="begin"/>
        </w:r>
        <w:r w:rsidR="007B255D">
          <w:rPr>
            <w:webHidden/>
          </w:rPr>
          <w:instrText xml:space="preserve"> PAGEREF _Toc135664484 \h </w:instrText>
        </w:r>
        <w:r w:rsidR="007B255D">
          <w:rPr>
            <w:webHidden/>
          </w:rPr>
        </w:r>
        <w:r w:rsidR="007B255D">
          <w:rPr>
            <w:webHidden/>
          </w:rPr>
          <w:fldChar w:fldCharType="separate"/>
        </w:r>
        <w:r w:rsidR="007B255D">
          <w:rPr>
            <w:webHidden/>
          </w:rPr>
          <w:t>30</w:t>
        </w:r>
        <w:r w:rsidR="007B255D">
          <w:rPr>
            <w:webHidden/>
          </w:rPr>
          <w:fldChar w:fldCharType="end"/>
        </w:r>
      </w:hyperlink>
    </w:p>
    <w:p w14:paraId="272CA8DE" w14:textId="1E2A781E"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85" w:history="1">
        <w:r w:rsidR="007B255D" w:rsidRPr="0075051C">
          <w:rPr>
            <w:rStyle w:val="Hyperlink"/>
          </w:rPr>
          <w:t>B.</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Direct Cost Limitations</w:t>
        </w:r>
        <w:r w:rsidR="007B255D">
          <w:rPr>
            <w:webHidden/>
          </w:rPr>
          <w:tab/>
        </w:r>
        <w:r w:rsidR="007B255D">
          <w:rPr>
            <w:webHidden/>
          </w:rPr>
          <w:fldChar w:fldCharType="begin"/>
        </w:r>
        <w:r w:rsidR="007B255D">
          <w:rPr>
            <w:webHidden/>
          </w:rPr>
          <w:instrText xml:space="preserve"> PAGEREF _Toc135664485 \h </w:instrText>
        </w:r>
        <w:r w:rsidR="007B255D">
          <w:rPr>
            <w:webHidden/>
          </w:rPr>
        </w:r>
        <w:r w:rsidR="007B255D">
          <w:rPr>
            <w:webHidden/>
          </w:rPr>
          <w:fldChar w:fldCharType="separate"/>
        </w:r>
        <w:r w:rsidR="007B255D">
          <w:rPr>
            <w:webHidden/>
          </w:rPr>
          <w:t>31</w:t>
        </w:r>
        <w:r w:rsidR="007B255D">
          <w:rPr>
            <w:webHidden/>
          </w:rPr>
          <w:fldChar w:fldCharType="end"/>
        </w:r>
      </w:hyperlink>
    </w:p>
    <w:p w14:paraId="7757267C" w14:textId="44867638"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86" w:history="1">
        <w:r w:rsidR="007B255D" w:rsidRPr="0075051C">
          <w:rPr>
            <w:rStyle w:val="Hyperlink"/>
          </w:rPr>
          <w:t>C.</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Indirect Cost Restrictions</w:t>
        </w:r>
        <w:r w:rsidR="007B255D">
          <w:rPr>
            <w:webHidden/>
          </w:rPr>
          <w:tab/>
        </w:r>
        <w:r w:rsidR="007B255D">
          <w:rPr>
            <w:webHidden/>
          </w:rPr>
          <w:fldChar w:fldCharType="begin"/>
        </w:r>
        <w:r w:rsidR="007B255D">
          <w:rPr>
            <w:webHidden/>
          </w:rPr>
          <w:instrText xml:space="preserve"> PAGEREF _Toc135664486 \h </w:instrText>
        </w:r>
        <w:r w:rsidR="007B255D">
          <w:rPr>
            <w:webHidden/>
          </w:rPr>
        </w:r>
        <w:r w:rsidR="007B255D">
          <w:rPr>
            <w:webHidden/>
          </w:rPr>
          <w:fldChar w:fldCharType="separate"/>
        </w:r>
        <w:r w:rsidR="007B255D">
          <w:rPr>
            <w:webHidden/>
          </w:rPr>
          <w:t>31</w:t>
        </w:r>
        <w:r w:rsidR="007B255D">
          <w:rPr>
            <w:webHidden/>
          </w:rPr>
          <w:fldChar w:fldCharType="end"/>
        </w:r>
      </w:hyperlink>
    </w:p>
    <w:p w14:paraId="656C5B14" w14:textId="0657D77F"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87" w:history="1">
        <w:r w:rsidR="007B255D" w:rsidRPr="0075051C">
          <w:rPr>
            <w:rStyle w:val="Hyperlink"/>
          </w:rPr>
          <w:t>D.</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Pre-Federal Award Costs</w:t>
        </w:r>
        <w:r w:rsidR="007B255D">
          <w:rPr>
            <w:webHidden/>
          </w:rPr>
          <w:tab/>
        </w:r>
        <w:r w:rsidR="007B255D">
          <w:rPr>
            <w:webHidden/>
          </w:rPr>
          <w:fldChar w:fldCharType="begin"/>
        </w:r>
        <w:r w:rsidR="007B255D">
          <w:rPr>
            <w:webHidden/>
          </w:rPr>
          <w:instrText xml:space="preserve"> PAGEREF _Toc135664487 \h </w:instrText>
        </w:r>
        <w:r w:rsidR="007B255D">
          <w:rPr>
            <w:webHidden/>
          </w:rPr>
        </w:r>
        <w:r w:rsidR="007B255D">
          <w:rPr>
            <w:webHidden/>
          </w:rPr>
          <w:fldChar w:fldCharType="separate"/>
        </w:r>
        <w:r w:rsidR="007B255D">
          <w:rPr>
            <w:webHidden/>
          </w:rPr>
          <w:t>31</w:t>
        </w:r>
        <w:r w:rsidR="007B255D">
          <w:rPr>
            <w:webHidden/>
          </w:rPr>
          <w:fldChar w:fldCharType="end"/>
        </w:r>
      </w:hyperlink>
    </w:p>
    <w:p w14:paraId="08EF0E2C" w14:textId="447EF3C3" w:rsidR="007B255D" w:rsidRDefault="00000000">
      <w:pPr>
        <w:pStyle w:val="TOC1"/>
        <w:rPr>
          <w:rFonts w:asciiTheme="minorHAnsi" w:eastAsiaTheme="minorEastAsia" w:hAnsiTheme="minorHAnsi" w:cstheme="minorBidi"/>
          <w:b w:val="0"/>
          <w:bCs w:val="0"/>
          <w:caps w:val="0"/>
          <w:kern w:val="2"/>
          <w14:ligatures w14:val="standardContextual"/>
        </w:rPr>
      </w:pPr>
      <w:hyperlink w:anchor="_Toc135664488" w:history="1">
        <w:r w:rsidR="007B255D" w:rsidRPr="0075051C">
          <w:rPr>
            <w:rStyle w:val="Hyperlink"/>
          </w:rPr>
          <w:t>VI.</w:t>
        </w:r>
        <w:r w:rsidR="007B255D">
          <w:rPr>
            <w:rFonts w:asciiTheme="minorHAnsi" w:eastAsiaTheme="minorEastAsia" w:hAnsiTheme="minorHAnsi" w:cstheme="minorBidi"/>
            <w:b w:val="0"/>
            <w:bCs w:val="0"/>
            <w:caps w:val="0"/>
            <w:kern w:val="2"/>
            <w14:ligatures w14:val="standardContextual"/>
          </w:rPr>
          <w:tab/>
        </w:r>
        <w:r w:rsidR="007B255D" w:rsidRPr="0075051C">
          <w:rPr>
            <w:rStyle w:val="Hyperlink"/>
          </w:rPr>
          <w:t>Application Review Information</w:t>
        </w:r>
        <w:r w:rsidR="007B255D">
          <w:rPr>
            <w:webHidden/>
          </w:rPr>
          <w:tab/>
        </w:r>
        <w:r w:rsidR="007B255D">
          <w:rPr>
            <w:webHidden/>
          </w:rPr>
          <w:fldChar w:fldCharType="begin"/>
        </w:r>
        <w:r w:rsidR="007B255D">
          <w:rPr>
            <w:webHidden/>
          </w:rPr>
          <w:instrText xml:space="preserve"> PAGEREF _Toc135664488 \h </w:instrText>
        </w:r>
        <w:r w:rsidR="007B255D">
          <w:rPr>
            <w:webHidden/>
          </w:rPr>
        </w:r>
        <w:r w:rsidR="007B255D">
          <w:rPr>
            <w:webHidden/>
          </w:rPr>
          <w:fldChar w:fldCharType="separate"/>
        </w:r>
        <w:r w:rsidR="007B255D">
          <w:rPr>
            <w:webHidden/>
          </w:rPr>
          <w:t>31</w:t>
        </w:r>
        <w:r w:rsidR="007B255D">
          <w:rPr>
            <w:webHidden/>
          </w:rPr>
          <w:fldChar w:fldCharType="end"/>
        </w:r>
      </w:hyperlink>
    </w:p>
    <w:p w14:paraId="55FF63C8" w14:textId="3FA97E00"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89" w:history="1">
        <w:r w:rsidR="007B255D" w:rsidRPr="0075051C">
          <w:rPr>
            <w:rStyle w:val="Hyperlink"/>
          </w:rPr>
          <w:t>A.</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Pre-application Review and Selection Process</w:t>
        </w:r>
        <w:r w:rsidR="007B255D">
          <w:rPr>
            <w:webHidden/>
          </w:rPr>
          <w:tab/>
        </w:r>
        <w:r w:rsidR="007B255D">
          <w:rPr>
            <w:webHidden/>
          </w:rPr>
          <w:fldChar w:fldCharType="begin"/>
        </w:r>
        <w:r w:rsidR="007B255D">
          <w:rPr>
            <w:webHidden/>
          </w:rPr>
          <w:instrText xml:space="preserve"> PAGEREF _Toc135664489 \h </w:instrText>
        </w:r>
        <w:r w:rsidR="007B255D">
          <w:rPr>
            <w:webHidden/>
          </w:rPr>
        </w:r>
        <w:r w:rsidR="007B255D">
          <w:rPr>
            <w:webHidden/>
          </w:rPr>
          <w:fldChar w:fldCharType="separate"/>
        </w:r>
        <w:r w:rsidR="007B255D">
          <w:rPr>
            <w:webHidden/>
          </w:rPr>
          <w:t>31</w:t>
        </w:r>
        <w:r w:rsidR="007B255D">
          <w:rPr>
            <w:webHidden/>
          </w:rPr>
          <w:fldChar w:fldCharType="end"/>
        </w:r>
      </w:hyperlink>
    </w:p>
    <w:p w14:paraId="41A3D988" w14:textId="675B3227" w:rsidR="007B255D" w:rsidRDefault="00000000" w:rsidP="007B255D">
      <w:pPr>
        <w:pStyle w:val="TOC3"/>
        <w:rPr>
          <w:rFonts w:asciiTheme="minorHAnsi" w:eastAsiaTheme="minorEastAsia" w:hAnsiTheme="minorHAnsi" w:cstheme="minorBidi"/>
          <w:kern w:val="2"/>
          <w14:ligatures w14:val="standardContextual"/>
        </w:rPr>
      </w:pPr>
      <w:hyperlink w:anchor="_Toc135664490" w:history="1">
        <w:r w:rsidR="007B255D" w:rsidRPr="0075051C">
          <w:rPr>
            <w:rStyle w:val="Hyperlink"/>
          </w:rPr>
          <w:t>1.</w:t>
        </w:r>
        <w:r w:rsidR="00FF25F4">
          <w:rPr>
            <w:rStyle w:val="Hyperlink"/>
          </w:rPr>
          <w:t xml:space="preserve">      </w:t>
        </w:r>
        <w:r w:rsidR="007B255D" w:rsidRPr="0075051C">
          <w:rPr>
            <w:rStyle w:val="Hyperlink"/>
          </w:rPr>
          <w:t>Applicant Screening</w:t>
        </w:r>
        <w:r w:rsidR="007B255D">
          <w:rPr>
            <w:webHidden/>
          </w:rPr>
          <w:tab/>
        </w:r>
        <w:r w:rsidR="007B255D">
          <w:rPr>
            <w:webHidden/>
          </w:rPr>
          <w:fldChar w:fldCharType="begin"/>
        </w:r>
        <w:r w:rsidR="007B255D">
          <w:rPr>
            <w:webHidden/>
          </w:rPr>
          <w:instrText xml:space="preserve"> PAGEREF _Toc135664490 \h </w:instrText>
        </w:r>
        <w:r w:rsidR="007B255D">
          <w:rPr>
            <w:webHidden/>
          </w:rPr>
        </w:r>
        <w:r w:rsidR="007B255D">
          <w:rPr>
            <w:webHidden/>
          </w:rPr>
          <w:fldChar w:fldCharType="separate"/>
        </w:r>
        <w:r w:rsidR="007B255D">
          <w:rPr>
            <w:webHidden/>
          </w:rPr>
          <w:t>31</w:t>
        </w:r>
        <w:r w:rsidR="007B255D">
          <w:rPr>
            <w:webHidden/>
          </w:rPr>
          <w:fldChar w:fldCharType="end"/>
        </w:r>
      </w:hyperlink>
    </w:p>
    <w:p w14:paraId="45DD0322" w14:textId="1F4CFB8E" w:rsidR="007B255D" w:rsidRDefault="00000000" w:rsidP="007B255D">
      <w:pPr>
        <w:pStyle w:val="TOC3"/>
        <w:rPr>
          <w:rFonts w:asciiTheme="minorHAnsi" w:eastAsiaTheme="minorEastAsia" w:hAnsiTheme="minorHAnsi" w:cstheme="minorBidi"/>
          <w:kern w:val="2"/>
          <w14:ligatures w14:val="standardContextual"/>
        </w:rPr>
      </w:pPr>
      <w:hyperlink w:anchor="_Toc135664491" w:history="1">
        <w:r w:rsidR="007B255D" w:rsidRPr="0075051C">
          <w:rPr>
            <w:rStyle w:val="Hyperlink"/>
          </w:rPr>
          <w:t>2.</w:t>
        </w:r>
        <w:r w:rsidR="00FF25F4">
          <w:rPr>
            <w:rStyle w:val="Hyperlink"/>
          </w:rPr>
          <w:t xml:space="preserve">     </w:t>
        </w:r>
        <w:r w:rsidR="007B255D" w:rsidRPr="0075051C">
          <w:rPr>
            <w:rStyle w:val="Hyperlink"/>
          </w:rPr>
          <w:t>Applications that will not be scored</w:t>
        </w:r>
        <w:r w:rsidR="007B255D">
          <w:rPr>
            <w:webHidden/>
          </w:rPr>
          <w:tab/>
        </w:r>
        <w:r w:rsidR="007B255D">
          <w:rPr>
            <w:webHidden/>
          </w:rPr>
          <w:fldChar w:fldCharType="begin"/>
        </w:r>
        <w:r w:rsidR="007B255D">
          <w:rPr>
            <w:webHidden/>
          </w:rPr>
          <w:instrText xml:space="preserve"> PAGEREF _Toc135664491 \h </w:instrText>
        </w:r>
        <w:r w:rsidR="007B255D">
          <w:rPr>
            <w:webHidden/>
          </w:rPr>
        </w:r>
        <w:r w:rsidR="007B255D">
          <w:rPr>
            <w:webHidden/>
          </w:rPr>
          <w:fldChar w:fldCharType="separate"/>
        </w:r>
        <w:r w:rsidR="007B255D">
          <w:rPr>
            <w:webHidden/>
          </w:rPr>
          <w:t>31</w:t>
        </w:r>
        <w:r w:rsidR="007B255D">
          <w:rPr>
            <w:webHidden/>
          </w:rPr>
          <w:fldChar w:fldCharType="end"/>
        </w:r>
      </w:hyperlink>
    </w:p>
    <w:p w14:paraId="4ACE0931" w14:textId="309FEB85" w:rsidR="007B255D" w:rsidRDefault="00000000" w:rsidP="007B255D">
      <w:pPr>
        <w:pStyle w:val="TOC3"/>
        <w:rPr>
          <w:rFonts w:asciiTheme="minorHAnsi" w:eastAsiaTheme="minorEastAsia" w:hAnsiTheme="minorHAnsi" w:cstheme="minorBidi"/>
          <w:kern w:val="2"/>
          <w14:ligatures w14:val="standardContextual"/>
        </w:rPr>
      </w:pPr>
      <w:hyperlink w:anchor="_Toc135664492" w:history="1">
        <w:r w:rsidR="007B255D" w:rsidRPr="0075051C">
          <w:rPr>
            <w:rStyle w:val="Hyperlink"/>
          </w:rPr>
          <w:t>3.</w:t>
        </w:r>
        <w:r w:rsidR="00FF25F4">
          <w:rPr>
            <w:rStyle w:val="Hyperlink"/>
          </w:rPr>
          <w:t xml:space="preserve">     </w:t>
        </w:r>
        <w:r w:rsidR="007B255D" w:rsidRPr="0075051C">
          <w:rPr>
            <w:rStyle w:val="Hyperlink"/>
          </w:rPr>
          <w:t>Pre-Application Rating</w:t>
        </w:r>
        <w:r w:rsidR="007B255D">
          <w:rPr>
            <w:webHidden/>
          </w:rPr>
          <w:tab/>
        </w:r>
        <w:r w:rsidR="007B255D">
          <w:rPr>
            <w:webHidden/>
          </w:rPr>
          <w:fldChar w:fldCharType="begin"/>
        </w:r>
        <w:r w:rsidR="007B255D">
          <w:rPr>
            <w:webHidden/>
          </w:rPr>
          <w:instrText xml:space="preserve"> PAGEREF _Toc135664492 \h </w:instrText>
        </w:r>
        <w:r w:rsidR="007B255D">
          <w:rPr>
            <w:webHidden/>
          </w:rPr>
        </w:r>
        <w:r w:rsidR="007B255D">
          <w:rPr>
            <w:webHidden/>
          </w:rPr>
          <w:fldChar w:fldCharType="separate"/>
        </w:r>
        <w:r w:rsidR="007B255D">
          <w:rPr>
            <w:webHidden/>
          </w:rPr>
          <w:t>31</w:t>
        </w:r>
        <w:r w:rsidR="007B255D">
          <w:rPr>
            <w:webHidden/>
          </w:rPr>
          <w:fldChar w:fldCharType="end"/>
        </w:r>
      </w:hyperlink>
    </w:p>
    <w:p w14:paraId="5D436E79" w14:textId="777380D8" w:rsidR="007B255D" w:rsidRDefault="00000000" w:rsidP="007B255D">
      <w:pPr>
        <w:pStyle w:val="TOC3"/>
        <w:rPr>
          <w:rFonts w:asciiTheme="minorHAnsi" w:eastAsiaTheme="minorEastAsia" w:hAnsiTheme="minorHAnsi" w:cstheme="minorBidi"/>
          <w:kern w:val="2"/>
          <w14:ligatures w14:val="standardContextual"/>
        </w:rPr>
      </w:pPr>
      <w:hyperlink w:anchor="_Toc135664493" w:history="1">
        <w:r w:rsidR="007B255D" w:rsidRPr="0075051C">
          <w:rPr>
            <w:rStyle w:val="Hyperlink"/>
          </w:rPr>
          <w:t>4.</w:t>
        </w:r>
        <w:r w:rsidR="00FF25F4">
          <w:rPr>
            <w:rStyle w:val="Hyperlink"/>
          </w:rPr>
          <w:t xml:space="preserve">     </w:t>
        </w:r>
        <w:r w:rsidR="007B255D" w:rsidRPr="0075051C">
          <w:rPr>
            <w:rStyle w:val="Hyperlink"/>
          </w:rPr>
          <w:t>Threshold Criteria</w:t>
        </w:r>
        <w:r w:rsidR="007B255D">
          <w:rPr>
            <w:webHidden/>
          </w:rPr>
          <w:tab/>
        </w:r>
        <w:r w:rsidR="007B255D">
          <w:rPr>
            <w:webHidden/>
          </w:rPr>
          <w:fldChar w:fldCharType="begin"/>
        </w:r>
        <w:r w:rsidR="007B255D">
          <w:rPr>
            <w:webHidden/>
          </w:rPr>
          <w:instrText xml:space="preserve"> PAGEREF _Toc135664493 \h </w:instrText>
        </w:r>
        <w:r w:rsidR="007B255D">
          <w:rPr>
            <w:webHidden/>
          </w:rPr>
        </w:r>
        <w:r w:rsidR="007B255D">
          <w:rPr>
            <w:webHidden/>
          </w:rPr>
          <w:fldChar w:fldCharType="separate"/>
        </w:r>
        <w:r w:rsidR="007B255D">
          <w:rPr>
            <w:webHidden/>
          </w:rPr>
          <w:t>31</w:t>
        </w:r>
        <w:r w:rsidR="007B255D">
          <w:rPr>
            <w:webHidden/>
          </w:rPr>
          <w:fldChar w:fldCharType="end"/>
        </w:r>
      </w:hyperlink>
    </w:p>
    <w:p w14:paraId="7EF1F158" w14:textId="2591F92F" w:rsidR="007B255D" w:rsidRDefault="00000000" w:rsidP="007B255D">
      <w:pPr>
        <w:pStyle w:val="TOC3"/>
        <w:rPr>
          <w:rFonts w:asciiTheme="minorHAnsi" w:eastAsiaTheme="minorEastAsia" w:hAnsiTheme="minorHAnsi" w:cstheme="minorBidi"/>
          <w:kern w:val="2"/>
          <w14:ligatures w14:val="standardContextual"/>
        </w:rPr>
      </w:pPr>
      <w:hyperlink w:anchor="_Toc135664494" w:history="1">
        <w:r w:rsidR="007B255D" w:rsidRPr="0075051C">
          <w:rPr>
            <w:rStyle w:val="Hyperlink"/>
          </w:rPr>
          <w:t>5.</w:t>
        </w:r>
        <w:r w:rsidR="00FF25F4">
          <w:rPr>
            <w:rStyle w:val="Hyperlink"/>
          </w:rPr>
          <w:t xml:space="preserve">     </w:t>
        </w:r>
        <w:r w:rsidR="007B255D" w:rsidRPr="0075051C">
          <w:rPr>
            <w:rStyle w:val="Hyperlink"/>
          </w:rPr>
          <w:t>Pre-Application Evaluation Criteria</w:t>
        </w:r>
        <w:r w:rsidR="007B255D">
          <w:rPr>
            <w:webHidden/>
          </w:rPr>
          <w:tab/>
        </w:r>
        <w:r w:rsidR="007B255D">
          <w:rPr>
            <w:webHidden/>
          </w:rPr>
          <w:fldChar w:fldCharType="begin"/>
        </w:r>
        <w:r w:rsidR="007B255D">
          <w:rPr>
            <w:webHidden/>
          </w:rPr>
          <w:instrText xml:space="preserve"> PAGEREF _Toc135664494 \h </w:instrText>
        </w:r>
        <w:r w:rsidR="007B255D">
          <w:rPr>
            <w:webHidden/>
          </w:rPr>
        </w:r>
        <w:r w:rsidR="007B255D">
          <w:rPr>
            <w:webHidden/>
          </w:rPr>
          <w:fldChar w:fldCharType="separate"/>
        </w:r>
        <w:r w:rsidR="007B255D">
          <w:rPr>
            <w:webHidden/>
          </w:rPr>
          <w:t>32</w:t>
        </w:r>
        <w:r w:rsidR="007B255D">
          <w:rPr>
            <w:webHidden/>
          </w:rPr>
          <w:fldChar w:fldCharType="end"/>
        </w:r>
      </w:hyperlink>
    </w:p>
    <w:p w14:paraId="22C4B18F" w14:textId="2DC4995B" w:rsidR="007B255D" w:rsidRDefault="00000000">
      <w:pPr>
        <w:pStyle w:val="TOC4"/>
        <w:tabs>
          <w:tab w:val="left" w:pos="1079"/>
        </w:tabs>
        <w:rPr>
          <w:rFonts w:asciiTheme="minorHAnsi" w:eastAsiaTheme="minorEastAsia" w:hAnsiTheme="minorHAnsi" w:cstheme="minorBidi"/>
          <w:kern w:val="2"/>
          <w14:ligatures w14:val="standardContextual"/>
        </w:rPr>
      </w:pPr>
      <w:hyperlink w:anchor="_Toc135664495" w:history="1">
        <w:r w:rsidR="007B255D" w:rsidRPr="0075051C">
          <w:rPr>
            <w:rStyle w:val="Hyperlink"/>
          </w:rPr>
          <w:t>a.</w:t>
        </w:r>
        <w:r w:rsidR="007B255D">
          <w:rPr>
            <w:rFonts w:asciiTheme="minorHAnsi" w:eastAsiaTheme="minorEastAsia" w:hAnsiTheme="minorHAnsi" w:cstheme="minorBidi"/>
            <w:kern w:val="2"/>
            <w14:ligatures w14:val="standardContextual"/>
          </w:rPr>
          <w:tab/>
        </w:r>
        <w:r w:rsidR="007B255D" w:rsidRPr="0075051C">
          <w:rPr>
            <w:rStyle w:val="Hyperlink"/>
          </w:rPr>
          <w:t>Activity Eligibility</w:t>
        </w:r>
        <w:r w:rsidR="007B255D">
          <w:rPr>
            <w:webHidden/>
          </w:rPr>
          <w:tab/>
        </w:r>
        <w:r w:rsidR="007B255D">
          <w:rPr>
            <w:webHidden/>
          </w:rPr>
          <w:fldChar w:fldCharType="begin"/>
        </w:r>
        <w:r w:rsidR="007B255D">
          <w:rPr>
            <w:webHidden/>
          </w:rPr>
          <w:instrText xml:space="preserve"> PAGEREF _Toc135664495 \h </w:instrText>
        </w:r>
        <w:r w:rsidR="007B255D">
          <w:rPr>
            <w:webHidden/>
          </w:rPr>
        </w:r>
        <w:r w:rsidR="007B255D">
          <w:rPr>
            <w:webHidden/>
          </w:rPr>
          <w:fldChar w:fldCharType="separate"/>
        </w:r>
        <w:r w:rsidR="007B255D">
          <w:rPr>
            <w:webHidden/>
          </w:rPr>
          <w:t>32</w:t>
        </w:r>
        <w:r w:rsidR="007B255D">
          <w:rPr>
            <w:webHidden/>
          </w:rPr>
          <w:fldChar w:fldCharType="end"/>
        </w:r>
      </w:hyperlink>
    </w:p>
    <w:p w14:paraId="6EDC86B3" w14:textId="2028617E" w:rsidR="007B255D" w:rsidRDefault="00000000">
      <w:pPr>
        <w:pStyle w:val="TOC4"/>
        <w:tabs>
          <w:tab w:val="left" w:pos="1089"/>
        </w:tabs>
        <w:rPr>
          <w:rFonts w:asciiTheme="minorHAnsi" w:eastAsiaTheme="minorEastAsia" w:hAnsiTheme="minorHAnsi" w:cstheme="minorBidi"/>
          <w:kern w:val="2"/>
          <w14:ligatures w14:val="standardContextual"/>
        </w:rPr>
      </w:pPr>
      <w:hyperlink w:anchor="_Toc135664496" w:history="1">
        <w:r w:rsidR="007B255D" w:rsidRPr="0075051C">
          <w:rPr>
            <w:rStyle w:val="Hyperlink"/>
          </w:rPr>
          <w:t>b.</w:t>
        </w:r>
        <w:r w:rsidR="007B255D">
          <w:rPr>
            <w:rFonts w:asciiTheme="minorHAnsi" w:eastAsiaTheme="minorEastAsia" w:hAnsiTheme="minorHAnsi" w:cstheme="minorBidi"/>
            <w:kern w:val="2"/>
            <w14:ligatures w14:val="standardContextual"/>
          </w:rPr>
          <w:tab/>
        </w:r>
        <w:r w:rsidR="007B255D" w:rsidRPr="0075051C">
          <w:rPr>
            <w:rStyle w:val="Hyperlink"/>
          </w:rPr>
          <w:t>Activity Management and Implementation</w:t>
        </w:r>
        <w:r w:rsidR="007B255D">
          <w:rPr>
            <w:webHidden/>
          </w:rPr>
          <w:tab/>
        </w:r>
        <w:r w:rsidR="007B255D">
          <w:rPr>
            <w:webHidden/>
          </w:rPr>
          <w:fldChar w:fldCharType="begin"/>
        </w:r>
        <w:r w:rsidR="007B255D">
          <w:rPr>
            <w:webHidden/>
          </w:rPr>
          <w:instrText xml:space="preserve"> PAGEREF _Toc135664496 \h </w:instrText>
        </w:r>
        <w:r w:rsidR="007B255D">
          <w:rPr>
            <w:webHidden/>
          </w:rPr>
        </w:r>
        <w:r w:rsidR="007B255D">
          <w:rPr>
            <w:webHidden/>
          </w:rPr>
          <w:fldChar w:fldCharType="separate"/>
        </w:r>
        <w:r w:rsidR="007B255D">
          <w:rPr>
            <w:webHidden/>
          </w:rPr>
          <w:t>32</w:t>
        </w:r>
        <w:r w:rsidR="007B255D">
          <w:rPr>
            <w:webHidden/>
          </w:rPr>
          <w:fldChar w:fldCharType="end"/>
        </w:r>
      </w:hyperlink>
    </w:p>
    <w:p w14:paraId="1D28735F" w14:textId="6211693C" w:rsidR="007B255D" w:rsidRDefault="00000000">
      <w:pPr>
        <w:pStyle w:val="TOC4"/>
        <w:tabs>
          <w:tab w:val="left" w:pos="1064"/>
        </w:tabs>
        <w:rPr>
          <w:rFonts w:asciiTheme="minorHAnsi" w:eastAsiaTheme="minorEastAsia" w:hAnsiTheme="minorHAnsi" w:cstheme="minorBidi"/>
          <w:kern w:val="2"/>
          <w14:ligatures w14:val="standardContextual"/>
        </w:rPr>
      </w:pPr>
      <w:hyperlink w:anchor="_Toc135664497" w:history="1">
        <w:r w:rsidR="007B255D" w:rsidRPr="0075051C">
          <w:rPr>
            <w:rStyle w:val="Hyperlink"/>
          </w:rPr>
          <w:t>c.</w:t>
        </w:r>
        <w:r w:rsidR="007B255D">
          <w:rPr>
            <w:rFonts w:asciiTheme="minorHAnsi" w:eastAsiaTheme="minorEastAsia" w:hAnsiTheme="minorHAnsi" w:cstheme="minorBidi"/>
            <w:kern w:val="2"/>
            <w14:ligatures w14:val="standardContextual"/>
          </w:rPr>
          <w:tab/>
        </w:r>
        <w:r w:rsidR="007B255D" w:rsidRPr="0075051C">
          <w:rPr>
            <w:rStyle w:val="Hyperlink"/>
          </w:rPr>
          <w:t>Organizational Eligibility, Capacity and Past Performance</w:t>
        </w:r>
        <w:r w:rsidR="007B255D">
          <w:rPr>
            <w:webHidden/>
          </w:rPr>
          <w:tab/>
        </w:r>
        <w:r w:rsidR="007B255D">
          <w:rPr>
            <w:webHidden/>
          </w:rPr>
          <w:fldChar w:fldCharType="begin"/>
        </w:r>
        <w:r w:rsidR="007B255D">
          <w:rPr>
            <w:webHidden/>
          </w:rPr>
          <w:instrText xml:space="preserve"> PAGEREF _Toc135664497 \h </w:instrText>
        </w:r>
        <w:r w:rsidR="007B255D">
          <w:rPr>
            <w:webHidden/>
          </w:rPr>
        </w:r>
        <w:r w:rsidR="007B255D">
          <w:rPr>
            <w:webHidden/>
          </w:rPr>
          <w:fldChar w:fldCharType="separate"/>
        </w:r>
        <w:r w:rsidR="007B255D">
          <w:rPr>
            <w:webHidden/>
          </w:rPr>
          <w:t>32</w:t>
        </w:r>
        <w:r w:rsidR="007B255D">
          <w:rPr>
            <w:webHidden/>
          </w:rPr>
          <w:fldChar w:fldCharType="end"/>
        </w:r>
      </w:hyperlink>
    </w:p>
    <w:p w14:paraId="33DEBE2F" w14:textId="1F30CB60" w:rsidR="007B255D" w:rsidRDefault="00000000">
      <w:pPr>
        <w:pStyle w:val="TOC4"/>
        <w:tabs>
          <w:tab w:val="left" w:pos="1089"/>
        </w:tabs>
        <w:rPr>
          <w:rFonts w:asciiTheme="minorHAnsi" w:eastAsiaTheme="minorEastAsia" w:hAnsiTheme="minorHAnsi" w:cstheme="minorBidi"/>
          <w:kern w:val="2"/>
          <w14:ligatures w14:val="standardContextual"/>
        </w:rPr>
      </w:pPr>
      <w:hyperlink w:anchor="_Toc135664498" w:history="1">
        <w:r w:rsidR="007B255D" w:rsidRPr="0075051C">
          <w:rPr>
            <w:rStyle w:val="Hyperlink"/>
          </w:rPr>
          <w:t>d.</w:t>
        </w:r>
        <w:r w:rsidR="007B255D">
          <w:rPr>
            <w:rFonts w:asciiTheme="minorHAnsi" w:eastAsiaTheme="minorEastAsia" w:hAnsiTheme="minorHAnsi" w:cstheme="minorBidi"/>
            <w:kern w:val="2"/>
            <w14:ligatures w14:val="standardContextual"/>
          </w:rPr>
          <w:tab/>
        </w:r>
        <w:r w:rsidR="007B255D" w:rsidRPr="0075051C">
          <w:rPr>
            <w:rStyle w:val="Hyperlink"/>
          </w:rPr>
          <w:t>Funding</w:t>
        </w:r>
        <w:r w:rsidR="007B255D">
          <w:rPr>
            <w:webHidden/>
          </w:rPr>
          <w:tab/>
        </w:r>
        <w:r w:rsidR="007B255D">
          <w:rPr>
            <w:webHidden/>
          </w:rPr>
          <w:fldChar w:fldCharType="begin"/>
        </w:r>
        <w:r w:rsidR="007B255D">
          <w:rPr>
            <w:webHidden/>
          </w:rPr>
          <w:instrText xml:space="preserve"> PAGEREF _Toc135664498 \h </w:instrText>
        </w:r>
        <w:r w:rsidR="007B255D">
          <w:rPr>
            <w:webHidden/>
          </w:rPr>
        </w:r>
        <w:r w:rsidR="007B255D">
          <w:rPr>
            <w:webHidden/>
          </w:rPr>
          <w:fldChar w:fldCharType="separate"/>
        </w:r>
        <w:r w:rsidR="007B255D">
          <w:rPr>
            <w:webHidden/>
          </w:rPr>
          <w:t>32</w:t>
        </w:r>
        <w:r w:rsidR="007B255D">
          <w:rPr>
            <w:webHidden/>
          </w:rPr>
          <w:fldChar w:fldCharType="end"/>
        </w:r>
      </w:hyperlink>
    </w:p>
    <w:p w14:paraId="0332CD2C" w14:textId="747AFEFF"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499" w:history="1">
        <w:r w:rsidR="007B255D" w:rsidRPr="0075051C">
          <w:rPr>
            <w:rStyle w:val="Hyperlink"/>
          </w:rPr>
          <w:t>B.</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Applicant Evaluation- Phase II: Final Application</w:t>
        </w:r>
        <w:r w:rsidR="007B255D">
          <w:rPr>
            <w:webHidden/>
          </w:rPr>
          <w:tab/>
        </w:r>
        <w:r w:rsidR="007B255D">
          <w:rPr>
            <w:webHidden/>
          </w:rPr>
          <w:fldChar w:fldCharType="begin"/>
        </w:r>
        <w:r w:rsidR="007B255D">
          <w:rPr>
            <w:webHidden/>
          </w:rPr>
          <w:instrText xml:space="preserve"> PAGEREF _Toc135664499 \h </w:instrText>
        </w:r>
        <w:r w:rsidR="007B255D">
          <w:rPr>
            <w:webHidden/>
          </w:rPr>
        </w:r>
        <w:r w:rsidR="007B255D">
          <w:rPr>
            <w:webHidden/>
          </w:rPr>
          <w:fldChar w:fldCharType="separate"/>
        </w:r>
        <w:r w:rsidR="007B255D">
          <w:rPr>
            <w:webHidden/>
          </w:rPr>
          <w:t>32</w:t>
        </w:r>
        <w:r w:rsidR="007B255D">
          <w:rPr>
            <w:webHidden/>
          </w:rPr>
          <w:fldChar w:fldCharType="end"/>
        </w:r>
      </w:hyperlink>
    </w:p>
    <w:p w14:paraId="4EF5B805" w14:textId="2087AA24" w:rsidR="007B255D" w:rsidRDefault="00000000" w:rsidP="007B255D">
      <w:pPr>
        <w:pStyle w:val="TOC3"/>
        <w:rPr>
          <w:rFonts w:asciiTheme="minorHAnsi" w:eastAsiaTheme="minorEastAsia" w:hAnsiTheme="minorHAnsi" w:cstheme="minorBidi"/>
          <w:kern w:val="2"/>
          <w14:ligatures w14:val="standardContextual"/>
        </w:rPr>
      </w:pPr>
      <w:hyperlink w:anchor="_Toc135664500" w:history="1">
        <w:r w:rsidR="007B255D" w:rsidRPr="0075051C">
          <w:rPr>
            <w:rStyle w:val="Hyperlink"/>
          </w:rPr>
          <w:t>1.</w:t>
        </w:r>
        <w:r w:rsidR="00FF25F4">
          <w:rPr>
            <w:rStyle w:val="Hyperlink"/>
          </w:rPr>
          <w:t xml:space="preserve">     </w:t>
        </w:r>
        <w:r w:rsidR="007B255D" w:rsidRPr="0075051C">
          <w:rPr>
            <w:rStyle w:val="Hyperlink"/>
          </w:rPr>
          <w:t>Application Screening</w:t>
        </w:r>
        <w:r w:rsidR="007B255D">
          <w:rPr>
            <w:webHidden/>
          </w:rPr>
          <w:tab/>
        </w:r>
        <w:r w:rsidR="007B255D">
          <w:rPr>
            <w:webHidden/>
          </w:rPr>
          <w:fldChar w:fldCharType="begin"/>
        </w:r>
        <w:r w:rsidR="007B255D">
          <w:rPr>
            <w:webHidden/>
          </w:rPr>
          <w:instrText xml:space="preserve"> PAGEREF _Toc135664500 \h </w:instrText>
        </w:r>
        <w:r w:rsidR="007B255D">
          <w:rPr>
            <w:webHidden/>
          </w:rPr>
        </w:r>
        <w:r w:rsidR="007B255D">
          <w:rPr>
            <w:webHidden/>
          </w:rPr>
          <w:fldChar w:fldCharType="separate"/>
        </w:r>
        <w:r w:rsidR="007B255D">
          <w:rPr>
            <w:webHidden/>
          </w:rPr>
          <w:t>33</w:t>
        </w:r>
        <w:r w:rsidR="007B255D">
          <w:rPr>
            <w:webHidden/>
          </w:rPr>
          <w:fldChar w:fldCharType="end"/>
        </w:r>
      </w:hyperlink>
    </w:p>
    <w:p w14:paraId="43A18A02" w14:textId="14FB744F" w:rsidR="007B255D" w:rsidRDefault="00000000" w:rsidP="007B255D">
      <w:pPr>
        <w:pStyle w:val="TOC3"/>
        <w:rPr>
          <w:rFonts w:asciiTheme="minorHAnsi" w:eastAsiaTheme="minorEastAsia" w:hAnsiTheme="minorHAnsi" w:cstheme="minorBidi"/>
          <w:kern w:val="2"/>
          <w14:ligatures w14:val="standardContextual"/>
        </w:rPr>
      </w:pPr>
      <w:hyperlink w:anchor="_Toc135664501" w:history="1">
        <w:r w:rsidR="007B255D" w:rsidRPr="0075051C">
          <w:rPr>
            <w:rStyle w:val="Hyperlink"/>
          </w:rPr>
          <w:t>2.</w:t>
        </w:r>
        <w:r w:rsidR="00FF25F4">
          <w:rPr>
            <w:rStyle w:val="Hyperlink"/>
          </w:rPr>
          <w:t xml:space="preserve">    </w:t>
        </w:r>
        <w:r w:rsidR="007B255D" w:rsidRPr="0075051C">
          <w:rPr>
            <w:rStyle w:val="Hyperlink"/>
          </w:rPr>
          <w:t>Final Application Ranking and Review</w:t>
        </w:r>
        <w:r w:rsidR="007B255D">
          <w:rPr>
            <w:webHidden/>
          </w:rPr>
          <w:tab/>
        </w:r>
        <w:r w:rsidR="007B255D">
          <w:rPr>
            <w:webHidden/>
          </w:rPr>
          <w:fldChar w:fldCharType="begin"/>
        </w:r>
        <w:r w:rsidR="007B255D">
          <w:rPr>
            <w:webHidden/>
          </w:rPr>
          <w:instrText xml:space="preserve"> PAGEREF _Toc135664501 \h </w:instrText>
        </w:r>
        <w:r w:rsidR="007B255D">
          <w:rPr>
            <w:webHidden/>
          </w:rPr>
        </w:r>
        <w:r w:rsidR="007B255D">
          <w:rPr>
            <w:webHidden/>
          </w:rPr>
          <w:fldChar w:fldCharType="separate"/>
        </w:r>
        <w:r w:rsidR="007B255D">
          <w:rPr>
            <w:webHidden/>
          </w:rPr>
          <w:t>33</w:t>
        </w:r>
        <w:r w:rsidR="007B255D">
          <w:rPr>
            <w:webHidden/>
          </w:rPr>
          <w:fldChar w:fldCharType="end"/>
        </w:r>
      </w:hyperlink>
    </w:p>
    <w:p w14:paraId="273858AD" w14:textId="56165763" w:rsidR="007B255D" w:rsidRDefault="00000000" w:rsidP="007B255D">
      <w:pPr>
        <w:pStyle w:val="TOC3"/>
        <w:rPr>
          <w:rFonts w:asciiTheme="minorHAnsi" w:eastAsiaTheme="minorEastAsia" w:hAnsiTheme="minorHAnsi" w:cstheme="minorBidi"/>
          <w:kern w:val="2"/>
          <w14:ligatures w14:val="standardContextual"/>
        </w:rPr>
      </w:pPr>
      <w:hyperlink w:anchor="_Toc135664502" w:history="1">
        <w:r w:rsidR="007B255D" w:rsidRPr="0075051C">
          <w:rPr>
            <w:rStyle w:val="Hyperlink"/>
          </w:rPr>
          <w:t>3.</w:t>
        </w:r>
        <w:r w:rsidR="00FF25F4">
          <w:rPr>
            <w:rStyle w:val="Hyperlink"/>
          </w:rPr>
          <w:t xml:space="preserve">    </w:t>
        </w:r>
        <w:r w:rsidR="007B255D" w:rsidRPr="0075051C">
          <w:rPr>
            <w:rStyle w:val="Hyperlink"/>
          </w:rPr>
          <w:t>Final Application Threshold Criteria</w:t>
        </w:r>
        <w:r w:rsidR="007B255D">
          <w:rPr>
            <w:webHidden/>
          </w:rPr>
          <w:tab/>
        </w:r>
        <w:r w:rsidR="007B255D">
          <w:rPr>
            <w:webHidden/>
          </w:rPr>
          <w:fldChar w:fldCharType="begin"/>
        </w:r>
        <w:r w:rsidR="007B255D">
          <w:rPr>
            <w:webHidden/>
          </w:rPr>
          <w:instrText xml:space="preserve"> PAGEREF _Toc135664502 \h </w:instrText>
        </w:r>
        <w:r w:rsidR="007B255D">
          <w:rPr>
            <w:webHidden/>
          </w:rPr>
        </w:r>
        <w:r w:rsidR="007B255D">
          <w:rPr>
            <w:webHidden/>
          </w:rPr>
          <w:fldChar w:fldCharType="separate"/>
        </w:r>
        <w:r w:rsidR="007B255D">
          <w:rPr>
            <w:webHidden/>
          </w:rPr>
          <w:t>33</w:t>
        </w:r>
        <w:r w:rsidR="007B255D">
          <w:rPr>
            <w:webHidden/>
          </w:rPr>
          <w:fldChar w:fldCharType="end"/>
        </w:r>
      </w:hyperlink>
    </w:p>
    <w:p w14:paraId="37AEB88B" w14:textId="619153D2" w:rsidR="007B255D" w:rsidRDefault="00000000" w:rsidP="007B255D">
      <w:pPr>
        <w:pStyle w:val="TOC3"/>
        <w:rPr>
          <w:rFonts w:asciiTheme="minorHAnsi" w:eastAsiaTheme="minorEastAsia" w:hAnsiTheme="minorHAnsi" w:cstheme="minorBidi"/>
          <w:kern w:val="2"/>
          <w14:ligatures w14:val="standardContextual"/>
        </w:rPr>
      </w:pPr>
      <w:hyperlink w:anchor="_Toc135664503" w:history="1">
        <w:r w:rsidR="007B255D" w:rsidRPr="0075051C">
          <w:rPr>
            <w:rStyle w:val="Hyperlink"/>
          </w:rPr>
          <w:t>4.</w:t>
        </w:r>
        <w:r w:rsidR="00FF25F4">
          <w:rPr>
            <w:rStyle w:val="Hyperlink"/>
          </w:rPr>
          <w:t xml:space="preserve">    </w:t>
        </w:r>
        <w:r w:rsidR="007B255D" w:rsidRPr="0075051C">
          <w:rPr>
            <w:rStyle w:val="Hyperlink"/>
          </w:rPr>
          <w:t>Final Application Evaluation Criteria</w:t>
        </w:r>
        <w:r w:rsidR="007B255D">
          <w:rPr>
            <w:webHidden/>
          </w:rPr>
          <w:tab/>
        </w:r>
        <w:r w:rsidR="007B255D">
          <w:rPr>
            <w:webHidden/>
          </w:rPr>
          <w:fldChar w:fldCharType="begin"/>
        </w:r>
        <w:r w:rsidR="007B255D">
          <w:rPr>
            <w:webHidden/>
          </w:rPr>
          <w:instrText xml:space="preserve"> PAGEREF _Toc135664503 \h </w:instrText>
        </w:r>
        <w:r w:rsidR="007B255D">
          <w:rPr>
            <w:webHidden/>
          </w:rPr>
        </w:r>
        <w:r w:rsidR="007B255D">
          <w:rPr>
            <w:webHidden/>
          </w:rPr>
          <w:fldChar w:fldCharType="separate"/>
        </w:r>
        <w:r w:rsidR="007B255D">
          <w:rPr>
            <w:webHidden/>
          </w:rPr>
          <w:t>33</w:t>
        </w:r>
        <w:r w:rsidR="007B255D">
          <w:rPr>
            <w:webHidden/>
          </w:rPr>
          <w:fldChar w:fldCharType="end"/>
        </w:r>
      </w:hyperlink>
    </w:p>
    <w:p w14:paraId="44EA8237" w14:textId="02397334" w:rsidR="007B255D" w:rsidRDefault="00000000">
      <w:pPr>
        <w:pStyle w:val="TOC1"/>
        <w:rPr>
          <w:rFonts w:asciiTheme="minorHAnsi" w:eastAsiaTheme="minorEastAsia" w:hAnsiTheme="minorHAnsi" w:cstheme="minorBidi"/>
          <w:b w:val="0"/>
          <w:bCs w:val="0"/>
          <w:caps w:val="0"/>
          <w:kern w:val="2"/>
          <w14:ligatures w14:val="standardContextual"/>
        </w:rPr>
      </w:pPr>
      <w:hyperlink w:anchor="_Toc135664504" w:history="1">
        <w:r w:rsidR="007B255D" w:rsidRPr="0075051C">
          <w:rPr>
            <w:rStyle w:val="Hyperlink"/>
          </w:rPr>
          <w:t>VII.</w:t>
        </w:r>
        <w:r w:rsidR="007B255D">
          <w:rPr>
            <w:rFonts w:asciiTheme="minorHAnsi" w:eastAsiaTheme="minorEastAsia" w:hAnsiTheme="minorHAnsi" w:cstheme="minorBidi"/>
            <w:b w:val="0"/>
            <w:bCs w:val="0"/>
            <w:caps w:val="0"/>
            <w:kern w:val="2"/>
            <w14:ligatures w14:val="standardContextual"/>
          </w:rPr>
          <w:tab/>
        </w:r>
        <w:r w:rsidR="007B255D" w:rsidRPr="0075051C">
          <w:rPr>
            <w:rStyle w:val="Hyperlink"/>
          </w:rPr>
          <w:t>Application Rating System</w:t>
        </w:r>
        <w:r w:rsidR="007B255D">
          <w:rPr>
            <w:webHidden/>
          </w:rPr>
          <w:tab/>
        </w:r>
        <w:r w:rsidR="007B255D">
          <w:rPr>
            <w:webHidden/>
          </w:rPr>
          <w:fldChar w:fldCharType="begin"/>
        </w:r>
        <w:r w:rsidR="007B255D">
          <w:rPr>
            <w:webHidden/>
          </w:rPr>
          <w:instrText xml:space="preserve"> PAGEREF _Toc135664504 \h </w:instrText>
        </w:r>
        <w:r w:rsidR="007B255D">
          <w:rPr>
            <w:webHidden/>
          </w:rPr>
        </w:r>
        <w:r w:rsidR="007B255D">
          <w:rPr>
            <w:webHidden/>
          </w:rPr>
          <w:fldChar w:fldCharType="separate"/>
        </w:r>
        <w:r w:rsidR="007B255D">
          <w:rPr>
            <w:webHidden/>
          </w:rPr>
          <w:t>33</w:t>
        </w:r>
        <w:r w:rsidR="007B255D">
          <w:rPr>
            <w:webHidden/>
          </w:rPr>
          <w:fldChar w:fldCharType="end"/>
        </w:r>
      </w:hyperlink>
    </w:p>
    <w:p w14:paraId="73924A06" w14:textId="3813EAA1"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505" w:history="1">
        <w:r w:rsidR="007B255D" w:rsidRPr="0075051C">
          <w:rPr>
            <w:rStyle w:val="Hyperlink"/>
          </w:rPr>
          <w:t>A.</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Activity Priority</w:t>
        </w:r>
        <w:r w:rsidR="007B255D">
          <w:rPr>
            <w:webHidden/>
          </w:rPr>
          <w:tab/>
        </w:r>
        <w:r w:rsidR="007B255D">
          <w:rPr>
            <w:webHidden/>
          </w:rPr>
          <w:fldChar w:fldCharType="begin"/>
        </w:r>
        <w:r w:rsidR="007B255D">
          <w:rPr>
            <w:webHidden/>
          </w:rPr>
          <w:instrText xml:space="preserve"> PAGEREF _Toc135664505 \h </w:instrText>
        </w:r>
        <w:r w:rsidR="007B255D">
          <w:rPr>
            <w:webHidden/>
          </w:rPr>
        </w:r>
        <w:r w:rsidR="007B255D">
          <w:rPr>
            <w:webHidden/>
          </w:rPr>
          <w:fldChar w:fldCharType="separate"/>
        </w:r>
        <w:r w:rsidR="007B255D">
          <w:rPr>
            <w:webHidden/>
          </w:rPr>
          <w:t>33</w:t>
        </w:r>
        <w:r w:rsidR="007B255D">
          <w:rPr>
            <w:webHidden/>
          </w:rPr>
          <w:fldChar w:fldCharType="end"/>
        </w:r>
      </w:hyperlink>
    </w:p>
    <w:p w14:paraId="4E2EC469" w14:textId="556190A8"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506" w:history="1">
        <w:r w:rsidR="007B255D" w:rsidRPr="0075051C">
          <w:rPr>
            <w:rStyle w:val="Hyperlink"/>
          </w:rPr>
          <w:t>B.</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Activity Management and Implementation</w:t>
        </w:r>
        <w:r w:rsidR="007B255D">
          <w:rPr>
            <w:webHidden/>
          </w:rPr>
          <w:tab/>
        </w:r>
        <w:r w:rsidR="007B255D">
          <w:rPr>
            <w:webHidden/>
          </w:rPr>
          <w:fldChar w:fldCharType="begin"/>
        </w:r>
        <w:r w:rsidR="007B255D">
          <w:rPr>
            <w:webHidden/>
          </w:rPr>
          <w:instrText xml:space="preserve"> PAGEREF _Toc135664506 \h </w:instrText>
        </w:r>
        <w:r w:rsidR="007B255D">
          <w:rPr>
            <w:webHidden/>
          </w:rPr>
        </w:r>
        <w:r w:rsidR="007B255D">
          <w:rPr>
            <w:webHidden/>
          </w:rPr>
          <w:fldChar w:fldCharType="separate"/>
        </w:r>
        <w:r w:rsidR="007B255D">
          <w:rPr>
            <w:webHidden/>
          </w:rPr>
          <w:t>33</w:t>
        </w:r>
        <w:r w:rsidR="007B255D">
          <w:rPr>
            <w:webHidden/>
          </w:rPr>
          <w:fldChar w:fldCharType="end"/>
        </w:r>
      </w:hyperlink>
    </w:p>
    <w:p w14:paraId="7331D046" w14:textId="7F60D123"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507" w:history="1">
        <w:r w:rsidR="007B255D" w:rsidRPr="0075051C">
          <w:rPr>
            <w:rStyle w:val="Hyperlink"/>
          </w:rPr>
          <w:t>C.</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Organizational Capacity and Past Performance</w:t>
        </w:r>
        <w:r w:rsidR="007B255D">
          <w:rPr>
            <w:webHidden/>
          </w:rPr>
          <w:tab/>
        </w:r>
        <w:r w:rsidR="007B255D">
          <w:rPr>
            <w:webHidden/>
          </w:rPr>
          <w:fldChar w:fldCharType="begin"/>
        </w:r>
        <w:r w:rsidR="007B255D">
          <w:rPr>
            <w:webHidden/>
          </w:rPr>
          <w:instrText xml:space="preserve"> PAGEREF _Toc135664507 \h </w:instrText>
        </w:r>
        <w:r w:rsidR="007B255D">
          <w:rPr>
            <w:webHidden/>
          </w:rPr>
        </w:r>
        <w:r w:rsidR="007B255D">
          <w:rPr>
            <w:webHidden/>
          </w:rPr>
          <w:fldChar w:fldCharType="separate"/>
        </w:r>
        <w:r w:rsidR="007B255D">
          <w:rPr>
            <w:webHidden/>
          </w:rPr>
          <w:t>34</w:t>
        </w:r>
        <w:r w:rsidR="007B255D">
          <w:rPr>
            <w:webHidden/>
          </w:rPr>
          <w:fldChar w:fldCharType="end"/>
        </w:r>
      </w:hyperlink>
    </w:p>
    <w:p w14:paraId="59100F5B" w14:textId="3BD49F13"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508" w:history="1">
        <w:r w:rsidR="007B255D" w:rsidRPr="0075051C">
          <w:rPr>
            <w:rStyle w:val="Hyperlink"/>
          </w:rPr>
          <w:t>D.</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Funding</w:t>
        </w:r>
        <w:r w:rsidR="007B255D">
          <w:rPr>
            <w:webHidden/>
          </w:rPr>
          <w:tab/>
        </w:r>
        <w:r w:rsidR="007B255D">
          <w:rPr>
            <w:webHidden/>
          </w:rPr>
          <w:fldChar w:fldCharType="begin"/>
        </w:r>
        <w:r w:rsidR="007B255D">
          <w:rPr>
            <w:webHidden/>
          </w:rPr>
          <w:instrText xml:space="preserve"> PAGEREF _Toc135664508 \h </w:instrText>
        </w:r>
        <w:r w:rsidR="007B255D">
          <w:rPr>
            <w:webHidden/>
          </w:rPr>
        </w:r>
        <w:r w:rsidR="007B255D">
          <w:rPr>
            <w:webHidden/>
          </w:rPr>
          <w:fldChar w:fldCharType="separate"/>
        </w:r>
        <w:r w:rsidR="007B255D">
          <w:rPr>
            <w:webHidden/>
          </w:rPr>
          <w:t>35</w:t>
        </w:r>
        <w:r w:rsidR="007B255D">
          <w:rPr>
            <w:webHidden/>
          </w:rPr>
          <w:fldChar w:fldCharType="end"/>
        </w:r>
      </w:hyperlink>
    </w:p>
    <w:p w14:paraId="5829EEB3" w14:textId="5332B716"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509" w:history="1">
        <w:r w:rsidR="007B255D" w:rsidRPr="0075051C">
          <w:rPr>
            <w:rStyle w:val="Hyperlink"/>
          </w:rPr>
          <w:t>E.</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Other</w:t>
        </w:r>
        <w:r w:rsidR="007B255D">
          <w:rPr>
            <w:webHidden/>
          </w:rPr>
          <w:tab/>
        </w:r>
        <w:r w:rsidR="007B255D">
          <w:rPr>
            <w:webHidden/>
          </w:rPr>
          <w:fldChar w:fldCharType="begin"/>
        </w:r>
        <w:r w:rsidR="007B255D">
          <w:rPr>
            <w:webHidden/>
          </w:rPr>
          <w:instrText xml:space="preserve"> PAGEREF _Toc135664509 \h </w:instrText>
        </w:r>
        <w:r w:rsidR="007B255D">
          <w:rPr>
            <w:webHidden/>
          </w:rPr>
        </w:r>
        <w:r w:rsidR="007B255D">
          <w:rPr>
            <w:webHidden/>
          </w:rPr>
          <w:fldChar w:fldCharType="separate"/>
        </w:r>
        <w:r w:rsidR="007B255D">
          <w:rPr>
            <w:webHidden/>
          </w:rPr>
          <w:t>35</w:t>
        </w:r>
        <w:r w:rsidR="007B255D">
          <w:rPr>
            <w:webHidden/>
          </w:rPr>
          <w:fldChar w:fldCharType="end"/>
        </w:r>
      </w:hyperlink>
    </w:p>
    <w:p w14:paraId="5BB71E4B" w14:textId="78703237"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510" w:history="1">
        <w:r w:rsidR="007B255D" w:rsidRPr="0075051C">
          <w:rPr>
            <w:rStyle w:val="Hyperlink"/>
          </w:rPr>
          <w:t>F.</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Selection Considerations</w:t>
        </w:r>
        <w:r w:rsidR="007B255D">
          <w:rPr>
            <w:webHidden/>
          </w:rPr>
          <w:tab/>
        </w:r>
        <w:r w:rsidR="007B255D">
          <w:rPr>
            <w:webHidden/>
          </w:rPr>
          <w:fldChar w:fldCharType="begin"/>
        </w:r>
        <w:r w:rsidR="007B255D">
          <w:rPr>
            <w:webHidden/>
          </w:rPr>
          <w:instrText xml:space="preserve"> PAGEREF _Toc135664510 \h </w:instrText>
        </w:r>
        <w:r w:rsidR="007B255D">
          <w:rPr>
            <w:webHidden/>
          </w:rPr>
        </w:r>
        <w:r w:rsidR="007B255D">
          <w:rPr>
            <w:webHidden/>
          </w:rPr>
          <w:fldChar w:fldCharType="separate"/>
        </w:r>
        <w:r w:rsidR="007B255D">
          <w:rPr>
            <w:webHidden/>
          </w:rPr>
          <w:t>35</w:t>
        </w:r>
        <w:r w:rsidR="007B255D">
          <w:rPr>
            <w:webHidden/>
          </w:rPr>
          <w:fldChar w:fldCharType="end"/>
        </w:r>
      </w:hyperlink>
    </w:p>
    <w:p w14:paraId="1B121836" w14:textId="4E3F496A" w:rsidR="007B255D" w:rsidRDefault="00000000" w:rsidP="007B255D">
      <w:pPr>
        <w:pStyle w:val="TOC3"/>
        <w:rPr>
          <w:rFonts w:asciiTheme="minorHAnsi" w:eastAsiaTheme="minorEastAsia" w:hAnsiTheme="minorHAnsi" w:cstheme="minorBidi"/>
          <w:kern w:val="2"/>
          <w14:ligatures w14:val="standardContextual"/>
        </w:rPr>
      </w:pPr>
      <w:hyperlink w:anchor="_Toc135664511" w:history="1">
        <w:r w:rsidR="007B255D" w:rsidRPr="0075051C">
          <w:rPr>
            <w:rStyle w:val="Hyperlink"/>
          </w:rPr>
          <w:t>1.</w:t>
        </w:r>
        <w:r w:rsidR="00FF25F4">
          <w:rPr>
            <w:rStyle w:val="Hyperlink"/>
          </w:rPr>
          <w:t xml:space="preserve">    </w:t>
        </w:r>
        <w:r w:rsidR="007B255D" w:rsidRPr="0075051C">
          <w:rPr>
            <w:rStyle w:val="Hyperlink"/>
          </w:rPr>
          <w:t>Minimum Scoring</w:t>
        </w:r>
        <w:r w:rsidR="007B255D">
          <w:rPr>
            <w:webHidden/>
          </w:rPr>
          <w:tab/>
        </w:r>
        <w:r w:rsidR="007B255D">
          <w:rPr>
            <w:webHidden/>
          </w:rPr>
          <w:fldChar w:fldCharType="begin"/>
        </w:r>
        <w:r w:rsidR="007B255D">
          <w:rPr>
            <w:webHidden/>
          </w:rPr>
          <w:instrText xml:space="preserve"> PAGEREF _Toc135664511 \h </w:instrText>
        </w:r>
        <w:r w:rsidR="007B255D">
          <w:rPr>
            <w:webHidden/>
          </w:rPr>
        </w:r>
        <w:r w:rsidR="007B255D">
          <w:rPr>
            <w:webHidden/>
          </w:rPr>
          <w:fldChar w:fldCharType="separate"/>
        </w:r>
        <w:r w:rsidR="007B255D">
          <w:rPr>
            <w:webHidden/>
          </w:rPr>
          <w:t>35</w:t>
        </w:r>
        <w:r w:rsidR="007B255D">
          <w:rPr>
            <w:webHidden/>
          </w:rPr>
          <w:fldChar w:fldCharType="end"/>
        </w:r>
      </w:hyperlink>
    </w:p>
    <w:p w14:paraId="203797DA" w14:textId="4ECB98B4" w:rsidR="007B255D" w:rsidRDefault="00000000" w:rsidP="007B255D">
      <w:pPr>
        <w:pStyle w:val="TOC3"/>
        <w:rPr>
          <w:rFonts w:asciiTheme="minorHAnsi" w:eastAsiaTheme="minorEastAsia" w:hAnsiTheme="minorHAnsi" w:cstheme="minorBidi"/>
          <w:kern w:val="2"/>
          <w14:ligatures w14:val="standardContextual"/>
        </w:rPr>
      </w:pPr>
      <w:hyperlink w:anchor="_Toc135664512" w:history="1">
        <w:r w:rsidR="007B255D" w:rsidRPr="0075051C">
          <w:rPr>
            <w:rStyle w:val="Hyperlink"/>
          </w:rPr>
          <w:t>2.</w:t>
        </w:r>
        <w:r w:rsidR="00FF25F4">
          <w:rPr>
            <w:rStyle w:val="Hyperlink"/>
          </w:rPr>
          <w:t xml:space="preserve">    </w:t>
        </w:r>
        <w:r w:rsidR="007B255D" w:rsidRPr="0075051C">
          <w:rPr>
            <w:rStyle w:val="Hyperlink"/>
          </w:rPr>
          <w:t>Tie Scores</w:t>
        </w:r>
        <w:r w:rsidR="007B255D">
          <w:rPr>
            <w:webHidden/>
          </w:rPr>
          <w:tab/>
        </w:r>
        <w:r w:rsidR="007B255D">
          <w:rPr>
            <w:webHidden/>
          </w:rPr>
          <w:fldChar w:fldCharType="begin"/>
        </w:r>
        <w:r w:rsidR="007B255D">
          <w:rPr>
            <w:webHidden/>
          </w:rPr>
          <w:instrText xml:space="preserve"> PAGEREF _Toc135664512 \h </w:instrText>
        </w:r>
        <w:r w:rsidR="007B255D">
          <w:rPr>
            <w:webHidden/>
          </w:rPr>
        </w:r>
        <w:r w:rsidR="007B255D">
          <w:rPr>
            <w:webHidden/>
          </w:rPr>
          <w:fldChar w:fldCharType="separate"/>
        </w:r>
        <w:r w:rsidR="007B255D">
          <w:rPr>
            <w:webHidden/>
          </w:rPr>
          <w:t>35</w:t>
        </w:r>
        <w:r w:rsidR="007B255D">
          <w:rPr>
            <w:webHidden/>
          </w:rPr>
          <w:fldChar w:fldCharType="end"/>
        </w:r>
      </w:hyperlink>
    </w:p>
    <w:p w14:paraId="0FC93D92" w14:textId="31D4EC91" w:rsidR="007B255D" w:rsidRDefault="00000000" w:rsidP="007B255D">
      <w:pPr>
        <w:pStyle w:val="TOC3"/>
        <w:rPr>
          <w:rFonts w:asciiTheme="minorHAnsi" w:eastAsiaTheme="minorEastAsia" w:hAnsiTheme="minorHAnsi" w:cstheme="minorBidi"/>
          <w:kern w:val="2"/>
          <w14:ligatures w14:val="standardContextual"/>
        </w:rPr>
      </w:pPr>
      <w:hyperlink w:anchor="_Toc135664513" w:history="1">
        <w:r w:rsidR="007B255D" w:rsidRPr="0075051C">
          <w:rPr>
            <w:rStyle w:val="Hyperlink"/>
          </w:rPr>
          <w:t>3.</w:t>
        </w:r>
        <w:r w:rsidR="00FF25F4">
          <w:rPr>
            <w:rStyle w:val="Hyperlink"/>
          </w:rPr>
          <w:t xml:space="preserve">   </w:t>
        </w:r>
        <w:r w:rsidR="007B255D" w:rsidRPr="0075051C">
          <w:rPr>
            <w:rStyle w:val="Hyperlink"/>
          </w:rPr>
          <w:t>Grant Type</w:t>
        </w:r>
        <w:r w:rsidR="007B255D">
          <w:rPr>
            <w:webHidden/>
          </w:rPr>
          <w:tab/>
        </w:r>
        <w:r w:rsidR="007B255D">
          <w:rPr>
            <w:webHidden/>
          </w:rPr>
          <w:fldChar w:fldCharType="begin"/>
        </w:r>
        <w:r w:rsidR="007B255D">
          <w:rPr>
            <w:webHidden/>
          </w:rPr>
          <w:instrText xml:space="preserve"> PAGEREF _Toc135664513 \h </w:instrText>
        </w:r>
        <w:r w:rsidR="007B255D">
          <w:rPr>
            <w:webHidden/>
          </w:rPr>
        </w:r>
        <w:r w:rsidR="007B255D">
          <w:rPr>
            <w:webHidden/>
          </w:rPr>
          <w:fldChar w:fldCharType="separate"/>
        </w:r>
        <w:r w:rsidR="007B255D">
          <w:rPr>
            <w:webHidden/>
          </w:rPr>
          <w:t>35</w:t>
        </w:r>
        <w:r w:rsidR="007B255D">
          <w:rPr>
            <w:webHidden/>
          </w:rPr>
          <w:fldChar w:fldCharType="end"/>
        </w:r>
      </w:hyperlink>
    </w:p>
    <w:p w14:paraId="364BC66F" w14:textId="73150525"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514" w:history="1">
        <w:r w:rsidR="007B255D" w:rsidRPr="0075051C">
          <w:rPr>
            <w:rStyle w:val="Hyperlink"/>
          </w:rPr>
          <w:t>G.</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Adjustments to Funding</w:t>
        </w:r>
        <w:r w:rsidR="007B255D">
          <w:rPr>
            <w:webHidden/>
          </w:rPr>
          <w:tab/>
        </w:r>
        <w:r w:rsidR="007B255D">
          <w:rPr>
            <w:webHidden/>
          </w:rPr>
          <w:fldChar w:fldCharType="begin"/>
        </w:r>
        <w:r w:rsidR="007B255D">
          <w:rPr>
            <w:webHidden/>
          </w:rPr>
          <w:instrText xml:space="preserve"> PAGEREF _Toc135664514 \h </w:instrText>
        </w:r>
        <w:r w:rsidR="007B255D">
          <w:rPr>
            <w:webHidden/>
          </w:rPr>
        </w:r>
        <w:r w:rsidR="007B255D">
          <w:rPr>
            <w:webHidden/>
          </w:rPr>
          <w:fldChar w:fldCharType="separate"/>
        </w:r>
        <w:r w:rsidR="007B255D">
          <w:rPr>
            <w:webHidden/>
          </w:rPr>
          <w:t>35</w:t>
        </w:r>
        <w:r w:rsidR="007B255D">
          <w:rPr>
            <w:webHidden/>
          </w:rPr>
          <w:fldChar w:fldCharType="end"/>
        </w:r>
      </w:hyperlink>
    </w:p>
    <w:p w14:paraId="1408533D" w14:textId="08588CA2" w:rsidR="007B255D" w:rsidRDefault="00000000" w:rsidP="007B255D">
      <w:pPr>
        <w:pStyle w:val="TOC3"/>
        <w:rPr>
          <w:rFonts w:asciiTheme="minorHAnsi" w:eastAsiaTheme="minorEastAsia" w:hAnsiTheme="minorHAnsi" w:cstheme="minorBidi"/>
          <w:kern w:val="2"/>
          <w14:ligatures w14:val="standardContextual"/>
        </w:rPr>
      </w:pPr>
      <w:hyperlink w:anchor="_Toc135664515" w:history="1">
        <w:r w:rsidR="007B255D" w:rsidRPr="0075051C">
          <w:rPr>
            <w:rStyle w:val="Hyperlink"/>
          </w:rPr>
          <w:t>1.</w:t>
        </w:r>
        <w:r w:rsidR="00FF25F4">
          <w:rPr>
            <w:rStyle w:val="Hyperlink"/>
          </w:rPr>
          <w:t xml:space="preserve"> </w:t>
        </w:r>
        <w:r w:rsidR="00197056">
          <w:rPr>
            <w:rStyle w:val="Hyperlink"/>
          </w:rPr>
          <w:t xml:space="preserve">   </w:t>
        </w:r>
        <w:r w:rsidR="007B255D" w:rsidRPr="0075051C">
          <w:rPr>
            <w:rStyle w:val="Hyperlink"/>
          </w:rPr>
          <w:t>Remaining Funds</w:t>
        </w:r>
        <w:r w:rsidR="007B255D">
          <w:rPr>
            <w:webHidden/>
          </w:rPr>
          <w:tab/>
        </w:r>
        <w:r w:rsidR="007B255D">
          <w:rPr>
            <w:webHidden/>
          </w:rPr>
          <w:fldChar w:fldCharType="begin"/>
        </w:r>
        <w:r w:rsidR="007B255D">
          <w:rPr>
            <w:webHidden/>
          </w:rPr>
          <w:instrText xml:space="preserve"> PAGEREF _Toc135664515 \h </w:instrText>
        </w:r>
        <w:r w:rsidR="007B255D">
          <w:rPr>
            <w:webHidden/>
          </w:rPr>
        </w:r>
        <w:r w:rsidR="007B255D">
          <w:rPr>
            <w:webHidden/>
          </w:rPr>
          <w:fldChar w:fldCharType="separate"/>
        </w:r>
        <w:r w:rsidR="007B255D">
          <w:rPr>
            <w:webHidden/>
          </w:rPr>
          <w:t>36</w:t>
        </w:r>
        <w:r w:rsidR="007B255D">
          <w:rPr>
            <w:webHidden/>
          </w:rPr>
          <w:fldChar w:fldCharType="end"/>
        </w:r>
      </w:hyperlink>
    </w:p>
    <w:p w14:paraId="1E6E0681" w14:textId="3980F787" w:rsidR="007B255D" w:rsidRDefault="00000000" w:rsidP="007B255D">
      <w:pPr>
        <w:pStyle w:val="TOC3"/>
        <w:rPr>
          <w:rFonts w:asciiTheme="minorHAnsi" w:eastAsiaTheme="minorEastAsia" w:hAnsiTheme="minorHAnsi" w:cstheme="minorBidi"/>
          <w:kern w:val="2"/>
          <w14:ligatures w14:val="standardContextual"/>
        </w:rPr>
      </w:pPr>
      <w:hyperlink w:anchor="_Toc135664516" w:history="1">
        <w:r w:rsidR="007B255D" w:rsidRPr="0075051C">
          <w:rPr>
            <w:rStyle w:val="Hyperlink"/>
          </w:rPr>
          <w:t>2.</w:t>
        </w:r>
        <w:r w:rsidR="00197056">
          <w:rPr>
            <w:rStyle w:val="Hyperlink"/>
          </w:rPr>
          <w:t xml:space="preserve">    </w:t>
        </w:r>
        <w:r w:rsidR="007B255D" w:rsidRPr="0075051C">
          <w:rPr>
            <w:rStyle w:val="Hyperlink"/>
          </w:rPr>
          <w:t>Total requests less than NOFA funding</w:t>
        </w:r>
        <w:r w:rsidR="007B255D">
          <w:rPr>
            <w:webHidden/>
          </w:rPr>
          <w:tab/>
        </w:r>
        <w:r w:rsidR="007B255D">
          <w:rPr>
            <w:webHidden/>
          </w:rPr>
          <w:fldChar w:fldCharType="begin"/>
        </w:r>
        <w:r w:rsidR="007B255D">
          <w:rPr>
            <w:webHidden/>
          </w:rPr>
          <w:instrText xml:space="preserve"> PAGEREF _Toc135664516 \h </w:instrText>
        </w:r>
        <w:r w:rsidR="007B255D">
          <w:rPr>
            <w:webHidden/>
          </w:rPr>
        </w:r>
        <w:r w:rsidR="007B255D">
          <w:rPr>
            <w:webHidden/>
          </w:rPr>
          <w:fldChar w:fldCharType="separate"/>
        </w:r>
        <w:r w:rsidR="007B255D">
          <w:rPr>
            <w:webHidden/>
          </w:rPr>
          <w:t>36</w:t>
        </w:r>
        <w:r w:rsidR="007B255D">
          <w:rPr>
            <w:webHidden/>
          </w:rPr>
          <w:fldChar w:fldCharType="end"/>
        </w:r>
      </w:hyperlink>
    </w:p>
    <w:p w14:paraId="7DFC574E" w14:textId="13C504E8" w:rsidR="007B255D" w:rsidRDefault="00000000" w:rsidP="007B255D">
      <w:pPr>
        <w:pStyle w:val="TOC3"/>
        <w:rPr>
          <w:rFonts w:asciiTheme="minorHAnsi" w:eastAsiaTheme="minorEastAsia" w:hAnsiTheme="minorHAnsi" w:cstheme="minorBidi"/>
          <w:kern w:val="2"/>
          <w14:ligatures w14:val="standardContextual"/>
        </w:rPr>
      </w:pPr>
      <w:hyperlink w:anchor="_Toc135664517" w:history="1">
        <w:r w:rsidR="007B255D" w:rsidRPr="0075051C">
          <w:rPr>
            <w:rStyle w:val="Hyperlink"/>
          </w:rPr>
          <w:t>3.</w:t>
        </w:r>
        <w:r w:rsidR="00197056">
          <w:rPr>
            <w:rStyle w:val="Hyperlink"/>
          </w:rPr>
          <w:t xml:space="preserve">    </w:t>
        </w:r>
        <w:r w:rsidR="007B255D" w:rsidRPr="0075051C">
          <w:rPr>
            <w:rStyle w:val="Hyperlink"/>
          </w:rPr>
          <w:t>Total requests more than NOFA funding</w:t>
        </w:r>
        <w:r w:rsidR="007B255D">
          <w:rPr>
            <w:webHidden/>
          </w:rPr>
          <w:tab/>
        </w:r>
        <w:r w:rsidR="007B255D">
          <w:rPr>
            <w:webHidden/>
          </w:rPr>
          <w:fldChar w:fldCharType="begin"/>
        </w:r>
        <w:r w:rsidR="007B255D">
          <w:rPr>
            <w:webHidden/>
          </w:rPr>
          <w:instrText xml:space="preserve"> PAGEREF _Toc135664517 \h </w:instrText>
        </w:r>
        <w:r w:rsidR="007B255D">
          <w:rPr>
            <w:webHidden/>
          </w:rPr>
        </w:r>
        <w:r w:rsidR="007B255D">
          <w:rPr>
            <w:webHidden/>
          </w:rPr>
          <w:fldChar w:fldCharType="separate"/>
        </w:r>
        <w:r w:rsidR="007B255D">
          <w:rPr>
            <w:webHidden/>
          </w:rPr>
          <w:t>36</w:t>
        </w:r>
        <w:r w:rsidR="007B255D">
          <w:rPr>
            <w:webHidden/>
          </w:rPr>
          <w:fldChar w:fldCharType="end"/>
        </w:r>
      </w:hyperlink>
    </w:p>
    <w:p w14:paraId="54AE405F" w14:textId="587EA666"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518" w:history="1">
        <w:r w:rsidR="007B255D" w:rsidRPr="0075051C">
          <w:rPr>
            <w:rStyle w:val="Hyperlink"/>
          </w:rPr>
          <w:t>H.</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Applicant Award Rejection</w:t>
        </w:r>
        <w:r w:rsidR="007B255D">
          <w:rPr>
            <w:webHidden/>
          </w:rPr>
          <w:tab/>
        </w:r>
        <w:r w:rsidR="007B255D">
          <w:rPr>
            <w:webHidden/>
          </w:rPr>
          <w:fldChar w:fldCharType="begin"/>
        </w:r>
        <w:r w:rsidR="007B255D">
          <w:rPr>
            <w:webHidden/>
          </w:rPr>
          <w:instrText xml:space="preserve"> PAGEREF _Toc135664518 \h </w:instrText>
        </w:r>
        <w:r w:rsidR="007B255D">
          <w:rPr>
            <w:webHidden/>
          </w:rPr>
        </w:r>
        <w:r w:rsidR="007B255D">
          <w:rPr>
            <w:webHidden/>
          </w:rPr>
          <w:fldChar w:fldCharType="separate"/>
        </w:r>
        <w:r w:rsidR="007B255D">
          <w:rPr>
            <w:webHidden/>
          </w:rPr>
          <w:t>36</w:t>
        </w:r>
        <w:r w:rsidR="007B255D">
          <w:rPr>
            <w:webHidden/>
          </w:rPr>
          <w:fldChar w:fldCharType="end"/>
        </w:r>
      </w:hyperlink>
    </w:p>
    <w:p w14:paraId="3BE8723A" w14:textId="454C17CC" w:rsidR="007B255D" w:rsidRDefault="00000000">
      <w:pPr>
        <w:pStyle w:val="TOC1"/>
        <w:rPr>
          <w:rFonts w:asciiTheme="minorHAnsi" w:eastAsiaTheme="minorEastAsia" w:hAnsiTheme="minorHAnsi" w:cstheme="minorBidi"/>
          <w:b w:val="0"/>
          <w:bCs w:val="0"/>
          <w:caps w:val="0"/>
          <w:kern w:val="2"/>
          <w14:ligatures w14:val="standardContextual"/>
        </w:rPr>
      </w:pPr>
      <w:hyperlink w:anchor="_Toc135664519" w:history="1">
        <w:r w:rsidR="007B255D" w:rsidRPr="0075051C">
          <w:rPr>
            <w:rStyle w:val="Hyperlink"/>
          </w:rPr>
          <w:t>VIII.</w:t>
        </w:r>
        <w:r w:rsidR="007B255D">
          <w:rPr>
            <w:rFonts w:asciiTheme="minorHAnsi" w:eastAsiaTheme="minorEastAsia" w:hAnsiTheme="minorHAnsi" w:cstheme="minorBidi"/>
            <w:b w:val="0"/>
            <w:bCs w:val="0"/>
            <w:caps w:val="0"/>
            <w:kern w:val="2"/>
            <w14:ligatures w14:val="standardContextual"/>
          </w:rPr>
          <w:tab/>
        </w:r>
        <w:r w:rsidR="007B255D" w:rsidRPr="0075051C">
          <w:rPr>
            <w:rStyle w:val="Hyperlink"/>
          </w:rPr>
          <w:t>CPD Award Administration Information</w:t>
        </w:r>
        <w:r w:rsidR="007B255D">
          <w:rPr>
            <w:webHidden/>
          </w:rPr>
          <w:tab/>
        </w:r>
        <w:r w:rsidR="007B255D">
          <w:rPr>
            <w:webHidden/>
          </w:rPr>
          <w:fldChar w:fldCharType="begin"/>
        </w:r>
        <w:r w:rsidR="007B255D">
          <w:rPr>
            <w:webHidden/>
          </w:rPr>
          <w:instrText xml:space="preserve"> PAGEREF _Toc135664519 \h </w:instrText>
        </w:r>
        <w:r w:rsidR="007B255D">
          <w:rPr>
            <w:webHidden/>
          </w:rPr>
        </w:r>
        <w:r w:rsidR="007B255D">
          <w:rPr>
            <w:webHidden/>
          </w:rPr>
          <w:fldChar w:fldCharType="separate"/>
        </w:r>
        <w:r w:rsidR="007B255D">
          <w:rPr>
            <w:webHidden/>
          </w:rPr>
          <w:t>37</w:t>
        </w:r>
        <w:r w:rsidR="007B255D">
          <w:rPr>
            <w:webHidden/>
          </w:rPr>
          <w:fldChar w:fldCharType="end"/>
        </w:r>
      </w:hyperlink>
    </w:p>
    <w:p w14:paraId="5F72DC42" w14:textId="5DD46C23"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520" w:history="1">
        <w:r w:rsidR="007B255D" w:rsidRPr="0075051C">
          <w:rPr>
            <w:rStyle w:val="Hyperlink"/>
          </w:rPr>
          <w:t>A.</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Federal Award Notices</w:t>
        </w:r>
        <w:r w:rsidR="007B255D">
          <w:rPr>
            <w:webHidden/>
          </w:rPr>
          <w:tab/>
        </w:r>
        <w:r w:rsidR="007B255D">
          <w:rPr>
            <w:webHidden/>
          </w:rPr>
          <w:fldChar w:fldCharType="begin"/>
        </w:r>
        <w:r w:rsidR="007B255D">
          <w:rPr>
            <w:webHidden/>
          </w:rPr>
          <w:instrText xml:space="preserve"> PAGEREF _Toc135664520 \h </w:instrText>
        </w:r>
        <w:r w:rsidR="007B255D">
          <w:rPr>
            <w:webHidden/>
          </w:rPr>
        </w:r>
        <w:r w:rsidR="007B255D">
          <w:rPr>
            <w:webHidden/>
          </w:rPr>
          <w:fldChar w:fldCharType="separate"/>
        </w:r>
        <w:r w:rsidR="007B255D">
          <w:rPr>
            <w:webHidden/>
          </w:rPr>
          <w:t>37</w:t>
        </w:r>
        <w:r w:rsidR="007B255D">
          <w:rPr>
            <w:webHidden/>
          </w:rPr>
          <w:fldChar w:fldCharType="end"/>
        </w:r>
      </w:hyperlink>
    </w:p>
    <w:p w14:paraId="5478AADD" w14:textId="1345FAAD"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521" w:history="1">
        <w:r w:rsidR="007B255D" w:rsidRPr="0075051C">
          <w:rPr>
            <w:rStyle w:val="Hyperlink"/>
          </w:rPr>
          <w:t>B.</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Administration and National Policy Requirements</w:t>
        </w:r>
        <w:r w:rsidR="007B255D">
          <w:rPr>
            <w:webHidden/>
          </w:rPr>
          <w:tab/>
        </w:r>
        <w:r w:rsidR="007B255D">
          <w:rPr>
            <w:webHidden/>
          </w:rPr>
          <w:fldChar w:fldCharType="begin"/>
        </w:r>
        <w:r w:rsidR="007B255D">
          <w:rPr>
            <w:webHidden/>
          </w:rPr>
          <w:instrText xml:space="preserve"> PAGEREF _Toc135664521 \h </w:instrText>
        </w:r>
        <w:r w:rsidR="007B255D">
          <w:rPr>
            <w:webHidden/>
          </w:rPr>
        </w:r>
        <w:r w:rsidR="007B255D">
          <w:rPr>
            <w:webHidden/>
          </w:rPr>
          <w:fldChar w:fldCharType="separate"/>
        </w:r>
        <w:r w:rsidR="007B255D">
          <w:rPr>
            <w:webHidden/>
          </w:rPr>
          <w:t>37</w:t>
        </w:r>
        <w:r w:rsidR="007B255D">
          <w:rPr>
            <w:webHidden/>
          </w:rPr>
          <w:fldChar w:fldCharType="end"/>
        </w:r>
      </w:hyperlink>
    </w:p>
    <w:p w14:paraId="343FC6CA" w14:textId="4906EFA1"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522" w:history="1">
        <w:r w:rsidR="007B255D" w:rsidRPr="0075051C">
          <w:rPr>
            <w:rStyle w:val="Hyperlink"/>
          </w:rPr>
          <w:t>C.</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Compliance with Non-discrimination and Other Requirements</w:t>
        </w:r>
        <w:r w:rsidR="007B255D">
          <w:rPr>
            <w:webHidden/>
          </w:rPr>
          <w:tab/>
        </w:r>
        <w:r w:rsidR="007B255D">
          <w:rPr>
            <w:webHidden/>
          </w:rPr>
          <w:fldChar w:fldCharType="begin"/>
        </w:r>
        <w:r w:rsidR="007B255D">
          <w:rPr>
            <w:webHidden/>
          </w:rPr>
          <w:instrText xml:space="preserve"> PAGEREF _Toc135664522 \h </w:instrText>
        </w:r>
        <w:r w:rsidR="007B255D">
          <w:rPr>
            <w:webHidden/>
          </w:rPr>
        </w:r>
        <w:r w:rsidR="007B255D">
          <w:rPr>
            <w:webHidden/>
          </w:rPr>
          <w:fldChar w:fldCharType="separate"/>
        </w:r>
        <w:r w:rsidR="007B255D">
          <w:rPr>
            <w:webHidden/>
          </w:rPr>
          <w:t>37</w:t>
        </w:r>
        <w:r w:rsidR="007B255D">
          <w:rPr>
            <w:webHidden/>
          </w:rPr>
          <w:fldChar w:fldCharType="end"/>
        </w:r>
      </w:hyperlink>
    </w:p>
    <w:p w14:paraId="0DB9F972" w14:textId="6D3A549F" w:rsidR="007B255D" w:rsidRDefault="00000000">
      <w:pPr>
        <w:pStyle w:val="TOC2"/>
        <w:rPr>
          <w:rFonts w:asciiTheme="minorHAnsi" w:eastAsiaTheme="minorEastAsia" w:hAnsiTheme="minorHAnsi" w:cstheme="minorBidi"/>
          <w:b w:val="0"/>
          <w:bCs w:val="0"/>
          <w:smallCaps w:val="0"/>
          <w:kern w:val="2"/>
          <w14:ligatures w14:val="standardContextual"/>
        </w:rPr>
      </w:pPr>
      <w:hyperlink w:anchor="_Toc135664523" w:history="1">
        <w:r w:rsidR="007B255D" w:rsidRPr="0075051C">
          <w:rPr>
            <w:rStyle w:val="Hyperlink"/>
          </w:rPr>
          <w:t>D.</w:t>
        </w:r>
        <w:r w:rsidR="007B255D">
          <w:rPr>
            <w:rFonts w:asciiTheme="minorHAnsi" w:eastAsiaTheme="minorEastAsia" w:hAnsiTheme="minorHAnsi" w:cstheme="minorBidi"/>
            <w:b w:val="0"/>
            <w:bCs w:val="0"/>
            <w:smallCaps w:val="0"/>
            <w:kern w:val="2"/>
            <w14:ligatures w14:val="standardContextual"/>
          </w:rPr>
          <w:tab/>
        </w:r>
        <w:r w:rsidR="007B255D" w:rsidRPr="0075051C">
          <w:rPr>
            <w:rStyle w:val="Hyperlink"/>
          </w:rPr>
          <w:t>Reporting</w:t>
        </w:r>
        <w:r w:rsidR="007B255D">
          <w:rPr>
            <w:webHidden/>
          </w:rPr>
          <w:tab/>
        </w:r>
        <w:r w:rsidR="007B255D">
          <w:rPr>
            <w:webHidden/>
          </w:rPr>
          <w:fldChar w:fldCharType="begin"/>
        </w:r>
        <w:r w:rsidR="007B255D">
          <w:rPr>
            <w:webHidden/>
          </w:rPr>
          <w:instrText xml:space="preserve"> PAGEREF _Toc135664523 \h </w:instrText>
        </w:r>
        <w:r w:rsidR="007B255D">
          <w:rPr>
            <w:webHidden/>
          </w:rPr>
        </w:r>
        <w:r w:rsidR="007B255D">
          <w:rPr>
            <w:webHidden/>
          </w:rPr>
          <w:fldChar w:fldCharType="separate"/>
        </w:r>
        <w:r w:rsidR="007B255D">
          <w:rPr>
            <w:webHidden/>
          </w:rPr>
          <w:t>37</w:t>
        </w:r>
        <w:r w:rsidR="007B255D">
          <w:rPr>
            <w:webHidden/>
          </w:rPr>
          <w:fldChar w:fldCharType="end"/>
        </w:r>
      </w:hyperlink>
    </w:p>
    <w:p w14:paraId="32A33786" w14:textId="38C9BA4E" w:rsidR="007B255D" w:rsidRDefault="00000000" w:rsidP="007B255D">
      <w:pPr>
        <w:pStyle w:val="TOC3"/>
        <w:rPr>
          <w:rFonts w:asciiTheme="minorHAnsi" w:eastAsiaTheme="minorEastAsia" w:hAnsiTheme="minorHAnsi" w:cstheme="minorBidi"/>
          <w:kern w:val="2"/>
          <w14:ligatures w14:val="standardContextual"/>
        </w:rPr>
      </w:pPr>
      <w:hyperlink w:anchor="_Toc135664524" w:history="1">
        <w:r w:rsidR="007B255D" w:rsidRPr="0075051C">
          <w:rPr>
            <w:rStyle w:val="Hyperlink"/>
          </w:rPr>
          <w:t>1.</w:t>
        </w:r>
        <w:r w:rsidR="00197056">
          <w:rPr>
            <w:rStyle w:val="Hyperlink"/>
          </w:rPr>
          <w:t xml:space="preserve">     </w:t>
        </w:r>
        <w:r w:rsidR="007B255D" w:rsidRPr="0075051C">
          <w:rPr>
            <w:rStyle w:val="Hyperlink"/>
          </w:rPr>
          <w:t>Performance Reporting</w:t>
        </w:r>
        <w:r w:rsidR="007B255D">
          <w:rPr>
            <w:webHidden/>
          </w:rPr>
          <w:tab/>
        </w:r>
        <w:r w:rsidR="007B255D">
          <w:rPr>
            <w:webHidden/>
          </w:rPr>
          <w:fldChar w:fldCharType="begin"/>
        </w:r>
        <w:r w:rsidR="007B255D">
          <w:rPr>
            <w:webHidden/>
          </w:rPr>
          <w:instrText xml:space="preserve"> PAGEREF _Toc135664524 \h </w:instrText>
        </w:r>
        <w:r w:rsidR="007B255D">
          <w:rPr>
            <w:webHidden/>
          </w:rPr>
        </w:r>
        <w:r w:rsidR="007B255D">
          <w:rPr>
            <w:webHidden/>
          </w:rPr>
          <w:fldChar w:fldCharType="separate"/>
        </w:r>
        <w:r w:rsidR="007B255D">
          <w:rPr>
            <w:webHidden/>
          </w:rPr>
          <w:t>37</w:t>
        </w:r>
        <w:r w:rsidR="007B255D">
          <w:rPr>
            <w:webHidden/>
          </w:rPr>
          <w:fldChar w:fldCharType="end"/>
        </w:r>
      </w:hyperlink>
    </w:p>
    <w:p w14:paraId="3A95D07E" w14:textId="757ADA27" w:rsidR="007B255D" w:rsidRDefault="00000000" w:rsidP="007B255D">
      <w:pPr>
        <w:pStyle w:val="TOC3"/>
        <w:rPr>
          <w:rFonts w:asciiTheme="minorHAnsi" w:eastAsiaTheme="minorEastAsia" w:hAnsiTheme="minorHAnsi" w:cstheme="minorBidi"/>
          <w:kern w:val="2"/>
          <w14:ligatures w14:val="standardContextual"/>
        </w:rPr>
      </w:pPr>
      <w:hyperlink w:anchor="_Toc135664525" w:history="1">
        <w:r w:rsidR="007B255D" w:rsidRPr="0075051C">
          <w:rPr>
            <w:rStyle w:val="Hyperlink"/>
          </w:rPr>
          <w:t>2.</w:t>
        </w:r>
        <w:r w:rsidR="00197056">
          <w:rPr>
            <w:rStyle w:val="Hyperlink"/>
          </w:rPr>
          <w:t xml:space="preserve">     </w:t>
        </w:r>
        <w:r w:rsidR="007B255D" w:rsidRPr="0075051C">
          <w:rPr>
            <w:rStyle w:val="Hyperlink"/>
          </w:rPr>
          <w:t>Race, Ethnicity and Other Data Reporting</w:t>
        </w:r>
        <w:r w:rsidR="007B255D">
          <w:rPr>
            <w:webHidden/>
          </w:rPr>
          <w:tab/>
        </w:r>
        <w:r w:rsidR="007B255D">
          <w:rPr>
            <w:webHidden/>
          </w:rPr>
          <w:fldChar w:fldCharType="begin"/>
        </w:r>
        <w:r w:rsidR="007B255D">
          <w:rPr>
            <w:webHidden/>
          </w:rPr>
          <w:instrText xml:space="preserve"> PAGEREF _Toc135664525 \h </w:instrText>
        </w:r>
        <w:r w:rsidR="007B255D">
          <w:rPr>
            <w:webHidden/>
          </w:rPr>
        </w:r>
        <w:r w:rsidR="007B255D">
          <w:rPr>
            <w:webHidden/>
          </w:rPr>
          <w:fldChar w:fldCharType="separate"/>
        </w:r>
        <w:r w:rsidR="007B255D">
          <w:rPr>
            <w:webHidden/>
          </w:rPr>
          <w:t>37</w:t>
        </w:r>
        <w:r w:rsidR="007B255D">
          <w:rPr>
            <w:webHidden/>
          </w:rPr>
          <w:fldChar w:fldCharType="end"/>
        </w:r>
      </w:hyperlink>
    </w:p>
    <w:p w14:paraId="206C502F" w14:textId="3D64CB1C" w:rsidR="007B255D" w:rsidRDefault="00000000" w:rsidP="007B255D">
      <w:pPr>
        <w:pStyle w:val="TOC3"/>
        <w:rPr>
          <w:rFonts w:asciiTheme="minorHAnsi" w:eastAsiaTheme="minorEastAsia" w:hAnsiTheme="minorHAnsi" w:cstheme="minorBidi"/>
          <w:kern w:val="2"/>
          <w14:ligatures w14:val="standardContextual"/>
        </w:rPr>
      </w:pPr>
      <w:hyperlink w:anchor="_Toc135664526" w:history="1">
        <w:r w:rsidR="007B255D" w:rsidRPr="0075051C">
          <w:rPr>
            <w:rStyle w:val="Hyperlink"/>
          </w:rPr>
          <w:t>3.</w:t>
        </w:r>
        <w:r w:rsidR="00197056">
          <w:rPr>
            <w:rStyle w:val="Hyperlink"/>
          </w:rPr>
          <w:t xml:space="preserve">     </w:t>
        </w:r>
        <w:r w:rsidR="007B255D" w:rsidRPr="0075051C">
          <w:rPr>
            <w:rStyle w:val="Hyperlink"/>
          </w:rPr>
          <w:t>Required Participation in WellSky/ ServicePoint</w:t>
        </w:r>
        <w:r w:rsidR="007B255D">
          <w:rPr>
            <w:webHidden/>
          </w:rPr>
          <w:tab/>
        </w:r>
        <w:r w:rsidR="007B255D">
          <w:rPr>
            <w:webHidden/>
          </w:rPr>
          <w:fldChar w:fldCharType="begin"/>
        </w:r>
        <w:r w:rsidR="007B255D">
          <w:rPr>
            <w:webHidden/>
          </w:rPr>
          <w:instrText xml:space="preserve"> PAGEREF _Toc135664526 \h </w:instrText>
        </w:r>
        <w:r w:rsidR="007B255D">
          <w:rPr>
            <w:webHidden/>
          </w:rPr>
        </w:r>
        <w:r w:rsidR="007B255D">
          <w:rPr>
            <w:webHidden/>
          </w:rPr>
          <w:fldChar w:fldCharType="separate"/>
        </w:r>
        <w:r w:rsidR="007B255D">
          <w:rPr>
            <w:webHidden/>
          </w:rPr>
          <w:t>38</w:t>
        </w:r>
        <w:r w:rsidR="007B255D">
          <w:rPr>
            <w:webHidden/>
          </w:rPr>
          <w:fldChar w:fldCharType="end"/>
        </w:r>
      </w:hyperlink>
    </w:p>
    <w:p w14:paraId="764CEFD1" w14:textId="0ACDB69B" w:rsidR="007B255D" w:rsidRDefault="00000000">
      <w:pPr>
        <w:pStyle w:val="TOC1"/>
        <w:rPr>
          <w:rFonts w:asciiTheme="minorHAnsi" w:eastAsiaTheme="minorEastAsia" w:hAnsiTheme="minorHAnsi" w:cstheme="minorBidi"/>
          <w:b w:val="0"/>
          <w:bCs w:val="0"/>
          <w:caps w:val="0"/>
          <w:kern w:val="2"/>
          <w14:ligatures w14:val="standardContextual"/>
        </w:rPr>
      </w:pPr>
      <w:hyperlink w:anchor="_Toc135664527" w:history="1">
        <w:r w:rsidR="007B255D" w:rsidRPr="0075051C">
          <w:rPr>
            <w:rStyle w:val="Hyperlink"/>
          </w:rPr>
          <w:t>IX.</w:t>
        </w:r>
        <w:r w:rsidR="007B255D">
          <w:rPr>
            <w:rFonts w:asciiTheme="minorHAnsi" w:eastAsiaTheme="minorEastAsia" w:hAnsiTheme="minorHAnsi" w:cstheme="minorBidi"/>
            <w:b w:val="0"/>
            <w:bCs w:val="0"/>
            <w:caps w:val="0"/>
            <w:kern w:val="2"/>
            <w14:ligatures w14:val="standardContextual"/>
          </w:rPr>
          <w:tab/>
        </w:r>
        <w:r w:rsidR="007B255D" w:rsidRPr="0075051C">
          <w:rPr>
            <w:rStyle w:val="Hyperlink"/>
          </w:rPr>
          <w:t>Office of Community and Neighborhood Services Contact Information</w:t>
        </w:r>
        <w:r w:rsidR="007B255D">
          <w:rPr>
            <w:webHidden/>
          </w:rPr>
          <w:tab/>
        </w:r>
        <w:r w:rsidR="007B255D">
          <w:rPr>
            <w:webHidden/>
          </w:rPr>
          <w:fldChar w:fldCharType="begin"/>
        </w:r>
        <w:r w:rsidR="007B255D">
          <w:rPr>
            <w:webHidden/>
          </w:rPr>
          <w:instrText xml:space="preserve"> PAGEREF _Toc135664527 \h </w:instrText>
        </w:r>
        <w:r w:rsidR="007B255D">
          <w:rPr>
            <w:webHidden/>
          </w:rPr>
        </w:r>
        <w:r w:rsidR="007B255D">
          <w:rPr>
            <w:webHidden/>
          </w:rPr>
          <w:fldChar w:fldCharType="separate"/>
        </w:r>
        <w:r w:rsidR="007B255D">
          <w:rPr>
            <w:webHidden/>
          </w:rPr>
          <w:t>38</w:t>
        </w:r>
        <w:r w:rsidR="007B255D">
          <w:rPr>
            <w:webHidden/>
          </w:rPr>
          <w:fldChar w:fldCharType="end"/>
        </w:r>
      </w:hyperlink>
    </w:p>
    <w:p w14:paraId="00990F7A" w14:textId="67AB2E01" w:rsidR="007B255D" w:rsidRDefault="00000000">
      <w:pPr>
        <w:pStyle w:val="TOC1"/>
        <w:rPr>
          <w:rFonts w:asciiTheme="minorHAnsi" w:eastAsiaTheme="minorEastAsia" w:hAnsiTheme="minorHAnsi" w:cstheme="minorBidi"/>
          <w:b w:val="0"/>
          <w:bCs w:val="0"/>
          <w:caps w:val="0"/>
          <w:kern w:val="2"/>
          <w14:ligatures w14:val="standardContextual"/>
        </w:rPr>
      </w:pPr>
      <w:hyperlink w:anchor="_Toc135664528" w:history="1">
        <w:r w:rsidR="007B255D" w:rsidRPr="0075051C">
          <w:rPr>
            <w:rStyle w:val="Hyperlink"/>
          </w:rPr>
          <w:t>X.</w:t>
        </w:r>
        <w:r w:rsidR="007B255D">
          <w:rPr>
            <w:rFonts w:asciiTheme="minorHAnsi" w:eastAsiaTheme="minorEastAsia" w:hAnsiTheme="minorHAnsi" w:cstheme="minorBidi"/>
            <w:b w:val="0"/>
            <w:bCs w:val="0"/>
            <w:caps w:val="0"/>
            <w:kern w:val="2"/>
            <w14:ligatures w14:val="standardContextual"/>
          </w:rPr>
          <w:tab/>
        </w:r>
        <w:r w:rsidR="007B255D" w:rsidRPr="0075051C">
          <w:rPr>
            <w:rStyle w:val="Hyperlink"/>
          </w:rPr>
          <w:t>Technical Assistance</w:t>
        </w:r>
        <w:r w:rsidR="007B255D">
          <w:rPr>
            <w:webHidden/>
          </w:rPr>
          <w:tab/>
        </w:r>
        <w:r w:rsidR="007B255D">
          <w:rPr>
            <w:webHidden/>
          </w:rPr>
          <w:fldChar w:fldCharType="begin"/>
        </w:r>
        <w:r w:rsidR="007B255D">
          <w:rPr>
            <w:webHidden/>
          </w:rPr>
          <w:instrText xml:space="preserve"> PAGEREF _Toc135664528 \h </w:instrText>
        </w:r>
        <w:r w:rsidR="007B255D">
          <w:rPr>
            <w:webHidden/>
          </w:rPr>
        </w:r>
        <w:r w:rsidR="007B255D">
          <w:rPr>
            <w:webHidden/>
          </w:rPr>
          <w:fldChar w:fldCharType="separate"/>
        </w:r>
        <w:r w:rsidR="007B255D">
          <w:rPr>
            <w:webHidden/>
          </w:rPr>
          <w:t>38</w:t>
        </w:r>
        <w:r w:rsidR="007B255D">
          <w:rPr>
            <w:webHidden/>
          </w:rPr>
          <w:fldChar w:fldCharType="end"/>
        </w:r>
      </w:hyperlink>
    </w:p>
    <w:p w14:paraId="63E04861" w14:textId="0AF37A30" w:rsidR="00260DEF" w:rsidRPr="00965EC6" w:rsidRDefault="004B5291" w:rsidP="00260DEF">
      <w:pPr>
        <w:rPr>
          <w:rFonts w:ascii="Open Sans Condensed" w:eastAsia="Times New Roman" w:hAnsi="Open Sans Condensed" w:cs="Open Sans Condensed"/>
          <w:bCs/>
          <w:smallCaps/>
          <w:sz w:val="14"/>
          <w:szCs w:val="20"/>
        </w:rPr>
      </w:pPr>
      <w:r>
        <w:rPr>
          <w:rFonts w:eastAsia="Times New Roman" w:cs="Times New Roman"/>
          <w:bCs/>
          <w:caps/>
          <w:sz w:val="32"/>
          <w:szCs w:val="24"/>
          <w:u w:val="single"/>
        </w:rPr>
        <w:fldChar w:fldCharType="end"/>
      </w:r>
      <w:r w:rsidR="00260DEF" w:rsidRPr="00965EC6">
        <w:rPr>
          <w:rFonts w:ascii="Open Sans Condensed" w:eastAsia="Times New Roman" w:hAnsi="Open Sans Condensed" w:cs="Open Sans Condensed"/>
          <w:bCs/>
          <w:smallCaps/>
          <w:sz w:val="16"/>
        </w:rPr>
        <w:br w:type="page"/>
      </w:r>
    </w:p>
    <w:p w14:paraId="2E45A800" w14:textId="77777777" w:rsidR="00260DEF" w:rsidRPr="00D52853" w:rsidRDefault="00260DEF" w:rsidP="00CE5D55">
      <w:pPr>
        <w:pStyle w:val="Heading1"/>
      </w:pPr>
      <w:bookmarkStart w:id="0" w:name="_Toc135664400"/>
      <w:r w:rsidRPr="00D52853">
        <w:lastRenderedPageBreak/>
        <w:t>OVERVIEW</w:t>
      </w:r>
      <w:bookmarkEnd w:id="0"/>
    </w:p>
    <w:p w14:paraId="414ADE05" w14:textId="77777777" w:rsidR="00260DEF" w:rsidRPr="00C82907" w:rsidRDefault="00260DEF" w:rsidP="00FE3074">
      <w:pPr>
        <w:pStyle w:val="Heading2"/>
      </w:pPr>
      <w:bookmarkStart w:id="1" w:name="_Toc135664401"/>
      <w:r w:rsidRPr="00C82907">
        <w:t>General Information</w:t>
      </w:r>
      <w:bookmarkEnd w:id="1"/>
      <w:r w:rsidRPr="00C82907">
        <w:t xml:space="preserve"> </w:t>
      </w:r>
    </w:p>
    <w:p w14:paraId="1CBD8143" w14:textId="77777777" w:rsidR="00260DEF" w:rsidRPr="00260DEF" w:rsidRDefault="00260DEF" w:rsidP="00260DEF">
      <w:pPr>
        <w:spacing w:after="0" w:line="240" w:lineRule="auto"/>
        <w:ind w:left="720"/>
        <w:contextualSpacing/>
        <w:rPr>
          <w:rFonts w:cstheme="minorHAnsi"/>
          <w:sz w:val="20"/>
          <w:szCs w:val="20"/>
        </w:rPr>
      </w:pPr>
      <w:r w:rsidRPr="00260DEF">
        <w:rPr>
          <w:rFonts w:cstheme="minorHAnsi"/>
          <w:sz w:val="20"/>
          <w:szCs w:val="20"/>
        </w:rPr>
        <w:t xml:space="preserve">The City of Tuscaloosa issues this Notice of Funding Availability (NOFA) to invite applications from eligible applicants for the programs and purposes described within this NOFA. </w:t>
      </w:r>
    </w:p>
    <w:p w14:paraId="2D14A29C" w14:textId="77777777" w:rsidR="00260DEF" w:rsidRPr="00260DEF" w:rsidRDefault="00260DEF" w:rsidP="00260DEF">
      <w:pPr>
        <w:spacing w:after="0" w:line="240" w:lineRule="auto"/>
        <w:ind w:left="720"/>
        <w:contextualSpacing/>
        <w:rPr>
          <w:rFonts w:cstheme="minorHAnsi"/>
          <w:sz w:val="20"/>
          <w:szCs w:val="20"/>
        </w:rPr>
      </w:pPr>
    </w:p>
    <w:p w14:paraId="0BAF0827" w14:textId="77777777" w:rsidR="00260DEF" w:rsidRPr="00260DEF" w:rsidRDefault="00260DEF" w:rsidP="00260DEF">
      <w:pPr>
        <w:spacing w:after="0" w:line="240" w:lineRule="auto"/>
        <w:ind w:left="720"/>
        <w:contextualSpacing/>
        <w:rPr>
          <w:sz w:val="20"/>
          <w:szCs w:val="20"/>
        </w:rPr>
      </w:pPr>
      <w:r w:rsidRPr="00260DEF">
        <w:rPr>
          <w:sz w:val="20"/>
          <w:szCs w:val="20"/>
        </w:rPr>
        <w:t>Prospective applicants should carefully read all instructions in all sections to avoid sending an incomplete or ineligible application. Community Planning and Development funding is highly competitive. Failure to respond accurately to any submission requirement could result in an incomplete or noncompetitive application.</w:t>
      </w:r>
    </w:p>
    <w:p w14:paraId="54D86C99" w14:textId="77777777" w:rsidR="00260DEF" w:rsidRPr="00260DEF" w:rsidRDefault="00260DEF" w:rsidP="00260DEF">
      <w:pPr>
        <w:spacing w:after="0" w:line="240" w:lineRule="auto"/>
        <w:ind w:left="720"/>
        <w:contextualSpacing/>
        <w:rPr>
          <w:sz w:val="20"/>
          <w:szCs w:val="20"/>
        </w:rPr>
      </w:pPr>
    </w:p>
    <w:p w14:paraId="0DCB1EC6" w14:textId="77777777" w:rsidR="00260DEF" w:rsidRPr="00260DEF" w:rsidRDefault="00260DEF" w:rsidP="00260DEF">
      <w:pPr>
        <w:spacing w:after="0" w:line="240" w:lineRule="auto"/>
        <w:ind w:left="720"/>
        <w:contextualSpacing/>
        <w:rPr>
          <w:sz w:val="20"/>
          <w:szCs w:val="20"/>
        </w:rPr>
      </w:pPr>
      <w:r w:rsidRPr="00260DEF">
        <w:rPr>
          <w:sz w:val="20"/>
          <w:szCs w:val="20"/>
        </w:rPr>
        <w:t xml:space="preserve">During the selection process the City of Tuscaloosa is prohibited from disclosing 1) information regarding any applicant’s relative standing, 2) the amount of assistance requested by an applicant, and 3) any information contained in the application. Prior to the final application deadline, the City of Tuscaloosa may not disclose the identity of any applicant or the number of applicants that have applied for assistance. </w:t>
      </w:r>
    </w:p>
    <w:p w14:paraId="446848B4" w14:textId="77777777" w:rsidR="00260DEF" w:rsidRPr="00260DEF" w:rsidRDefault="00260DEF" w:rsidP="00260DEF">
      <w:pPr>
        <w:spacing w:after="0" w:line="240" w:lineRule="auto"/>
        <w:ind w:left="720"/>
        <w:contextualSpacing/>
        <w:rPr>
          <w:sz w:val="20"/>
          <w:szCs w:val="20"/>
        </w:rPr>
      </w:pPr>
    </w:p>
    <w:p w14:paraId="769CB49D" w14:textId="77777777" w:rsidR="004544E4" w:rsidRDefault="00260DEF" w:rsidP="004544E4">
      <w:pPr>
        <w:spacing w:after="0" w:line="240" w:lineRule="auto"/>
        <w:ind w:left="720"/>
        <w:contextualSpacing/>
        <w:rPr>
          <w:sz w:val="20"/>
          <w:szCs w:val="20"/>
        </w:rPr>
      </w:pPr>
      <w:r w:rsidRPr="00260DEF">
        <w:rPr>
          <w:sz w:val="20"/>
          <w:szCs w:val="20"/>
        </w:rPr>
        <w:t xml:space="preserve">For Further Information Regarding this NOFA: Please direct questions regarding the specific requirements of this Notice of Funding Opportunity (NOFA) to the office contact identified in </w:t>
      </w:r>
      <w:r w:rsidR="004544E4">
        <w:rPr>
          <w:sz w:val="20"/>
          <w:szCs w:val="20"/>
        </w:rPr>
        <w:t>Section X.</w:t>
      </w:r>
    </w:p>
    <w:p w14:paraId="7D502326" w14:textId="77777777" w:rsidR="004544E4" w:rsidRDefault="004544E4" w:rsidP="004544E4">
      <w:pPr>
        <w:spacing w:after="0" w:line="240" w:lineRule="auto"/>
        <w:ind w:left="720"/>
        <w:contextualSpacing/>
        <w:rPr>
          <w:sz w:val="20"/>
          <w:szCs w:val="20"/>
        </w:rPr>
      </w:pPr>
    </w:p>
    <w:p w14:paraId="48459FA1" w14:textId="74C9D07C" w:rsidR="00260DEF" w:rsidRPr="00260DEF" w:rsidRDefault="00260DEF" w:rsidP="00FE3074">
      <w:pPr>
        <w:pStyle w:val="Heading2"/>
      </w:pPr>
      <w:bookmarkStart w:id="2" w:name="_Toc135664402"/>
      <w:r w:rsidRPr="00260DEF">
        <w:t>Program Description</w:t>
      </w:r>
      <w:bookmarkEnd w:id="2"/>
    </w:p>
    <w:p w14:paraId="2C4BA667" w14:textId="7D8726CC" w:rsidR="00260DEF" w:rsidRDefault="00260DEF" w:rsidP="007B255D">
      <w:pPr>
        <w:pStyle w:val="Heading3"/>
      </w:pPr>
      <w:bookmarkStart w:id="3" w:name="_Toc135664403"/>
      <w:r w:rsidRPr="00E54EF1">
        <w:t>Notice of Funding Availability (NOFA)</w:t>
      </w:r>
      <w:bookmarkEnd w:id="3"/>
    </w:p>
    <w:p w14:paraId="05769EB7" w14:textId="77777777" w:rsidR="00905455" w:rsidRPr="00905455" w:rsidRDefault="00905455" w:rsidP="00905455">
      <w:pPr>
        <w:spacing w:after="0"/>
        <w:rPr>
          <w:sz w:val="20"/>
          <w:szCs w:val="20"/>
        </w:rPr>
      </w:pPr>
    </w:p>
    <w:p w14:paraId="6D3B86EC" w14:textId="2823E316" w:rsidR="00260DEF" w:rsidRPr="00260DEF" w:rsidRDefault="00260DEF" w:rsidP="00DB6870">
      <w:pPr>
        <w:spacing w:after="0" w:line="240" w:lineRule="auto"/>
        <w:ind w:left="1080"/>
        <w:contextualSpacing/>
        <w:rPr>
          <w:sz w:val="20"/>
          <w:szCs w:val="20"/>
        </w:rPr>
      </w:pPr>
      <w:r w:rsidRPr="00260DEF">
        <w:rPr>
          <w:b/>
          <w:sz w:val="20"/>
          <w:szCs w:val="20"/>
        </w:rPr>
        <w:t>Notice of Funding Availability (NOFA).</w:t>
      </w:r>
      <w:r w:rsidRPr="00260DEF">
        <w:rPr>
          <w:sz w:val="20"/>
          <w:szCs w:val="20"/>
        </w:rPr>
        <w:t xml:space="preserve"> The City of Tuscaloosa invites applications for community development activities under its </w:t>
      </w:r>
      <w:r w:rsidR="00742C23">
        <w:rPr>
          <w:sz w:val="20"/>
          <w:szCs w:val="20"/>
        </w:rPr>
        <w:t>PY 2023</w:t>
      </w:r>
      <w:r w:rsidRPr="00260DEF">
        <w:rPr>
          <w:sz w:val="20"/>
          <w:szCs w:val="20"/>
        </w:rPr>
        <w:t xml:space="preserve"> Community Development Block Grant (CDBG) and HOME Investment Partnerships Program. </w:t>
      </w:r>
      <w:r w:rsidRPr="00260DEF">
        <w:rPr>
          <w:rFonts w:cstheme="minorHAnsi"/>
          <w:sz w:val="20"/>
          <w:szCs w:val="20"/>
        </w:rPr>
        <w:t>The resulting funding awards will be for the implementation of a variety of community development and housing activities to primarily benefit low to moderate-income persons residing within Tuscaloosa city limits.</w:t>
      </w:r>
    </w:p>
    <w:p w14:paraId="1FB3ECD8" w14:textId="77777777" w:rsidR="00260DEF" w:rsidRPr="00260DEF" w:rsidRDefault="00260DEF" w:rsidP="00260DEF">
      <w:pPr>
        <w:spacing w:after="0" w:line="240" w:lineRule="auto"/>
        <w:ind w:left="720"/>
        <w:contextualSpacing/>
        <w:rPr>
          <w:sz w:val="20"/>
          <w:szCs w:val="20"/>
        </w:rPr>
      </w:pPr>
    </w:p>
    <w:p w14:paraId="5491DD87" w14:textId="77777777" w:rsidR="00260DEF" w:rsidRPr="00260DEF" w:rsidRDefault="00260DEF" w:rsidP="00DB6870">
      <w:pPr>
        <w:spacing w:after="0" w:line="240" w:lineRule="auto"/>
        <w:ind w:left="1080"/>
        <w:rPr>
          <w:rFonts w:cstheme="minorHAnsi"/>
          <w:sz w:val="20"/>
          <w:szCs w:val="20"/>
        </w:rPr>
      </w:pPr>
      <w:r w:rsidRPr="00260DEF">
        <w:rPr>
          <w:rFonts w:cstheme="minorHAnsi"/>
          <w:sz w:val="20"/>
          <w:szCs w:val="20"/>
        </w:rPr>
        <w:t xml:space="preserve">Funding for these Community Planning and Development related activities are a result of the Housing and Community Development Act of 1974 and the </w:t>
      </w:r>
      <w:r w:rsidRPr="00260DEF">
        <w:rPr>
          <w:rFonts w:cs="Open Sans"/>
          <w:color w:val="1D1D1D"/>
          <w:sz w:val="20"/>
          <w:szCs w:val="20"/>
          <w:shd w:val="clear" w:color="auto" w:fill="FFFFFF"/>
        </w:rPr>
        <w:t xml:space="preserve">Title II Cranston-Gonzalez National Affordable Housing Act of 1990 (NAHA).  </w:t>
      </w:r>
      <w:r w:rsidRPr="00260DEF">
        <w:rPr>
          <w:rFonts w:cstheme="minorHAnsi"/>
          <w:sz w:val="20"/>
          <w:szCs w:val="20"/>
        </w:rPr>
        <w:t>Through these Acts, the US Department of Housing and Urban Development (HUD) appropriates federal funding to two (2) of the City of Tuscaloosa’s Community Planning and Development grant programs: Community Development Block Grant (CDBG) and HOME Investment Partnerships Program (HOME) to improve the quality of life for low to moderate income persons in the Tuscaloosa community.</w:t>
      </w:r>
    </w:p>
    <w:p w14:paraId="7AEC73AF" w14:textId="77777777" w:rsidR="00260DEF" w:rsidRPr="00260DEF" w:rsidRDefault="00260DEF" w:rsidP="00260DEF">
      <w:pPr>
        <w:spacing w:after="0" w:line="240" w:lineRule="auto"/>
        <w:ind w:left="720"/>
        <w:contextualSpacing/>
        <w:rPr>
          <w:rFonts w:cstheme="minorHAnsi"/>
          <w:sz w:val="20"/>
          <w:szCs w:val="20"/>
        </w:rPr>
      </w:pPr>
    </w:p>
    <w:p w14:paraId="5C1EF323" w14:textId="77777777" w:rsidR="00260DEF" w:rsidRPr="00260DEF" w:rsidRDefault="00260DEF" w:rsidP="00DB6870">
      <w:pPr>
        <w:spacing w:after="0" w:line="240" w:lineRule="auto"/>
        <w:ind w:left="1080"/>
        <w:contextualSpacing/>
        <w:rPr>
          <w:rFonts w:cstheme="minorHAnsi"/>
          <w:sz w:val="20"/>
          <w:szCs w:val="20"/>
        </w:rPr>
      </w:pPr>
      <w:r w:rsidRPr="00260DEF">
        <w:rPr>
          <w:sz w:val="20"/>
          <w:szCs w:val="20"/>
        </w:rPr>
        <w:t>T</w:t>
      </w:r>
      <w:r w:rsidRPr="00260DEF">
        <w:rPr>
          <w:rFonts w:cstheme="minorHAnsi"/>
          <w:sz w:val="20"/>
          <w:szCs w:val="20"/>
        </w:rPr>
        <w:t>he Community Development Block Grant seeks applications for eligible activities related to public service, owner-occupied home rehabilitation, public facility and public infrastructure activities that meet the National Objectives of 1) benefit low to moderate-income persons, 2) prevent slums and blight, and/or 3) respond to an urgent need.</w:t>
      </w:r>
    </w:p>
    <w:p w14:paraId="2A627B94" w14:textId="77777777" w:rsidR="00260DEF" w:rsidRPr="00260DEF" w:rsidRDefault="00260DEF" w:rsidP="00260DEF">
      <w:pPr>
        <w:spacing w:after="0" w:line="240" w:lineRule="auto"/>
        <w:ind w:left="720"/>
        <w:contextualSpacing/>
        <w:rPr>
          <w:rFonts w:cstheme="minorHAnsi"/>
          <w:sz w:val="20"/>
          <w:szCs w:val="20"/>
        </w:rPr>
      </w:pPr>
    </w:p>
    <w:p w14:paraId="1F2BABE4" w14:textId="77777777" w:rsidR="00260DEF" w:rsidRPr="00260DEF" w:rsidRDefault="00260DEF" w:rsidP="00DB6870">
      <w:pPr>
        <w:spacing w:after="0" w:line="240" w:lineRule="auto"/>
        <w:ind w:left="1080"/>
        <w:contextualSpacing/>
        <w:rPr>
          <w:sz w:val="20"/>
          <w:szCs w:val="20"/>
        </w:rPr>
      </w:pPr>
      <w:r w:rsidRPr="00260DEF">
        <w:rPr>
          <w:sz w:val="20"/>
          <w:szCs w:val="20"/>
        </w:rPr>
        <w:t xml:space="preserve">The HOME Investment Partnerships Program seeks well-qualified applications for acquisition, new construction of housing, and tenant based rental activities that 1) strengthen public-private partnerships, and/or 2) expands the supply of decent, safe, sanitary, and affordable housing for very low-income and low-income families. </w:t>
      </w:r>
    </w:p>
    <w:p w14:paraId="696E1C79" w14:textId="77777777" w:rsidR="00260DEF" w:rsidRPr="00260DEF" w:rsidRDefault="00260DEF" w:rsidP="00260DEF">
      <w:pPr>
        <w:spacing w:after="0" w:line="240" w:lineRule="auto"/>
        <w:ind w:left="720"/>
        <w:contextualSpacing/>
      </w:pPr>
    </w:p>
    <w:p w14:paraId="40473535" w14:textId="25EA2FB9" w:rsidR="00260DEF" w:rsidRPr="00260DEF" w:rsidRDefault="00260DEF" w:rsidP="00DB6870">
      <w:pPr>
        <w:spacing w:after="0" w:line="240" w:lineRule="auto"/>
        <w:ind w:left="1080"/>
        <w:contextualSpacing/>
        <w:rPr>
          <w:sz w:val="20"/>
          <w:szCs w:val="20"/>
        </w:rPr>
      </w:pPr>
      <w:r w:rsidRPr="00260DEF">
        <w:rPr>
          <w:sz w:val="20"/>
          <w:szCs w:val="20"/>
        </w:rPr>
        <w:t xml:space="preserve">Final award amounts are based on Congressional budget allocations. Until Congress adopts a final budget and U. S. Department of Housing and Urban Development (HUD) determines its </w:t>
      </w:r>
      <w:r w:rsidR="00742C23">
        <w:rPr>
          <w:sz w:val="20"/>
          <w:szCs w:val="20"/>
        </w:rPr>
        <w:t>PY 2023</w:t>
      </w:r>
      <w:r w:rsidRPr="00260DEF">
        <w:rPr>
          <w:sz w:val="20"/>
          <w:szCs w:val="20"/>
        </w:rPr>
        <w:t xml:space="preserve"> allocation levels, the total amount of funds to be available will not be known. To this end, the City of Tuscaloosa estimates its </w:t>
      </w:r>
      <w:r w:rsidR="00742C23">
        <w:rPr>
          <w:sz w:val="20"/>
          <w:szCs w:val="20"/>
        </w:rPr>
        <w:t>PY 2023</w:t>
      </w:r>
      <w:r w:rsidRPr="00260DEF">
        <w:rPr>
          <w:sz w:val="20"/>
          <w:szCs w:val="20"/>
        </w:rPr>
        <w:t xml:space="preserve"> funding on its </w:t>
      </w:r>
      <w:r w:rsidR="00EB6E96">
        <w:rPr>
          <w:sz w:val="20"/>
          <w:szCs w:val="20"/>
        </w:rPr>
        <w:t xml:space="preserve">preliminary </w:t>
      </w:r>
      <w:r w:rsidRPr="00260DEF">
        <w:rPr>
          <w:sz w:val="20"/>
          <w:szCs w:val="20"/>
        </w:rPr>
        <w:t>FY 202</w:t>
      </w:r>
      <w:r w:rsidR="00EB6E96">
        <w:rPr>
          <w:sz w:val="20"/>
          <w:szCs w:val="20"/>
        </w:rPr>
        <w:t>3</w:t>
      </w:r>
      <w:r w:rsidRPr="00260DEF">
        <w:rPr>
          <w:sz w:val="20"/>
          <w:szCs w:val="20"/>
        </w:rPr>
        <w:t xml:space="preserve"> allocations. Therefore, the City of Tuscaloosa anticipates </w:t>
      </w:r>
      <w:r w:rsidRPr="00260DEF">
        <w:rPr>
          <w:b/>
          <w:sz w:val="20"/>
          <w:szCs w:val="20"/>
        </w:rPr>
        <w:t>$</w:t>
      </w:r>
      <w:r w:rsidRPr="00260DEF">
        <w:rPr>
          <w:sz w:val="20"/>
          <w:szCs w:val="20"/>
        </w:rPr>
        <w:t xml:space="preserve"> </w:t>
      </w:r>
      <w:r w:rsidR="006D5432">
        <w:rPr>
          <w:rFonts w:cstheme="minorHAnsi"/>
          <w:b/>
          <w:sz w:val="20"/>
          <w:szCs w:val="20"/>
        </w:rPr>
        <w:t>1,361,540.00</w:t>
      </w:r>
      <w:r w:rsidRPr="00260DEF">
        <w:rPr>
          <w:rFonts w:cstheme="minorHAnsi"/>
          <w:sz w:val="20"/>
          <w:szCs w:val="20"/>
        </w:rPr>
        <w:t xml:space="preserve"> </w:t>
      </w:r>
      <w:r w:rsidRPr="00260DEF">
        <w:rPr>
          <w:sz w:val="20"/>
          <w:szCs w:val="20"/>
        </w:rPr>
        <w:t xml:space="preserve">for </w:t>
      </w:r>
      <w:r w:rsidR="00742C23">
        <w:rPr>
          <w:sz w:val="20"/>
          <w:szCs w:val="20"/>
        </w:rPr>
        <w:t>PY 2023</w:t>
      </w:r>
      <w:r w:rsidRPr="00260DEF">
        <w:rPr>
          <w:sz w:val="20"/>
          <w:szCs w:val="20"/>
        </w:rPr>
        <w:t xml:space="preserve"> CPD awards. </w:t>
      </w:r>
    </w:p>
    <w:p w14:paraId="06D117A3" w14:textId="77777777" w:rsidR="00260DEF" w:rsidRPr="00260DEF" w:rsidRDefault="00260DEF" w:rsidP="00260DEF">
      <w:pPr>
        <w:spacing w:after="0" w:line="240" w:lineRule="auto"/>
        <w:ind w:left="720"/>
        <w:contextualSpacing/>
        <w:rPr>
          <w:sz w:val="20"/>
          <w:szCs w:val="20"/>
        </w:rPr>
      </w:pPr>
    </w:p>
    <w:p w14:paraId="1E84727A" w14:textId="392FEC08" w:rsidR="00260DEF" w:rsidRPr="00260DEF" w:rsidRDefault="00260DEF" w:rsidP="00DB6870">
      <w:pPr>
        <w:spacing w:after="0" w:line="240" w:lineRule="auto"/>
        <w:ind w:left="1080"/>
        <w:contextualSpacing/>
        <w:rPr>
          <w:rFonts w:cstheme="minorHAnsi"/>
          <w:sz w:val="20"/>
          <w:szCs w:val="20"/>
        </w:rPr>
      </w:pPr>
      <w:r w:rsidRPr="00260DEF">
        <w:rPr>
          <w:rFonts w:cstheme="minorHAnsi"/>
          <w:sz w:val="20"/>
          <w:szCs w:val="20"/>
        </w:rPr>
        <w:t xml:space="preserve">This funding allocation is identified as Community Development Block Grant- CDBG or HOME Investment Partnerships Program – HOME.  The </w:t>
      </w:r>
      <w:r w:rsidRPr="00260DEF">
        <w:rPr>
          <w:rFonts w:cstheme="minorHAnsi"/>
          <w:b/>
          <w:sz w:val="20"/>
          <w:szCs w:val="20"/>
        </w:rPr>
        <w:t>final</w:t>
      </w:r>
      <w:r w:rsidRPr="00260DEF">
        <w:rPr>
          <w:rFonts w:cstheme="minorHAnsi"/>
          <w:sz w:val="20"/>
          <w:szCs w:val="20"/>
        </w:rPr>
        <w:t xml:space="preserve"> amount of the City’s CDBG and HOME funding will be determined via HUD’s Program Year 202</w:t>
      </w:r>
      <w:r w:rsidR="006D5432">
        <w:rPr>
          <w:rFonts w:cstheme="minorHAnsi"/>
          <w:sz w:val="20"/>
          <w:szCs w:val="20"/>
        </w:rPr>
        <w:t>3</w:t>
      </w:r>
      <w:r w:rsidRPr="00260DEF">
        <w:rPr>
          <w:rFonts w:cstheme="minorHAnsi"/>
          <w:sz w:val="20"/>
          <w:szCs w:val="20"/>
        </w:rPr>
        <w:t xml:space="preserve"> (</w:t>
      </w:r>
      <w:r w:rsidR="00742C23">
        <w:rPr>
          <w:rFonts w:cstheme="minorHAnsi"/>
          <w:sz w:val="20"/>
          <w:szCs w:val="20"/>
        </w:rPr>
        <w:t>PY 2023</w:t>
      </w:r>
      <w:r w:rsidRPr="00260DEF">
        <w:rPr>
          <w:rFonts w:cstheme="minorHAnsi"/>
          <w:sz w:val="20"/>
          <w:szCs w:val="20"/>
        </w:rPr>
        <w:t xml:space="preserve">) grant allocation formula.  The description of the allocation formulas utilized to determine the City’s annual allocations for the HOME and CDBG can be found at </w:t>
      </w:r>
      <w:hyperlink r:id="rId13" w:history="1">
        <w:r w:rsidRPr="00260DEF">
          <w:rPr>
            <w:rFonts w:cstheme="minorHAnsi"/>
            <w:color w:val="0563C1" w:themeColor="hyperlink"/>
            <w:sz w:val="20"/>
            <w:szCs w:val="20"/>
            <w:u w:val="single"/>
          </w:rPr>
          <w:t>24 CFR 92.50</w:t>
        </w:r>
      </w:hyperlink>
      <w:r w:rsidRPr="00260DEF">
        <w:rPr>
          <w:rFonts w:cstheme="minorHAnsi"/>
          <w:sz w:val="20"/>
          <w:szCs w:val="20"/>
        </w:rPr>
        <w:t xml:space="preserve"> and </w:t>
      </w:r>
      <w:hyperlink r:id="rId14" w:history="1">
        <w:r w:rsidRPr="00260DEF">
          <w:rPr>
            <w:rFonts w:cstheme="minorHAnsi"/>
            <w:color w:val="0563C1" w:themeColor="hyperlink"/>
            <w:sz w:val="20"/>
            <w:szCs w:val="20"/>
            <w:u w:val="single"/>
          </w:rPr>
          <w:t>24 CFR 570.4</w:t>
        </w:r>
      </w:hyperlink>
      <w:r w:rsidRPr="00260DEF">
        <w:rPr>
          <w:rFonts w:cstheme="minorHAnsi"/>
          <w:sz w:val="20"/>
          <w:szCs w:val="20"/>
        </w:rPr>
        <w:t xml:space="preserve">. </w:t>
      </w:r>
    </w:p>
    <w:p w14:paraId="5A2876E1" w14:textId="77777777" w:rsidR="00260DEF" w:rsidRPr="00260DEF" w:rsidRDefault="00260DEF" w:rsidP="00260DEF">
      <w:pPr>
        <w:spacing w:after="0" w:line="240" w:lineRule="auto"/>
        <w:ind w:left="720"/>
        <w:contextualSpacing/>
        <w:rPr>
          <w:rFonts w:cstheme="minorHAnsi"/>
          <w:sz w:val="20"/>
          <w:szCs w:val="20"/>
        </w:rPr>
      </w:pPr>
    </w:p>
    <w:p w14:paraId="5D65774B" w14:textId="77777777" w:rsidR="00260DEF" w:rsidRDefault="00260DEF" w:rsidP="007B255D">
      <w:pPr>
        <w:pStyle w:val="Heading3"/>
      </w:pPr>
      <w:bookmarkStart w:id="4" w:name="_Toc135664404"/>
      <w:r w:rsidRPr="00E54EF1">
        <w:t>Program History</w:t>
      </w:r>
      <w:bookmarkEnd w:id="4"/>
    </w:p>
    <w:p w14:paraId="6541236E" w14:textId="77777777" w:rsidR="00905455" w:rsidRPr="00905455" w:rsidRDefault="00905455" w:rsidP="00905455">
      <w:pPr>
        <w:spacing w:after="0"/>
        <w:rPr>
          <w:sz w:val="20"/>
          <w:szCs w:val="20"/>
        </w:rPr>
      </w:pPr>
    </w:p>
    <w:p w14:paraId="189E651F" w14:textId="2EC87201" w:rsidR="00260DEF" w:rsidRPr="00260DEF" w:rsidRDefault="00260DEF" w:rsidP="00DB6870">
      <w:pPr>
        <w:spacing w:after="0" w:line="240" w:lineRule="auto"/>
        <w:ind w:left="1080"/>
        <w:rPr>
          <w:rFonts w:cstheme="minorHAnsi"/>
          <w:sz w:val="20"/>
          <w:szCs w:val="20"/>
        </w:rPr>
      </w:pPr>
      <w:r w:rsidRPr="00260DEF">
        <w:rPr>
          <w:rFonts w:cstheme="minorHAnsi"/>
          <w:sz w:val="20"/>
          <w:szCs w:val="20"/>
        </w:rPr>
        <w:lastRenderedPageBreak/>
        <w:t xml:space="preserve">The Housing and Community Development Act of 1974 created the Community Development Block Grant. In 1990, the Title II Cranston-Gonzalez National Affordable Housing Act (NAHA) established the HOME Investment Partnerships Program. As such, the Office of Community and Neighborhood Services administers the program and aligns its management with the current priorities, statutes and regulations governing all CPD grants. </w:t>
      </w:r>
    </w:p>
    <w:p w14:paraId="0F9A06D2" w14:textId="77777777" w:rsidR="00260DEF" w:rsidRPr="00260DEF" w:rsidRDefault="00260DEF" w:rsidP="00260DEF">
      <w:pPr>
        <w:spacing w:after="0" w:line="240" w:lineRule="auto"/>
        <w:ind w:left="720"/>
        <w:rPr>
          <w:rFonts w:cstheme="minorHAnsi"/>
          <w:sz w:val="20"/>
          <w:szCs w:val="20"/>
        </w:rPr>
      </w:pPr>
    </w:p>
    <w:p w14:paraId="23044E61" w14:textId="77777777" w:rsidR="00260DEF" w:rsidRPr="00260DEF" w:rsidRDefault="00260DEF" w:rsidP="00DB6870">
      <w:pPr>
        <w:spacing w:after="0" w:line="240" w:lineRule="auto"/>
        <w:ind w:left="1080"/>
        <w:rPr>
          <w:rFonts w:cstheme="minorHAnsi"/>
          <w:sz w:val="16"/>
          <w:szCs w:val="20"/>
        </w:rPr>
      </w:pPr>
      <w:r w:rsidRPr="00260DEF">
        <w:rPr>
          <w:rFonts w:cstheme="minorHAnsi"/>
          <w:sz w:val="20"/>
          <w:szCs w:val="20"/>
        </w:rPr>
        <w:t xml:space="preserve">The intent of CDBG and HOME allocations is to support the City of Tuscaloosa’s efforts to improve outcomes for low to moderate-income persons within the limits of the city.  </w:t>
      </w:r>
    </w:p>
    <w:p w14:paraId="773F9988" w14:textId="77777777" w:rsidR="00260DEF" w:rsidRPr="00260DEF" w:rsidRDefault="00260DEF" w:rsidP="00260DEF">
      <w:pPr>
        <w:spacing w:after="0" w:line="240" w:lineRule="auto"/>
        <w:ind w:left="720"/>
        <w:rPr>
          <w:rFonts w:cstheme="minorHAnsi"/>
          <w:b/>
          <w:sz w:val="20"/>
          <w:szCs w:val="20"/>
        </w:rPr>
      </w:pPr>
    </w:p>
    <w:p w14:paraId="5DF1DC62" w14:textId="77777777" w:rsidR="00260DEF" w:rsidRDefault="00260DEF" w:rsidP="007B255D">
      <w:pPr>
        <w:pStyle w:val="Heading3"/>
      </w:pPr>
      <w:bookmarkStart w:id="5" w:name="_Toc135664405"/>
      <w:r w:rsidRPr="00260DEF">
        <w:t>Funding Priorities</w:t>
      </w:r>
      <w:bookmarkEnd w:id="5"/>
      <w:r w:rsidRPr="00260DEF">
        <w:t xml:space="preserve"> </w:t>
      </w:r>
    </w:p>
    <w:p w14:paraId="00B430A4" w14:textId="77777777" w:rsidR="00905455" w:rsidRPr="00905455" w:rsidRDefault="00905455" w:rsidP="00905455">
      <w:pPr>
        <w:spacing w:after="0"/>
        <w:rPr>
          <w:sz w:val="20"/>
          <w:szCs w:val="20"/>
        </w:rPr>
      </w:pPr>
    </w:p>
    <w:p w14:paraId="02027380" w14:textId="15BCCCB7" w:rsidR="00260DEF" w:rsidRPr="00260DEF" w:rsidRDefault="00260DEF" w:rsidP="00DB6870">
      <w:pPr>
        <w:spacing w:after="0" w:line="240" w:lineRule="auto"/>
        <w:ind w:left="1080"/>
        <w:rPr>
          <w:sz w:val="20"/>
        </w:rPr>
      </w:pPr>
      <w:r w:rsidRPr="00260DEF">
        <w:rPr>
          <w:sz w:val="20"/>
        </w:rPr>
        <w:t xml:space="preserve">For </w:t>
      </w:r>
      <w:r w:rsidR="001C2E5C">
        <w:rPr>
          <w:sz w:val="20"/>
        </w:rPr>
        <w:t>P</w:t>
      </w:r>
      <w:r w:rsidRPr="00260DEF">
        <w:rPr>
          <w:sz w:val="20"/>
        </w:rPr>
        <w:t>Y 202</w:t>
      </w:r>
      <w:r w:rsidR="00712137">
        <w:rPr>
          <w:sz w:val="20"/>
        </w:rPr>
        <w:t>3</w:t>
      </w:r>
      <w:r w:rsidRPr="00260DEF">
        <w:rPr>
          <w:sz w:val="20"/>
        </w:rPr>
        <w:t xml:space="preserve">, the CDBG and HOME funding will be divided into the following distinct categories with a maximum available allocation for each specific category (the amounts shown reflect </w:t>
      </w:r>
      <w:r w:rsidR="00FB17E2">
        <w:rPr>
          <w:sz w:val="20"/>
        </w:rPr>
        <w:t>preliminary</w:t>
      </w:r>
      <w:r w:rsidRPr="00260DEF">
        <w:rPr>
          <w:sz w:val="20"/>
        </w:rPr>
        <w:t xml:space="preserve"> </w:t>
      </w:r>
      <w:r w:rsidR="00742C23">
        <w:rPr>
          <w:sz w:val="20"/>
        </w:rPr>
        <w:t>PY 2023</w:t>
      </w:r>
      <w:r w:rsidRPr="00260DEF">
        <w:rPr>
          <w:sz w:val="20"/>
        </w:rPr>
        <w:t xml:space="preserve"> funding levels; these amounts will be adjusted once the final allocations from HUD are determined and any reprogrammed and/or repayments have been ascertained.)</w:t>
      </w:r>
    </w:p>
    <w:p w14:paraId="3315AF92" w14:textId="77777777" w:rsidR="00260DEF" w:rsidRPr="00260DEF" w:rsidRDefault="00260DEF" w:rsidP="00260DEF">
      <w:pPr>
        <w:spacing w:after="0" w:line="240" w:lineRule="auto"/>
        <w:ind w:left="720"/>
      </w:pPr>
    </w:p>
    <w:p w14:paraId="61FD451D" w14:textId="094D3939" w:rsidR="00260DEF" w:rsidRPr="00E54EF1" w:rsidRDefault="00260DEF" w:rsidP="00742C23">
      <w:pPr>
        <w:pStyle w:val="Heading4"/>
      </w:pPr>
      <w:bookmarkStart w:id="6" w:name="_Toc135664406"/>
      <w:r w:rsidRPr="00E54EF1">
        <w:t>CDBG Funding Priorities</w:t>
      </w:r>
      <w:r w:rsidR="00512792">
        <w:t>*</w:t>
      </w:r>
      <w:bookmarkEnd w:id="6"/>
    </w:p>
    <w:p w14:paraId="4C51488B" w14:textId="77777777" w:rsidR="00260DEF" w:rsidRPr="00260DEF" w:rsidRDefault="00260DEF" w:rsidP="00260DEF">
      <w:pPr>
        <w:spacing w:after="0" w:line="240" w:lineRule="auto"/>
        <w:ind w:left="720"/>
        <w:rPr>
          <w:rFonts w:cstheme="minorHAnsi"/>
          <w:sz w:val="20"/>
          <w:szCs w:val="20"/>
        </w:rPr>
      </w:pPr>
    </w:p>
    <w:p w14:paraId="6558E29F" w14:textId="39963D30" w:rsidR="00260DEF" w:rsidRDefault="00260DEF" w:rsidP="00DB6870">
      <w:pPr>
        <w:spacing w:after="0" w:line="240" w:lineRule="auto"/>
        <w:ind w:left="1440"/>
        <w:rPr>
          <w:rFonts w:cstheme="minorHAnsi"/>
          <w:sz w:val="20"/>
          <w:szCs w:val="20"/>
        </w:rPr>
      </w:pPr>
      <w:r w:rsidRPr="00260DEF">
        <w:rPr>
          <w:rFonts w:cstheme="minorHAnsi"/>
          <w:sz w:val="20"/>
          <w:szCs w:val="20"/>
        </w:rPr>
        <w:t xml:space="preserve">The City of Tuscaloosa has determined that a </w:t>
      </w:r>
      <w:r w:rsidR="00BE58C5">
        <w:rPr>
          <w:rFonts w:cstheme="minorHAnsi"/>
          <w:sz w:val="20"/>
          <w:szCs w:val="20"/>
        </w:rPr>
        <w:t xml:space="preserve">80% of </w:t>
      </w:r>
      <w:r w:rsidRPr="00260DEF">
        <w:rPr>
          <w:rFonts w:cstheme="minorHAnsi"/>
          <w:sz w:val="20"/>
          <w:szCs w:val="20"/>
        </w:rPr>
        <w:t>its PY 202</w:t>
      </w:r>
      <w:r w:rsidR="00712137">
        <w:rPr>
          <w:rFonts w:cstheme="minorHAnsi"/>
          <w:sz w:val="20"/>
          <w:szCs w:val="20"/>
        </w:rPr>
        <w:t>3</w:t>
      </w:r>
      <w:r w:rsidRPr="00260DEF">
        <w:rPr>
          <w:rFonts w:cstheme="minorHAnsi"/>
          <w:sz w:val="20"/>
          <w:szCs w:val="20"/>
        </w:rPr>
        <w:t xml:space="preserve"> CDBG allocation shall be used to fund the following activities: Public Services, Owner-Occupied Home Rehabilitation, and Public</w:t>
      </w:r>
      <w:r w:rsidR="00CC04D3">
        <w:rPr>
          <w:rFonts w:cstheme="minorHAnsi"/>
          <w:sz w:val="20"/>
          <w:szCs w:val="20"/>
        </w:rPr>
        <w:t xml:space="preserve"> Facilities &amp;</w:t>
      </w:r>
      <w:r w:rsidRPr="00260DEF">
        <w:rPr>
          <w:rFonts w:cstheme="minorHAnsi"/>
          <w:sz w:val="20"/>
          <w:szCs w:val="20"/>
        </w:rPr>
        <w:t xml:space="preserve"> Infrastructure Investments that serve a minimum of 51% of low to moderate-income persons. </w:t>
      </w:r>
    </w:p>
    <w:p w14:paraId="627524EC" w14:textId="77777777" w:rsidR="00D1693B" w:rsidRPr="00260DEF" w:rsidRDefault="00D1693B" w:rsidP="00DB6870">
      <w:pPr>
        <w:spacing w:after="0" w:line="240" w:lineRule="auto"/>
        <w:ind w:left="1440"/>
        <w:rPr>
          <w:rFonts w:cstheme="minorHAnsi"/>
          <w:sz w:val="20"/>
          <w:szCs w:val="20"/>
        </w:rPr>
      </w:pPr>
    </w:p>
    <w:tbl>
      <w:tblPr>
        <w:tblpPr w:leftFromText="180" w:rightFromText="180" w:vertAnchor="text" w:horzAnchor="page" w:tblpX="2141" w:tblpY="-25"/>
        <w:tblW w:w="89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90"/>
        <w:gridCol w:w="2790"/>
        <w:gridCol w:w="2430"/>
      </w:tblGrid>
      <w:tr w:rsidR="00B63795" w:rsidRPr="00260DEF" w14:paraId="1F19D37E" w14:textId="77777777" w:rsidTr="00B63795">
        <w:trPr>
          <w:trHeight w:val="323"/>
        </w:trPr>
        <w:tc>
          <w:tcPr>
            <w:tcW w:w="3690" w:type="dxa"/>
          </w:tcPr>
          <w:p w14:paraId="6DA9FDF5" w14:textId="77777777" w:rsidR="00B63795" w:rsidRPr="00260DEF" w:rsidRDefault="00B63795" w:rsidP="00B63795">
            <w:pPr>
              <w:autoSpaceDE w:val="0"/>
              <w:autoSpaceDN w:val="0"/>
              <w:adjustRightInd w:val="0"/>
              <w:spacing w:after="0" w:line="240" w:lineRule="auto"/>
              <w:rPr>
                <w:rFonts w:cstheme="minorHAnsi"/>
                <w:color w:val="000000"/>
                <w:sz w:val="20"/>
                <w:szCs w:val="20"/>
              </w:rPr>
            </w:pPr>
            <w:r w:rsidRPr="00260DEF">
              <w:rPr>
                <w:rFonts w:cstheme="minorHAnsi"/>
                <w:b/>
                <w:bCs/>
                <w:color w:val="000000"/>
                <w:sz w:val="20"/>
                <w:szCs w:val="20"/>
              </w:rPr>
              <w:t xml:space="preserve">CDBG FUNDING CATEGORY </w:t>
            </w:r>
          </w:p>
        </w:tc>
        <w:tc>
          <w:tcPr>
            <w:tcW w:w="2790" w:type="dxa"/>
          </w:tcPr>
          <w:p w14:paraId="2D8088E8" w14:textId="52D20D3F" w:rsidR="00B63795" w:rsidRPr="00260DEF" w:rsidRDefault="00712137" w:rsidP="00B63795">
            <w:pPr>
              <w:autoSpaceDE w:val="0"/>
              <w:autoSpaceDN w:val="0"/>
              <w:adjustRightInd w:val="0"/>
              <w:spacing w:after="0" w:line="240" w:lineRule="auto"/>
              <w:rPr>
                <w:rFonts w:cstheme="minorHAnsi"/>
                <w:color w:val="000000"/>
                <w:sz w:val="20"/>
                <w:szCs w:val="20"/>
              </w:rPr>
            </w:pPr>
            <w:r>
              <w:rPr>
                <w:rFonts w:cstheme="minorHAnsi"/>
                <w:b/>
                <w:bCs/>
                <w:color w:val="000000"/>
                <w:sz w:val="20"/>
                <w:szCs w:val="20"/>
              </w:rPr>
              <w:t>P</w:t>
            </w:r>
            <w:r w:rsidR="00B63795" w:rsidRPr="00260DEF">
              <w:rPr>
                <w:rFonts w:cstheme="minorHAnsi"/>
                <w:b/>
                <w:bCs/>
                <w:color w:val="000000"/>
                <w:sz w:val="20"/>
                <w:szCs w:val="20"/>
              </w:rPr>
              <w:t>Y 202</w:t>
            </w:r>
            <w:r>
              <w:rPr>
                <w:rFonts w:cstheme="minorHAnsi"/>
                <w:b/>
                <w:bCs/>
                <w:color w:val="000000"/>
                <w:sz w:val="20"/>
                <w:szCs w:val="20"/>
              </w:rPr>
              <w:t>3</w:t>
            </w:r>
            <w:r w:rsidR="00B63795" w:rsidRPr="00260DEF">
              <w:rPr>
                <w:rFonts w:cstheme="minorHAnsi"/>
                <w:b/>
                <w:bCs/>
                <w:color w:val="000000"/>
                <w:sz w:val="20"/>
                <w:szCs w:val="20"/>
              </w:rPr>
              <w:t xml:space="preserve"> ALLOCATION </w:t>
            </w:r>
          </w:p>
        </w:tc>
        <w:tc>
          <w:tcPr>
            <w:tcW w:w="2430" w:type="dxa"/>
          </w:tcPr>
          <w:p w14:paraId="3710EB26" w14:textId="77777777" w:rsidR="00B63795" w:rsidRPr="00260DEF" w:rsidRDefault="00B63795" w:rsidP="00B63795">
            <w:pPr>
              <w:autoSpaceDE w:val="0"/>
              <w:autoSpaceDN w:val="0"/>
              <w:adjustRightInd w:val="0"/>
              <w:spacing w:after="0" w:line="240" w:lineRule="auto"/>
              <w:rPr>
                <w:rFonts w:cstheme="minorHAnsi"/>
                <w:color w:val="000000"/>
                <w:sz w:val="20"/>
                <w:szCs w:val="20"/>
              </w:rPr>
            </w:pPr>
            <w:r w:rsidRPr="00260DEF">
              <w:rPr>
                <w:rFonts w:cstheme="minorHAnsi"/>
                <w:b/>
                <w:bCs/>
                <w:color w:val="000000"/>
                <w:sz w:val="20"/>
                <w:szCs w:val="20"/>
              </w:rPr>
              <w:t xml:space="preserve">FUNDING SOURCE </w:t>
            </w:r>
          </w:p>
        </w:tc>
      </w:tr>
      <w:tr w:rsidR="00B63795" w:rsidRPr="00260DEF" w14:paraId="10E14D63" w14:textId="77777777" w:rsidTr="00B63795">
        <w:trPr>
          <w:trHeight w:val="317"/>
        </w:trPr>
        <w:tc>
          <w:tcPr>
            <w:tcW w:w="3690" w:type="dxa"/>
            <w:vAlign w:val="center"/>
          </w:tcPr>
          <w:p w14:paraId="3CD35593" w14:textId="77777777" w:rsidR="00B63795" w:rsidRPr="00260DEF" w:rsidRDefault="00B63795" w:rsidP="00B63795">
            <w:p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Public Service Activities (Youth Service and Affordable Housing Activities Only)</w:t>
            </w:r>
          </w:p>
        </w:tc>
        <w:tc>
          <w:tcPr>
            <w:tcW w:w="2790" w:type="dxa"/>
            <w:vAlign w:val="center"/>
          </w:tcPr>
          <w:p w14:paraId="1286C936" w14:textId="104B516D" w:rsidR="00B63795" w:rsidRPr="00260DEF" w:rsidRDefault="00B63795" w:rsidP="00B63795">
            <w:p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$ 1</w:t>
            </w:r>
            <w:r w:rsidR="008277B6">
              <w:rPr>
                <w:rFonts w:cstheme="minorHAnsi"/>
                <w:color w:val="000000"/>
                <w:sz w:val="20"/>
                <w:szCs w:val="20"/>
              </w:rPr>
              <w:t>24,148.25</w:t>
            </w:r>
          </w:p>
        </w:tc>
        <w:tc>
          <w:tcPr>
            <w:tcW w:w="2430" w:type="dxa"/>
            <w:vAlign w:val="center"/>
          </w:tcPr>
          <w:p w14:paraId="57E1EA2B" w14:textId="77777777" w:rsidR="00B63795" w:rsidRPr="00260DEF" w:rsidRDefault="00B63795" w:rsidP="00B63795">
            <w:p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CDBG</w:t>
            </w:r>
          </w:p>
        </w:tc>
      </w:tr>
      <w:tr w:rsidR="00B63795" w:rsidRPr="00260DEF" w14:paraId="018E2EAB" w14:textId="77777777" w:rsidTr="00B63795">
        <w:trPr>
          <w:trHeight w:val="315"/>
        </w:trPr>
        <w:tc>
          <w:tcPr>
            <w:tcW w:w="3690" w:type="dxa"/>
          </w:tcPr>
          <w:p w14:paraId="2E6299AB" w14:textId="77777777" w:rsidR="00B63795" w:rsidRPr="00260DEF" w:rsidRDefault="00B63795" w:rsidP="00B63795">
            <w:p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Rehabilitation for Owner Occupied Homes</w:t>
            </w:r>
          </w:p>
        </w:tc>
        <w:tc>
          <w:tcPr>
            <w:tcW w:w="2790" w:type="dxa"/>
          </w:tcPr>
          <w:p w14:paraId="17AE12A2" w14:textId="77777777" w:rsidR="00B63795" w:rsidRPr="00260DEF" w:rsidRDefault="00B63795" w:rsidP="00B63795">
            <w:p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$ 100,000.00</w:t>
            </w:r>
          </w:p>
        </w:tc>
        <w:tc>
          <w:tcPr>
            <w:tcW w:w="2430" w:type="dxa"/>
          </w:tcPr>
          <w:p w14:paraId="0C0D9EB5" w14:textId="77777777" w:rsidR="00B63795" w:rsidRPr="00260DEF" w:rsidRDefault="00B63795" w:rsidP="00B63795">
            <w:p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CDBG</w:t>
            </w:r>
          </w:p>
        </w:tc>
      </w:tr>
      <w:tr w:rsidR="00B63795" w:rsidRPr="00260DEF" w14:paraId="4678F20D" w14:textId="77777777" w:rsidTr="00B63795">
        <w:trPr>
          <w:trHeight w:val="315"/>
        </w:trPr>
        <w:tc>
          <w:tcPr>
            <w:tcW w:w="3690" w:type="dxa"/>
          </w:tcPr>
          <w:p w14:paraId="46A11057" w14:textId="1443227E" w:rsidR="00B63795" w:rsidRPr="00260DEF" w:rsidRDefault="00B63795" w:rsidP="00B63795">
            <w:p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Public Facility</w:t>
            </w:r>
            <w:r w:rsidR="00CC04D3">
              <w:rPr>
                <w:rFonts w:cstheme="minorHAnsi"/>
                <w:color w:val="000000"/>
                <w:sz w:val="20"/>
                <w:szCs w:val="20"/>
              </w:rPr>
              <w:t xml:space="preserve"> &amp; Infrastructure</w:t>
            </w:r>
          </w:p>
        </w:tc>
        <w:tc>
          <w:tcPr>
            <w:tcW w:w="2790" w:type="dxa"/>
          </w:tcPr>
          <w:p w14:paraId="2BFCB89E" w14:textId="24F4CF0F" w:rsidR="00B63795" w:rsidRPr="00260DEF" w:rsidRDefault="00B63795" w:rsidP="00B63795">
            <w:p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 xml:space="preserve">$ </w:t>
            </w:r>
            <w:r w:rsidR="00EC6F96">
              <w:rPr>
                <w:rFonts w:cstheme="minorHAnsi"/>
                <w:color w:val="000000"/>
                <w:sz w:val="20"/>
                <w:szCs w:val="20"/>
              </w:rPr>
              <w:t>437,975.75</w:t>
            </w:r>
          </w:p>
        </w:tc>
        <w:tc>
          <w:tcPr>
            <w:tcW w:w="2430" w:type="dxa"/>
          </w:tcPr>
          <w:p w14:paraId="194350A1" w14:textId="77777777" w:rsidR="00B63795" w:rsidRPr="00260DEF" w:rsidRDefault="00B63795" w:rsidP="00B63795">
            <w:p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CDBG</w:t>
            </w:r>
          </w:p>
        </w:tc>
      </w:tr>
      <w:tr w:rsidR="00B63795" w:rsidRPr="00260DEF" w14:paraId="4E824CC1" w14:textId="77777777" w:rsidTr="00B63795">
        <w:trPr>
          <w:trHeight w:val="173"/>
        </w:trPr>
        <w:tc>
          <w:tcPr>
            <w:tcW w:w="3690" w:type="dxa"/>
          </w:tcPr>
          <w:p w14:paraId="36AB8716" w14:textId="77777777" w:rsidR="00B63795" w:rsidRPr="00260DEF" w:rsidRDefault="00B63795" w:rsidP="00B63795">
            <w:pPr>
              <w:autoSpaceDE w:val="0"/>
              <w:autoSpaceDN w:val="0"/>
              <w:adjustRightInd w:val="0"/>
              <w:spacing w:after="0" w:line="240" w:lineRule="auto"/>
              <w:rPr>
                <w:rFonts w:cstheme="minorHAnsi"/>
                <w:color w:val="000000"/>
                <w:sz w:val="20"/>
                <w:szCs w:val="20"/>
              </w:rPr>
            </w:pPr>
            <w:r w:rsidRPr="00260DEF">
              <w:rPr>
                <w:rFonts w:cstheme="minorHAnsi"/>
                <w:b/>
                <w:bCs/>
                <w:color w:val="000000"/>
                <w:sz w:val="20"/>
                <w:szCs w:val="20"/>
              </w:rPr>
              <w:t xml:space="preserve">TOTAL AVAILABLE </w:t>
            </w:r>
          </w:p>
        </w:tc>
        <w:tc>
          <w:tcPr>
            <w:tcW w:w="2790" w:type="dxa"/>
          </w:tcPr>
          <w:p w14:paraId="6D6A1867" w14:textId="66B75955" w:rsidR="00B63795" w:rsidRPr="00260DEF" w:rsidRDefault="00B63795" w:rsidP="00B63795">
            <w:pPr>
              <w:autoSpaceDE w:val="0"/>
              <w:autoSpaceDN w:val="0"/>
              <w:adjustRightInd w:val="0"/>
              <w:spacing w:after="0" w:line="240" w:lineRule="auto"/>
              <w:rPr>
                <w:rFonts w:cstheme="minorHAnsi"/>
                <w:color w:val="000000"/>
                <w:sz w:val="20"/>
                <w:szCs w:val="20"/>
              </w:rPr>
            </w:pPr>
            <w:r w:rsidRPr="00260DEF">
              <w:rPr>
                <w:rFonts w:cstheme="minorHAnsi"/>
                <w:b/>
                <w:bCs/>
                <w:color w:val="000000"/>
                <w:sz w:val="20"/>
                <w:szCs w:val="20"/>
              </w:rPr>
              <w:t>$</w:t>
            </w:r>
            <w:r w:rsidR="008F40DF">
              <w:rPr>
                <w:rFonts w:cstheme="minorHAnsi"/>
                <w:b/>
                <w:bCs/>
                <w:color w:val="000000"/>
                <w:sz w:val="20"/>
                <w:szCs w:val="20"/>
              </w:rPr>
              <w:t xml:space="preserve"> </w:t>
            </w:r>
            <w:r w:rsidR="00310416">
              <w:rPr>
                <w:rFonts w:cstheme="minorHAnsi"/>
                <w:b/>
                <w:bCs/>
                <w:color w:val="000000"/>
                <w:sz w:val="20"/>
                <w:szCs w:val="20"/>
              </w:rPr>
              <w:t>66</w:t>
            </w:r>
            <w:r w:rsidR="008F40DF">
              <w:rPr>
                <w:rFonts w:cstheme="minorHAnsi"/>
                <w:b/>
                <w:bCs/>
                <w:color w:val="000000"/>
                <w:sz w:val="20"/>
                <w:szCs w:val="20"/>
              </w:rPr>
              <w:t>2,124.00</w:t>
            </w:r>
          </w:p>
        </w:tc>
        <w:tc>
          <w:tcPr>
            <w:tcW w:w="2430" w:type="dxa"/>
          </w:tcPr>
          <w:p w14:paraId="1A371737" w14:textId="77777777" w:rsidR="00B63795" w:rsidRPr="00260DEF" w:rsidRDefault="00B63795" w:rsidP="00B63795">
            <w:pPr>
              <w:autoSpaceDE w:val="0"/>
              <w:autoSpaceDN w:val="0"/>
              <w:adjustRightInd w:val="0"/>
              <w:spacing w:after="0" w:line="240" w:lineRule="auto"/>
              <w:rPr>
                <w:rFonts w:cstheme="minorHAnsi"/>
                <w:color w:val="000000"/>
                <w:sz w:val="20"/>
                <w:szCs w:val="20"/>
              </w:rPr>
            </w:pPr>
            <w:r w:rsidRPr="00260DEF">
              <w:rPr>
                <w:rFonts w:cstheme="minorHAnsi"/>
                <w:b/>
                <w:bCs/>
                <w:color w:val="000000"/>
                <w:sz w:val="20"/>
                <w:szCs w:val="20"/>
              </w:rPr>
              <w:t xml:space="preserve">CDBG </w:t>
            </w:r>
          </w:p>
        </w:tc>
      </w:tr>
    </w:tbl>
    <w:p w14:paraId="1755BEE6" w14:textId="5073E60C" w:rsidR="00260DEF" w:rsidRPr="00260DEF" w:rsidRDefault="00260DEF" w:rsidP="00742C23">
      <w:pPr>
        <w:pStyle w:val="Heading4"/>
      </w:pPr>
      <w:bookmarkStart w:id="7" w:name="_Toc135664407"/>
      <w:r w:rsidRPr="00260DEF">
        <w:t>HOME Funding Priorities</w:t>
      </w:r>
      <w:r w:rsidR="00512792">
        <w:t>*</w:t>
      </w:r>
      <w:bookmarkEnd w:id="7"/>
    </w:p>
    <w:p w14:paraId="4F892E1C" w14:textId="77777777" w:rsidR="00260DEF" w:rsidRPr="00260DEF" w:rsidRDefault="00260DEF" w:rsidP="00260DEF">
      <w:pPr>
        <w:spacing w:after="0" w:line="240" w:lineRule="auto"/>
        <w:ind w:left="720"/>
        <w:rPr>
          <w:rFonts w:cstheme="minorHAnsi"/>
          <w:sz w:val="20"/>
          <w:szCs w:val="20"/>
        </w:rPr>
      </w:pPr>
    </w:p>
    <w:p w14:paraId="5CBAB69F" w14:textId="6C54CF21" w:rsidR="00260DEF" w:rsidRPr="00260DEF" w:rsidRDefault="00260DEF" w:rsidP="00CE2410">
      <w:pPr>
        <w:spacing w:after="0" w:line="240" w:lineRule="auto"/>
        <w:ind w:left="1440"/>
        <w:rPr>
          <w:rFonts w:cstheme="minorHAnsi"/>
          <w:sz w:val="20"/>
          <w:szCs w:val="20"/>
        </w:rPr>
      </w:pPr>
      <w:r w:rsidRPr="00260DEF">
        <w:rPr>
          <w:rFonts w:cstheme="minorHAnsi"/>
          <w:sz w:val="20"/>
          <w:szCs w:val="20"/>
        </w:rPr>
        <w:t xml:space="preserve">The City of Tuscaloosa has determined that </w:t>
      </w:r>
      <w:r w:rsidR="00512792">
        <w:rPr>
          <w:rFonts w:cstheme="minorHAnsi"/>
          <w:sz w:val="20"/>
          <w:szCs w:val="20"/>
        </w:rPr>
        <w:t>90%</w:t>
      </w:r>
      <w:r w:rsidRPr="00260DEF">
        <w:rPr>
          <w:rFonts w:cstheme="minorHAnsi"/>
          <w:sz w:val="20"/>
          <w:szCs w:val="20"/>
        </w:rPr>
        <w:t xml:space="preserve"> of its PY 202</w:t>
      </w:r>
      <w:r w:rsidR="00712137">
        <w:rPr>
          <w:rFonts w:cstheme="minorHAnsi"/>
          <w:sz w:val="20"/>
          <w:szCs w:val="20"/>
        </w:rPr>
        <w:t>3</w:t>
      </w:r>
      <w:r w:rsidRPr="00260DEF">
        <w:rPr>
          <w:rFonts w:cstheme="minorHAnsi"/>
          <w:sz w:val="20"/>
          <w:szCs w:val="20"/>
        </w:rPr>
        <w:t xml:space="preserve"> HOME allocation shall be used to fund the following activities: CHDO Set-Aside, Tenant Based Rental Assistance, and New Home Construction for benefit to 100% low to moderate income persons. Well-qualified CHDOs may apply for CHDO Operating Expenses, which are awarded at the discretion of the City of Tuscaloosa.  The HOME Program requires at least 15% of the City of Tuscaloosa’s annual allocation be set-aside for investment only in housing to be owned, developed, or sponsored by a CHDO. To achieve this, the City has set aside a minimum of $</w:t>
      </w:r>
      <w:r w:rsidR="00D26FEF">
        <w:rPr>
          <w:rFonts w:cstheme="minorHAnsi"/>
          <w:sz w:val="20"/>
          <w:szCs w:val="20"/>
        </w:rPr>
        <w:t>80,081.25</w:t>
      </w:r>
      <w:r w:rsidRPr="00260DEF">
        <w:rPr>
          <w:rFonts w:cstheme="minorHAnsi"/>
          <w:sz w:val="20"/>
          <w:szCs w:val="20"/>
        </w:rPr>
        <w:t xml:space="preserve"> of the total HOME NOFA allocation (based on PY </w:t>
      </w:r>
      <w:r w:rsidR="003F6B55">
        <w:rPr>
          <w:rFonts w:cstheme="minorHAnsi"/>
          <w:sz w:val="20"/>
          <w:szCs w:val="20"/>
        </w:rPr>
        <w:t>2023</w:t>
      </w:r>
      <w:r w:rsidRPr="00260DEF">
        <w:rPr>
          <w:rFonts w:cstheme="minorHAnsi"/>
          <w:sz w:val="20"/>
          <w:szCs w:val="20"/>
        </w:rPr>
        <w:t xml:space="preserve"> allocations) for the CHDO set-aside. </w:t>
      </w:r>
    </w:p>
    <w:tbl>
      <w:tblPr>
        <w:tblpPr w:leftFromText="180" w:rightFromText="180" w:vertAnchor="text" w:horzAnchor="page" w:tblpX="2251" w:tblpY="234"/>
        <w:tblW w:w="88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80"/>
        <w:gridCol w:w="3775"/>
        <w:gridCol w:w="2160"/>
      </w:tblGrid>
      <w:tr w:rsidR="00260DEF" w:rsidRPr="00260DEF" w14:paraId="133C1F11" w14:textId="77777777" w:rsidTr="00CE2410">
        <w:trPr>
          <w:trHeight w:val="336"/>
        </w:trPr>
        <w:tc>
          <w:tcPr>
            <w:tcW w:w="2880" w:type="dxa"/>
          </w:tcPr>
          <w:p w14:paraId="01FCD26C" w14:textId="77777777" w:rsidR="00260DEF" w:rsidRPr="00260DEF" w:rsidRDefault="00260DEF" w:rsidP="00CE2410">
            <w:pPr>
              <w:autoSpaceDE w:val="0"/>
              <w:autoSpaceDN w:val="0"/>
              <w:adjustRightInd w:val="0"/>
              <w:spacing w:after="0" w:line="240" w:lineRule="auto"/>
              <w:rPr>
                <w:rFonts w:cstheme="minorHAnsi"/>
                <w:color w:val="000000"/>
                <w:sz w:val="20"/>
                <w:szCs w:val="20"/>
              </w:rPr>
            </w:pPr>
            <w:r w:rsidRPr="00260DEF">
              <w:rPr>
                <w:rFonts w:cstheme="minorHAnsi"/>
                <w:b/>
                <w:bCs/>
                <w:color w:val="000000"/>
                <w:sz w:val="20"/>
                <w:szCs w:val="20"/>
              </w:rPr>
              <w:t xml:space="preserve">HOME FUNDING CATEGORY </w:t>
            </w:r>
          </w:p>
        </w:tc>
        <w:tc>
          <w:tcPr>
            <w:tcW w:w="3775" w:type="dxa"/>
          </w:tcPr>
          <w:p w14:paraId="5B2138D9" w14:textId="0EA8E969" w:rsidR="00260DEF" w:rsidRPr="00260DEF" w:rsidRDefault="00712137" w:rsidP="00CE2410">
            <w:pPr>
              <w:autoSpaceDE w:val="0"/>
              <w:autoSpaceDN w:val="0"/>
              <w:adjustRightInd w:val="0"/>
              <w:spacing w:after="0" w:line="240" w:lineRule="auto"/>
              <w:rPr>
                <w:rFonts w:cstheme="minorHAnsi"/>
                <w:color w:val="000000"/>
                <w:sz w:val="20"/>
                <w:szCs w:val="20"/>
              </w:rPr>
            </w:pPr>
            <w:r>
              <w:rPr>
                <w:rFonts w:cstheme="minorHAnsi"/>
                <w:b/>
                <w:bCs/>
                <w:color w:val="000000"/>
                <w:sz w:val="20"/>
                <w:szCs w:val="20"/>
              </w:rPr>
              <w:t>P</w:t>
            </w:r>
            <w:r w:rsidR="00260DEF" w:rsidRPr="00260DEF">
              <w:rPr>
                <w:rFonts w:cstheme="minorHAnsi"/>
                <w:b/>
                <w:bCs/>
                <w:color w:val="000000"/>
                <w:sz w:val="20"/>
                <w:szCs w:val="20"/>
              </w:rPr>
              <w:t>Y 202</w:t>
            </w:r>
            <w:r>
              <w:rPr>
                <w:rFonts w:cstheme="minorHAnsi"/>
                <w:b/>
                <w:bCs/>
                <w:color w:val="000000"/>
                <w:sz w:val="20"/>
                <w:szCs w:val="20"/>
              </w:rPr>
              <w:t>3</w:t>
            </w:r>
            <w:r w:rsidR="00260DEF" w:rsidRPr="00260DEF">
              <w:rPr>
                <w:rFonts w:cstheme="minorHAnsi"/>
                <w:b/>
                <w:bCs/>
                <w:color w:val="000000"/>
                <w:sz w:val="20"/>
                <w:szCs w:val="20"/>
              </w:rPr>
              <w:t xml:space="preserve"> ALLOCATION </w:t>
            </w:r>
          </w:p>
        </w:tc>
        <w:tc>
          <w:tcPr>
            <w:tcW w:w="2160" w:type="dxa"/>
          </w:tcPr>
          <w:p w14:paraId="248EBED8" w14:textId="77777777" w:rsidR="00260DEF" w:rsidRPr="00260DEF" w:rsidRDefault="00260DEF" w:rsidP="00CE2410">
            <w:pPr>
              <w:autoSpaceDE w:val="0"/>
              <w:autoSpaceDN w:val="0"/>
              <w:adjustRightInd w:val="0"/>
              <w:spacing w:after="0" w:line="240" w:lineRule="auto"/>
              <w:rPr>
                <w:rFonts w:cstheme="minorHAnsi"/>
                <w:color w:val="000000"/>
                <w:sz w:val="20"/>
                <w:szCs w:val="20"/>
              </w:rPr>
            </w:pPr>
            <w:r w:rsidRPr="00260DEF">
              <w:rPr>
                <w:rFonts w:cstheme="minorHAnsi"/>
                <w:b/>
                <w:bCs/>
                <w:color w:val="000000"/>
                <w:sz w:val="20"/>
                <w:szCs w:val="20"/>
              </w:rPr>
              <w:t>FUNDING SOURCE</w:t>
            </w:r>
          </w:p>
        </w:tc>
      </w:tr>
      <w:tr w:rsidR="00260DEF" w:rsidRPr="00260DEF" w14:paraId="1EF62553" w14:textId="77777777" w:rsidTr="00CE2410">
        <w:trPr>
          <w:trHeight w:val="269"/>
        </w:trPr>
        <w:tc>
          <w:tcPr>
            <w:tcW w:w="2880" w:type="dxa"/>
            <w:vAlign w:val="center"/>
          </w:tcPr>
          <w:p w14:paraId="0480844E" w14:textId="77777777" w:rsidR="00260DEF" w:rsidRPr="00260DEF" w:rsidRDefault="00260DEF" w:rsidP="00CE2410">
            <w:p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CHDO  Set-Aside</w:t>
            </w:r>
          </w:p>
        </w:tc>
        <w:tc>
          <w:tcPr>
            <w:tcW w:w="3775" w:type="dxa"/>
            <w:vAlign w:val="center"/>
          </w:tcPr>
          <w:p w14:paraId="51604F7E" w14:textId="61985B5A" w:rsidR="00260DEF" w:rsidRPr="00260DEF" w:rsidRDefault="00260DEF" w:rsidP="00CE2410">
            <w:p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 xml:space="preserve">$ </w:t>
            </w:r>
            <w:r w:rsidR="00425E9F">
              <w:rPr>
                <w:rFonts w:cstheme="minorHAnsi"/>
                <w:color w:val="000000"/>
                <w:sz w:val="20"/>
                <w:szCs w:val="20"/>
              </w:rPr>
              <w:t>80,081.25</w:t>
            </w:r>
          </w:p>
        </w:tc>
        <w:tc>
          <w:tcPr>
            <w:tcW w:w="2160" w:type="dxa"/>
            <w:vAlign w:val="center"/>
          </w:tcPr>
          <w:p w14:paraId="76D68696" w14:textId="77777777" w:rsidR="00260DEF" w:rsidRPr="00260DEF" w:rsidRDefault="00260DEF" w:rsidP="00CE2410">
            <w:p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HOME</w:t>
            </w:r>
          </w:p>
        </w:tc>
      </w:tr>
      <w:tr w:rsidR="00260DEF" w:rsidRPr="00260DEF" w14:paraId="6D3DEAD1" w14:textId="77777777" w:rsidTr="00CE2410">
        <w:trPr>
          <w:trHeight w:val="269"/>
        </w:trPr>
        <w:tc>
          <w:tcPr>
            <w:tcW w:w="2880" w:type="dxa"/>
            <w:vAlign w:val="center"/>
          </w:tcPr>
          <w:p w14:paraId="6402AC4E" w14:textId="77777777" w:rsidR="00260DEF" w:rsidRPr="00260DEF" w:rsidRDefault="00260DEF" w:rsidP="00CE2410">
            <w:p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CHDO Operating Expenses</w:t>
            </w:r>
          </w:p>
        </w:tc>
        <w:tc>
          <w:tcPr>
            <w:tcW w:w="3775" w:type="dxa"/>
            <w:vMerge w:val="restart"/>
            <w:vAlign w:val="center"/>
          </w:tcPr>
          <w:p w14:paraId="55990D4B" w14:textId="18AE72A0" w:rsidR="00260DEF" w:rsidRPr="00260DEF" w:rsidRDefault="00260DEF" w:rsidP="00CE2410">
            <w:p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 xml:space="preserve">$ </w:t>
            </w:r>
            <w:r w:rsidR="00074AA1">
              <w:rPr>
                <w:rFonts w:cstheme="minorHAnsi"/>
                <w:color w:val="000000"/>
                <w:sz w:val="20"/>
                <w:szCs w:val="20"/>
              </w:rPr>
              <w:t>400,406.25</w:t>
            </w:r>
          </w:p>
        </w:tc>
        <w:tc>
          <w:tcPr>
            <w:tcW w:w="2160" w:type="dxa"/>
            <w:vAlign w:val="center"/>
          </w:tcPr>
          <w:p w14:paraId="6B9FD1BB" w14:textId="77777777" w:rsidR="00260DEF" w:rsidRPr="00260DEF" w:rsidRDefault="00260DEF" w:rsidP="00CE2410">
            <w:p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HOME</w:t>
            </w:r>
          </w:p>
        </w:tc>
      </w:tr>
      <w:tr w:rsidR="00260DEF" w:rsidRPr="00260DEF" w14:paraId="0926CB14" w14:textId="77777777" w:rsidTr="00CE2410">
        <w:trPr>
          <w:trHeight w:val="260"/>
        </w:trPr>
        <w:tc>
          <w:tcPr>
            <w:tcW w:w="2880" w:type="dxa"/>
            <w:vAlign w:val="center"/>
          </w:tcPr>
          <w:p w14:paraId="7B6645BD" w14:textId="77777777" w:rsidR="00260DEF" w:rsidRPr="00260DEF" w:rsidRDefault="00260DEF" w:rsidP="00CE2410">
            <w:p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Tenant Based Rental Assistance</w:t>
            </w:r>
          </w:p>
        </w:tc>
        <w:tc>
          <w:tcPr>
            <w:tcW w:w="3775" w:type="dxa"/>
            <w:vMerge/>
            <w:vAlign w:val="center"/>
          </w:tcPr>
          <w:p w14:paraId="1D8E6091" w14:textId="77777777" w:rsidR="00260DEF" w:rsidRPr="00260DEF" w:rsidRDefault="00260DEF" w:rsidP="00CE2410">
            <w:pPr>
              <w:autoSpaceDE w:val="0"/>
              <w:autoSpaceDN w:val="0"/>
              <w:adjustRightInd w:val="0"/>
              <w:spacing w:after="0" w:line="240" w:lineRule="auto"/>
              <w:rPr>
                <w:rFonts w:cstheme="minorHAnsi"/>
                <w:color w:val="000000"/>
                <w:sz w:val="20"/>
                <w:szCs w:val="20"/>
              </w:rPr>
            </w:pPr>
          </w:p>
        </w:tc>
        <w:tc>
          <w:tcPr>
            <w:tcW w:w="2160" w:type="dxa"/>
          </w:tcPr>
          <w:p w14:paraId="7A1B6CB8" w14:textId="77777777" w:rsidR="00260DEF" w:rsidRPr="00260DEF" w:rsidRDefault="00260DEF" w:rsidP="00CE2410">
            <w:p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HOME</w:t>
            </w:r>
          </w:p>
        </w:tc>
      </w:tr>
      <w:tr w:rsidR="00260DEF" w:rsidRPr="00260DEF" w14:paraId="651D3557" w14:textId="77777777" w:rsidTr="00CE2410">
        <w:trPr>
          <w:trHeight w:val="329"/>
        </w:trPr>
        <w:tc>
          <w:tcPr>
            <w:tcW w:w="2880" w:type="dxa"/>
            <w:vAlign w:val="center"/>
          </w:tcPr>
          <w:p w14:paraId="30497809" w14:textId="77777777" w:rsidR="00260DEF" w:rsidRPr="00260DEF" w:rsidRDefault="00260DEF" w:rsidP="00CE2410">
            <w:p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New Home Construction</w:t>
            </w:r>
          </w:p>
        </w:tc>
        <w:tc>
          <w:tcPr>
            <w:tcW w:w="3775" w:type="dxa"/>
            <w:vMerge/>
          </w:tcPr>
          <w:p w14:paraId="0D8ECCD6" w14:textId="77777777" w:rsidR="00260DEF" w:rsidRPr="00260DEF" w:rsidRDefault="00260DEF" w:rsidP="00CE2410">
            <w:pPr>
              <w:autoSpaceDE w:val="0"/>
              <w:autoSpaceDN w:val="0"/>
              <w:adjustRightInd w:val="0"/>
              <w:spacing w:after="0" w:line="240" w:lineRule="auto"/>
              <w:rPr>
                <w:rFonts w:cstheme="minorHAnsi"/>
                <w:color w:val="000000"/>
                <w:sz w:val="20"/>
                <w:szCs w:val="20"/>
              </w:rPr>
            </w:pPr>
          </w:p>
        </w:tc>
        <w:tc>
          <w:tcPr>
            <w:tcW w:w="2160" w:type="dxa"/>
          </w:tcPr>
          <w:p w14:paraId="3A54DFDF" w14:textId="77777777" w:rsidR="00260DEF" w:rsidRPr="00260DEF" w:rsidRDefault="00260DEF" w:rsidP="00CE2410">
            <w:p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HOME</w:t>
            </w:r>
          </w:p>
        </w:tc>
      </w:tr>
      <w:tr w:rsidR="00260DEF" w:rsidRPr="00260DEF" w14:paraId="6834E188" w14:textId="77777777" w:rsidTr="00CE2410">
        <w:trPr>
          <w:trHeight w:val="181"/>
        </w:trPr>
        <w:tc>
          <w:tcPr>
            <w:tcW w:w="2880" w:type="dxa"/>
          </w:tcPr>
          <w:p w14:paraId="2C9447D0" w14:textId="77777777" w:rsidR="00260DEF" w:rsidRPr="00260DEF" w:rsidRDefault="00260DEF" w:rsidP="00CE2410">
            <w:pPr>
              <w:autoSpaceDE w:val="0"/>
              <w:autoSpaceDN w:val="0"/>
              <w:adjustRightInd w:val="0"/>
              <w:spacing w:after="0" w:line="240" w:lineRule="auto"/>
              <w:rPr>
                <w:rFonts w:cstheme="minorHAnsi"/>
                <w:color w:val="000000"/>
                <w:sz w:val="20"/>
                <w:szCs w:val="20"/>
              </w:rPr>
            </w:pPr>
            <w:r w:rsidRPr="00260DEF">
              <w:rPr>
                <w:rFonts w:cstheme="minorHAnsi"/>
                <w:b/>
                <w:bCs/>
                <w:color w:val="000000"/>
                <w:sz w:val="20"/>
                <w:szCs w:val="20"/>
              </w:rPr>
              <w:t xml:space="preserve">TOTAL AVAILABLE </w:t>
            </w:r>
          </w:p>
        </w:tc>
        <w:tc>
          <w:tcPr>
            <w:tcW w:w="3775" w:type="dxa"/>
          </w:tcPr>
          <w:p w14:paraId="4F93BE0B" w14:textId="0B615AE0" w:rsidR="00260DEF" w:rsidRPr="00260DEF" w:rsidRDefault="00260DEF" w:rsidP="00CE2410">
            <w:pPr>
              <w:autoSpaceDE w:val="0"/>
              <w:autoSpaceDN w:val="0"/>
              <w:adjustRightInd w:val="0"/>
              <w:spacing w:after="0" w:line="240" w:lineRule="auto"/>
              <w:rPr>
                <w:rFonts w:cstheme="minorHAnsi"/>
                <w:color w:val="000000"/>
                <w:sz w:val="20"/>
                <w:szCs w:val="20"/>
              </w:rPr>
            </w:pPr>
            <w:r w:rsidRPr="00260DEF">
              <w:rPr>
                <w:rFonts w:cstheme="minorHAnsi"/>
                <w:b/>
                <w:bCs/>
                <w:color w:val="000000"/>
                <w:sz w:val="20"/>
                <w:szCs w:val="20"/>
              </w:rPr>
              <w:t xml:space="preserve">$ </w:t>
            </w:r>
            <w:r w:rsidR="00074AA1">
              <w:rPr>
                <w:rFonts w:cstheme="minorHAnsi"/>
                <w:b/>
                <w:bCs/>
                <w:color w:val="000000"/>
                <w:sz w:val="20"/>
                <w:szCs w:val="20"/>
              </w:rPr>
              <w:t>480,487.50</w:t>
            </w:r>
          </w:p>
        </w:tc>
        <w:tc>
          <w:tcPr>
            <w:tcW w:w="2160" w:type="dxa"/>
          </w:tcPr>
          <w:p w14:paraId="71EE90C6" w14:textId="77777777" w:rsidR="00260DEF" w:rsidRPr="00260DEF" w:rsidRDefault="00260DEF" w:rsidP="00CE2410">
            <w:pPr>
              <w:autoSpaceDE w:val="0"/>
              <w:autoSpaceDN w:val="0"/>
              <w:adjustRightInd w:val="0"/>
              <w:spacing w:after="0" w:line="240" w:lineRule="auto"/>
              <w:rPr>
                <w:rFonts w:cstheme="minorHAnsi"/>
                <w:color w:val="000000"/>
                <w:sz w:val="20"/>
                <w:szCs w:val="20"/>
              </w:rPr>
            </w:pPr>
            <w:r w:rsidRPr="00260DEF">
              <w:rPr>
                <w:rFonts w:cstheme="minorHAnsi"/>
                <w:b/>
                <w:bCs/>
                <w:color w:val="000000"/>
                <w:sz w:val="20"/>
                <w:szCs w:val="20"/>
              </w:rPr>
              <w:t>HOME</w:t>
            </w:r>
          </w:p>
        </w:tc>
      </w:tr>
    </w:tbl>
    <w:p w14:paraId="4FBD03EF" w14:textId="77777777" w:rsidR="00260DEF" w:rsidRPr="00260DEF" w:rsidRDefault="00260DEF" w:rsidP="00260DEF">
      <w:pPr>
        <w:numPr>
          <w:ilvl w:val="1"/>
          <w:numId w:val="0"/>
        </w:numPr>
        <w:spacing w:after="100" w:line="276" w:lineRule="auto"/>
        <w:ind w:left="720" w:hanging="360"/>
        <w:rPr>
          <w:rFonts w:cstheme="minorHAnsi"/>
          <w:b/>
          <w:color w:val="808080" w:themeColor="background1" w:themeShade="80"/>
          <w:sz w:val="20"/>
          <w:szCs w:val="20"/>
        </w:rPr>
      </w:pPr>
    </w:p>
    <w:p w14:paraId="214CC663" w14:textId="77777777" w:rsidR="00260DEF" w:rsidRPr="00260DEF" w:rsidRDefault="00260DEF" w:rsidP="00260DEF">
      <w:pPr>
        <w:numPr>
          <w:ilvl w:val="1"/>
          <w:numId w:val="0"/>
        </w:numPr>
        <w:spacing w:after="100" w:line="276" w:lineRule="auto"/>
        <w:ind w:left="720" w:hanging="360"/>
        <w:rPr>
          <w:rFonts w:cstheme="minorHAnsi"/>
          <w:b/>
          <w:color w:val="808080" w:themeColor="background1" w:themeShade="80"/>
          <w:sz w:val="20"/>
          <w:szCs w:val="20"/>
        </w:rPr>
      </w:pPr>
    </w:p>
    <w:p w14:paraId="19638049" w14:textId="77777777" w:rsidR="00260DEF" w:rsidRPr="00260DEF" w:rsidRDefault="00260DEF" w:rsidP="00260DEF">
      <w:pPr>
        <w:numPr>
          <w:ilvl w:val="1"/>
          <w:numId w:val="0"/>
        </w:numPr>
        <w:spacing w:after="100" w:line="276" w:lineRule="auto"/>
        <w:ind w:left="720" w:hanging="360"/>
        <w:rPr>
          <w:rFonts w:cstheme="minorHAnsi"/>
          <w:b/>
          <w:color w:val="808080" w:themeColor="background1" w:themeShade="80"/>
          <w:sz w:val="20"/>
          <w:szCs w:val="20"/>
        </w:rPr>
      </w:pPr>
    </w:p>
    <w:p w14:paraId="193D2C77" w14:textId="77777777" w:rsidR="00260DEF" w:rsidRPr="00260DEF" w:rsidRDefault="00260DEF" w:rsidP="00260DEF">
      <w:pPr>
        <w:spacing w:after="0" w:line="240" w:lineRule="auto"/>
        <w:ind w:left="720"/>
        <w:rPr>
          <w:rFonts w:cstheme="minorHAnsi"/>
          <w:sz w:val="20"/>
          <w:szCs w:val="20"/>
        </w:rPr>
      </w:pPr>
    </w:p>
    <w:p w14:paraId="5ADF90B2" w14:textId="77777777" w:rsidR="00260DEF" w:rsidRPr="00260DEF" w:rsidRDefault="00260DEF" w:rsidP="00260DEF">
      <w:pPr>
        <w:spacing w:after="0" w:line="240" w:lineRule="auto"/>
        <w:ind w:left="720"/>
        <w:rPr>
          <w:rFonts w:cstheme="minorHAnsi"/>
          <w:sz w:val="20"/>
          <w:szCs w:val="20"/>
        </w:rPr>
      </w:pPr>
    </w:p>
    <w:p w14:paraId="4DBED0BC" w14:textId="77777777" w:rsidR="00260DEF" w:rsidRPr="00260DEF" w:rsidRDefault="00260DEF" w:rsidP="00260DEF">
      <w:pPr>
        <w:spacing w:after="0" w:line="240" w:lineRule="auto"/>
        <w:ind w:left="720"/>
        <w:rPr>
          <w:rFonts w:cstheme="minorHAnsi"/>
          <w:sz w:val="20"/>
          <w:szCs w:val="20"/>
        </w:rPr>
      </w:pPr>
    </w:p>
    <w:p w14:paraId="2C5A8E7F" w14:textId="77777777" w:rsidR="00260DEF" w:rsidRPr="00260DEF" w:rsidRDefault="00260DEF" w:rsidP="00260DEF">
      <w:pPr>
        <w:spacing w:after="0" w:line="240" w:lineRule="auto"/>
        <w:ind w:left="720"/>
        <w:rPr>
          <w:rFonts w:cstheme="minorHAnsi"/>
          <w:sz w:val="20"/>
          <w:szCs w:val="20"/>
        </w:rPr>
      </w:pPr>
    </w:p>
    <w:p w14:paraId="29195B94" w14:textId="77777777" w:rsidR="00260DEF" w:rsidRPr="00260DEF" w:rsidRDefault="00260DEF" w:rsidP="00260DEF">
      <w:pPr>
        <w:spacing w:after="0" w:line="240" w:lineRule="auto"/>
        <w:ind w:left="720"/>
        <w:rPr>
          <w:rFonts w:cstheme="minorHAnsi"/>
          <w:sz w:val="20"/>
          <w:szCs w:val="20"/>
        </w:rPr>
      </w:pPr>
    </w:p>
    <w:p w14:paraId="4CDB1482" w14:textId="53E96DBE" w:rsidR="00260DEF" w:rsidRPr="00260DEF" w:rsidRDefault="004C2C41" w:rsidP="00CE2410">
      <w:pPr>
        <w:spacing w:after="0" w:line="240" w:lineRule="auto"/>
        <w:ind w:left="1440"/>
        <w:rPr>
          <w:rFonts w:cstheme="minorHAnsi"/>
          <w:i/>
          <w:iCs/>
          <w:color w:val="000000"/>
          <w:sz w:val="18"/>
          <w:szCs w:val="20"/>
        </w:rPr>
      </w:pPr>
      <w:r>
        <w:rPr>
          <w:rFonts w:cstheme="minorHAnsi"/>
          <w:i/>
          <w:iCs/>
          <w:color w:val="000000"/>
          <w:sz w:val="18"/>
          <w:szCs w:val="20"/>
        </w:rPr>
        <w:t>*</w:t>
      </w:r>
      <w:r w:rsidR="00260DEF" w:rsidRPr="00260DEF">
        <w:rPr>
          <w:rFonts w:cstheme="minorHAnsi"/>
          <w:i/>
          <w:iCs/>
          <w:color w:val="000000"/>
          <w:sz w:val="18"/>
          <w:szCs w:val="20"/>
        </w:rPr>
        <w:t>The funding allocations shown are an estimate and is subject to change, based on the quality and quantity of applications received. In addition, the final allocations amounts are determined by the final total funding for PY 202</w:t>
      </w:r>
      <w:r w:rsidR="00742C23">
        <w:rPr>
          <w:rFonts w:cstheme="minorHAnsi"/>
          <w:i/>
          <w:iCs/>
          <w:color w:val="000000"/>
          <w:sz w:val="18"/>
          <w:szCs w:val="20"/>
        </w:rPr>
        <w:t>3</w:t>
      </w:r>
      <w:r w:rsidR="00260DEF" w:rsidRPr="00260DEF">
        <w:rPr>
          <w:rFonts w:cstheme="minorHAnsi"/>
          <w:i/>
          <w:iCs/>
          <w:color w:val="000000"/>
          <w:sz w:val="18"/>
          <w:szCs w:val="20"/>
        </w:rPr>
        <w:t xml:space="preserve"> as determined by HUD. The actual allocations and final awards may </w:t>
      </w:r>
      <w:r w:rsidR="004F21AD" w:rsidRPr="00260DEF">
        <w:rPr>
          <w:rFonts w:cstheme="minorHAnsi"/>
          <w:i/>
          <w:iCs/>
          <w:color w:val="000000"/>
          <w:sz w:val="18"/>
          <w:szCs w:val="20"/>
        </w:rPr>
        <w:t>be higher</w:t>
      </w:r>
      <w:r w:rsidR="00260DEF" w:rsidRPr="00260DEF">
        <w:rPr>
          <w:rFonts w:cstheme="minorHAnsi"/>
          <w:i/>
          <w:iCs/>
          <w:color w:val="000000"/>
          <w:sz w:val="18"/>
          <w:szCs w:val="20"/>
        </w:rPr>
        <w:t xml:space="preserve"> or lower than the amounts listed here. The City of Tuscaloosa reserves the right to adjust the funding categories and allocations accordingly.</w:t>
      </w:r>
    </w:p>
    <w:p w14:paraId="0BAE8D9B" w14:textId="77777777" w:rsidR="00260DEF" w:rsidRPr="00260DEF" w:rsidRDefault="00260DEF" w:rsidP="00260DEF">
      <w:pPr>
        <w:spacing w:after="0" w:line="240" w:lineRule="auto"/>
        <w:ind w:left="720"/>
        <w:rPr>
          <w:rFonts w:cstheme="minorHAnsi"/>
          <w:sz w:val="20"/>
          <w:szCs w:val="20"/>
        </w:rPr>
      </w:pPr>
    </w:p>
    <w:p w14:paraId="427B26A2" w14:textId="77777777" w:rsidR="00260DEF" w:rsidRPr="00260DEF" w:rsidRDefault="00260DEF" w:rsidP="00742C23">
      <w:pPr>
        <w:pStyle w:val="Heading4"/>
        <w:rPr>
          <w:sz w:val="18"/>
        </w:rPr>
      </w:pPr>
      <w:bookmarkStart w:id="8" w:name="_Toc135664408"/>
      <w:r w:rsidRPr="00260DEF">
        <w:t>Strategic Plan Priorities and Goals</w:t>
      </w:r>
      <w:bookmarkEnd w:id="8"/>
    </w:p>
    <w:p w14:paraId="0985FEF4" w14:textId="77777777" w:rsidR="00260DEF" w:rsidRPr="00260DEF" w:rsidRDefault="00260DEF" w:rsidP="00260DEF">
      <w:pPr>
        <w:spacing w:after="0" w:line="240" w:lineRule="auto"/>
        <w:ind w:left="720"/>
        <w:contextualSpacing/>
        <w:rPr>
          <w:rFonts w:cstheme="minorHAnsi"/>
          <w:sz w:val="20"/>
          <w:szCs w:val="20"/>
        </w:rPr>
      </w:pPr>
    </w:p>
    <w:p w14:paraId="749291E8" w14:textId="4E07C79C" w:rsidR="00260DEF" w:rsidRPr="00260DEF" w:rsidRDefault="00260DEF" w:rsidP="005030A1">
      <w:pPr>
        <w:spacing w:after="0" w:line="240" w:lineRule="auto"/>
        <w:ind w:left="1440"/>
        <w:rPr>
          <w:rFonts w:cstheme="minorHAnsi"/>
          <w:sz w:val="20"/>
          <w:szCs w:val="20"/>
        </w:rPr>
      </w:pPr>
      <w:r w:rsidRPr="00260DEF">
        <w:rPr>
          <w:rFonts w:cstheme="minorHAnsi"/>
          <w:sz w:val="20"/>
          <w:szCs w:val="20"/>
        </w:rPr>
        <w:lastRenderedPageBreak/>
        <w:t xml:space="preserve">Under this NOFA, the City of Tuscaloosa restricts applications to CDBG and HOME eligible activities that meet the established </w:t>
      </w:r>
      <w:r w:rsidRPr="00260DEF">
        <w:rPr>
          <w:rFonts w:cstheme="minorHAnsi"/>
          <w:b/>
          <w:sz w:val="20"/>
          <w:szCs w:val="20"/>
        </w:rPr>
        <w:t>HIGH Priority Needs</w:t>
      </w:r>
      <w:r w:rsidRPr="00260DEF">
        <w:rPr>
          <w:rFonts w:cstheme="minorHAnsi"/>
          <w:sz w:val="20"/>
          <w:szCs w:val="20"/>
        </w:rPr>
        <w:t xml:space="preserve"> as established in the City’s 2020-2024 Consolidated</w:t>
      </w:r>
      <w:r w:rsidR="003E0020">
        <w:rPr>
          <w:rFonts w:cstheme="minorHAnsi"/>
          <w:sz w:val="20"/>
          <w:szCs w:val="20"/>
        </w:rPr>
        <w:t xml:space="preserve"> Plan</w:t>
      </w:r>
      <w:r w:rsidRPr="00260DEF">
        <w:rPr>
          <w:rFonts w:cstheme="minorHAnsi"/>
          <w:sz w:val="20"/>
          <w:szCs w:val="20"/>
        </w:rPr>
        <w:t xml:space="preserve"> (also referred to as the Strategic Plan). While CDBG and HOME activities that meet LOW Priority Needs are eligible for consideration, </w:t>
      </w:r>
      <w:r w:rsidRPr="00260DEF">
        <w:rPr>
          <w:rFonts w:cstheme="minorHAnsi"/>
          <w:b/>
          <w:i/>
          <w:sz w:val="20"/>
          <w:szCs w:val="20"/>
          <w:u w:val="single"/>
        </w:rPr>
        <w:t>they are unlikely to be funded</w:t>
      </w:r>
      <w:r w:rsidRPr="00260DEF">
        <w:rPr>
          <w:rFonts w:cstheme="minorHAnsi"/>
          <w:sz w:val="20"/>
          <w:szCs w:val="20"/>
        </w:rPr>
        <w:t xml:space="preserve"> under this NOFA. </w:t>
      </w:r>
    </w:p>
    <w:p w14:paraId="35F4651F" w14:textId="77777777" w:rsidR="00260DEF" w:rsidRPr="00260DEF" w:rsidRDefault="00260DEF" w:rsidP="00260DEF">
      <w:pPr>
        <w:spacing w:after="0" w:line="240" w:lineRule="auto"/>
        <w:ind w:left="720"/>
        <w:rPr>
          <w:rFonts w:cstheme="minorHAnsi"/>
          <w:sz w:val="20"/>
          <w:szCs w:val="20"/>
        </w:rPr>
      </w:pPr>
    </w:p>
    <w:p w14:paraId="7BD82934" w14:textId="4BE58A35" w:rsidR="00260DEF" w:rsidRPr="00260DEF" w:rsidRDefault="00453595" w:rsidP="00742C23">
      <w:pPr>
        <w:spacing w:after="0" w:line="240" w:lineRule="auto"/>
        <w:ind w:left="1080"/>
        <w:rPr>
          <w:sz w:val="20"/>
        </w:rPr>
      </w:pPr>
      <w:r>
        <w:rPr>
          <w:sz w:val="20"/>
        </w:rPr>
        <w:t xml:space="preserve">2020-2024 Consolidated Plan </w:t>
      </w:r>
      <w:r w:rsidR="003E0020">
        <w:rPr>
          <w:sz w:val="20"/>
        </w:rPr>
        <w:t xml:space="preserve">Priority Needs &amp; Goals  </w:t>
      </w:r>
      <w:r w:rsidR="00260DEF" w:rsidRPr="00260DEF">
        <w:rPr>
          <w:sz w:val="20"/>
        </w:rPr>
        <w:t xml:space="preserve">SP-25 Priority Needs - 91.215(a)(2) </w:t>
      </w:r>
    </w:p>
    <w:p w14:paraId="2EB1B304" w14:textId="77777777" w:rsidR="00260DEF" w:rsidRPr="00260DEF" w:rsidRDefault="00260DEF" w:rsidP="00260DEF">
      <w:pPr>
        <w:spacing w:after="0" w:line="240" w:lineRule="auto"/>
        <w:ind w:left="720"/>
      </w:pPr>
    </w:p>
    <w:tbl>
      <w:tblPr>
        <w:tblStyle w:val="TableGrid"/>
        <w:tblW w:w="0" w:type="auto"/>
        <w:tblInd w:w="1075" w:type="dxa"/>
        <w:tblLook w:val="04A0" w:firstRow="1" w:lastRow="0" w:firstColumn="1" w:lastColumn="0" w:noHBand="0" w:noVBand="1"/>
      </w:tblPr>
      <w:tblGrid>
        <w:gridCol w:w="2520"/>
        <w:gridCol w:w="7195"/>
      </w:tblGrid>
      <w:tr w:rsidR="00260DEF" w:rsidRPr="00260DEF" w14:paraId="55016932" w14:textId="77777777" w:rsidTr="00742C23">
        <w:tc>
          <w:tcPr>
            <w:tcW w:w="9715" w:type="dxa"/>
            <w:gridSpan w:val="2"/>
            <w:vAlign w:val="center"/>
          </w:tcPr>
          <w:p w14:paraId="722D757E" w14:textId="49CF7BCA" w:rsidR="00260DEF" w:rsidRPr="00260DEF" w:rsidRDefault="00742C23" w:rsidP="00260DEF">
            <w:pPr>
              <w:jc w:val="center"/>
              <w:rPr>
                <w:rFonts w:cstheme="minorHAnsi"/>
                <w:b/>
                <w:sz w:val="20"/>
                <w:szCs w:val="20"/>
              </w:rPr>
            </w:pPr>
            <w:r>
              <w:rPr>
                <w:rFonts w:cstheme="minorHAnsi"/>
                <w:b/>
                <w:sz w:val="20"/>
                <w:szCs w:val="20"/>
              </w:rPr>
              <w:t>PY 2023</w:t>
            </w:r>
            <w:r w:rsidR="00260DEF" w:rsidRPr="00260DEF">
              <w:rPr>
                <w:rFonts w:cstheme="minorHAnsi"/>
                <w:b/>
                <w:sz w:val="20"/>
                <w:szCs w:val="20"/>
              </w:rPr>
              <w:t xml:space="preserve"> Priority Needs and Goal Matrix</w:t>
            </w:r>
          </w:p>
        </w:tc>
      </w:tr>
      <w:tr w:rsidR="00260DEF" w:rsidRPr="00260DEF" w14:paraId="155DE9D5" w14:textId="77777777" w:rsidTr="00742C23">
        <w:tc>
          <w:tcPr>
            <w:tcW w:w="9715" w:type="dxa"/>
            <w:gridSpan w:val="2"/>
            <w:shd w:val="clear" w:color="auto" w:fill="D9D9D9" w:themeFill="background1" w:themeFillShade="D9"/>
            <w:vAlign w:val="center"/>
          </w:tcPr>
          <w:p w14:paraId="322D77E9" w14:textId="77777777" w:rsidR="00260DEF" w:rsidRPr="00260DEF" w:rsidRDefault="00260DEF" w:rsidP="00260DEF">
            <w:pPr>
              <w:jc w:val="center"/>
              <w:rPr>
                <w:rFonts w:cstheme="minorHAnsi"/>
                <w:b/>
                <w:sz w:val="20"/>
                <w:szCs w:val="20"/>
              </w:rPr>
            </w:pPr>
            <w:r w:rsidRPr="00260DEF">
              <w:rPr>
                <w:rFonts w:cstheme="minorHAnsi"/>
                <w:b/>
                <w:sz w:val="20"/>
                <w:szCs w:val="20"/>
              </w:rPr>
              <w:t>HIGH PRIORITY NEEDS</w:t>
            </w:r>
          </w:p>
        </w:tc>
      </w:tr>
      <w:tr w:rsidR="00260DEF" w:rsidRPr="00260DEF" w14:paraId="5AA98E6C" w14:textId="77777777" w:rsidTr="00742C23">
        <w:tc>
          <w:tcPr>
            <w:tcW w:w="2520" w:type="dxa"/>
            <w:vAlign w:val="center"/>
          </w:tcPr>
          <w:p w14:paraId="4EE04F18" w14:textId="77777777" w:rsidR="00260DEF" w:rsidRPr="00260DEF" w:rsidRDefault="00260DEF" w:rsidP="00260DEF">
            <w:pPr>
              <w:rPr>
                <w:rFonts w:cstheme="minorHAnsi"/>
                <w:b/>
                <w:sz w:val="20"/>
                <w:szCs w:val="20"/>
              </w:rPr>
            </w:pPr>
            <w:r w:rsidRPr="00260DEF">
              <w:rPr>
                <w:rFonts w:cstheme="minorHAnsi"/>
                <w:b/>
                <w:sz w:val="20"/>
                <w:szCs w:val="20"/>
              </w:rPr>
              <w:t>Priority Need</w:t>
            </w:r>
          </w:p>
        </w:tc>
        <w:tc>
          <w:tcPr>
            <w:tcW w:w="7195" w:type="dxa"/>
          </w:tcPr>
          <w:p w14:paraId="0E4726D6" w14:textId="77777777" w:rsidR="00260DEF" w:rsidRPr="00260DEF" w:rsidRDefault="00260DEF" w:rsidP="00260DEF">
            <w:pPr>
              <w:rPr>
                <w:rFonts w:cstheme="minorHAnsi"/>
                <w:sz w:val="20"/>
                <w:szCs w:val="20"/>
              </w:rPr>
            </w:pPr>
            <w:r w:rsidRPr="00260DEF">
              <w:rPr>
                <w:rFonts w:cstheme="minorHAnsi"/>
                <w:sz w:val="20"/>
                <w:szCs w:val="20"/>
              </w:rPr>
              <w:t>Increase and/or Maintain [</w:t>
            </w:r>
            <w:r w:rsidRPr="00260DEF">
              <w:rPr>
                <w:rFonts w:cstheme="minorHAnsi"/>
                <w:i/>
                <w:sz w:val="20"/>
                <w:szCs w:val="20"/>
              </w:rPr>
              <w:t>the number of</w:t>
            </w:r>
            <w:r w:rsidRPr="00260DEF">
              <w:rPr>
                <w:rFonts w:cstheme="minorHAnsi"/>
                <w:sz w:val="20"/>
                <w:szCs w:val="20"/>
              </w:rPr>
              <w:t>] Affordable Housing Units - emphasis added</w:t>
            </w:r>
          </w:p>
        </w:tc>
      </w:tr>
      <w:tr w:rsidR="00260DEF" w:rsidRPr="00260DEF" w14:paraId="3A94CEB8" w14:textId="77777777" w:rsidTr="00742C23">
        <w:tc>
          <w:tcPr>
            <w:tcW w:w="2520" w:type="dxa"/>
            <w:vAlign w:val="center"/>
          </w:tcPr>
          <w:p w14:paraId="35C9A54B" w14:textId="77777777" w:rsidR="00260DEF" w:rsidRPr="00260DEF" w:rsidRDefault="00260DEF" w:rsidP="00260DEF">
            <w:pPr>
              <w:rPr>
                <w:rFonts w:cstheme="minorHAnsi"/>
                <w:b/>
                <w:sz w:val="20"/>
                <w:szCs w:val="20"/>
              </w:rPr>
            </w:pPr>
            <w:r w:rsidRPr="00260DEF">
              <w:rPr>
                <w:rFonts w:cstheme="minorHAnsi"/>
                <w:b/>
                <w:sz w:val="20"/>
                <w:szCs w:val="20"/>
              </w:rPr>
              <w:t>Priority Level</w:t>
            </w:r>
          </w:p>
        </w:tc>
        <w:tc>
          <w:tcPr>
            <w:tcW w:w="7195" w:type="dxa"/>
          </w:tcPr>
          <w:p w14:paraId="13D702D8" w14:textId="77777777" w:rsidR="00260DEF" w:rsidRPr="00260DEF" w:rsidRDefault="00260DEF" w:rsidP="00260DEF">
            <w:pPr>
              <w:rPr>
                <w:rFonts w:cstheme="minorHAnsi"/>
                <w:b/>
                <w:sz w:val="20"/>
                <w:szCs w:val="20"/>
              </w:rPr>
            </w:pPr>
            <w:r w:rsidRPr="00260DEF">
              <w:rPr>
                <w:rFonts w:cstheme="minorHAnsi"/>
                <w:b/>
                <w:sz w:val="20"/>
                <w:szCs w:val="20"/>
              </w:rPr>
              <w:t>HIGH</w:t>
            </w:r>
          </w:p>
        </w:tc>
      </w:tr>
      <w:tr w:rsidR="00260DEF" w:rsidRPr="00260DEF" w14:paraId="24E7DEFB" w14:textId="77777777" w:rsidTr="00742C23">
        <w:tc>
          <w:tcPr>
            <w:tcW w:w="2520" w:type="dxa"/>
            <w:vAlign w:val="center"/>
          </w:tcPr>
          <w:p w14:paraId="79CB2FCC" w14:textId="77777777" w:rsidR="00260DEF" w:rsidRPr="00260DEF" w:rsidRDefault="00260DEF" w:rsidP="00260DEF">
            <w:pPr>
              <w:rPr>
                <w:rFonts w:cstheme="minorHAnsi"/>
                <w:b/>
                <w:sz w:val="20"/>
                <w:szCs w:val="20"/>
              </w:rPr>
            </w:pPr>
            <w:r w:rsidRPr="00260DEF">
              <w:rPr>
                <w:rFonts w:cstheme="minorHAnsi"/>
                <w:b/>
                <w:sz w:val="20"/>
                <w:szCs w:val="20"/>
              </w:rPr>
              <w:t>STRATEGIC GOAL</w:t>
            </w:r>
          </w:p>
        </w:tc>
        <w:tc>
          <w:tcPr>
            <w:tcW w:w="7195" w:type="dxa"/>
          </w:tcPr>
          <w:p w14:paraId="02F5A5D7" w14:textId="77777777" w:rsidR="00260DEF" w:rsidRPr="00260DEF" w:rsidRDefault="00260DEF" w:rsidP="00260DEF">
            <w:pPr>
              <w:rPr>
                <w:rFonts w:cstheme="minorHAnsi"/>
                <w:sz w:val="20"/>
                <w:szCs w:val="20"/>
              </w:rPr>
            </w:pPr>
            <w:r w:rsidRPr="00260DEF">
              <w:rPr>
                <w:rFonts w:cstheme="minorHAnsi"/>
                <w:sz w:val="20"/>
                <w:szCs w:val="20"/>
              </w:rPr>
              <w:t>Quality Affordable Housing Units</w:t>
            </w:r>
          </w:p>
        </w:tc>
      </w:tr>
      <w:tr w:rsidR="00260DEF" w:rsidRPr="00260DEF" w14:paraId="6AD4714B" w14:textId="77777777" w:rsidTr="00742C23">
        <w:tc>
          <w:tcPr>
            <w:tcW w:w="2520" w:type="dxa"/>
            <w:vAlign w:val="center"/>
          </w:tcPr>
          <w:p w14:paraId="6E620DAA" w14:textId="77777777" w:rsidR="00260DEF" w:rsidRPr="00260DEF" w:rsidRDefault="00260DEF" w:rsidP="00260DEF">
            <w:pPr>
              <w:rPr>
                <w:rFonts w:cstheme="minorHAnsi"/>
                <w:b/>
                <w:sz w:val="20"/>
                <w:szCs w:val="20"/>
              </w:rPr>
            </w:pPr>
            <w:r w:rsidRPr="00260DEF">
              <w:rPr>
                <w:rFonts w:cstheme="minorHAnsi"/>
                <w:b/>
                <w:sz w:val="20"/>
                <w:szCs w:val="20"/>
              </w:rPr>
              <w:t>Priority Need</w:t>
            </w:r>
          </w:p>
        </w:tc>
        <w:tc>
          <w:tcPr>
            <w:tcW w:w="7195" w:type="dxa"/>
          </w:tcPr>
          <w:p w14:paraId="42B3125E" w14:textId="77777777" w:rsidR="00260DEF" w:rsidRPr="00260DEF" w:rsidRDefault="00260DEF" w:rsidP="00260DEF">
            <w:pPr>
              <w:rPr>
                <w:rFonts w:cstheme="minorHAnsi"/>
                <w:sz w:val="20"/>
                <w:szCs w:val="20"/>
              </w:rPr>
            </w:pPr>
            <w:r w:rsidRPr="00260DEF">
              <w:rPr>
                <w:rFonts w:cstheme="minorHAnsi"/>
                <w:sz w:val="20"/>
                <w:szCs w:val="20"/>
              </w:rPr>
              <w:t>Increase and/or Maintain Affordable Housing Units</w:t>
            </w:r>
          </w:p>
        </w:tc>
      </w:tr>
      <w:tr w:rsidR="00260DEF" w:rsidRPr="00260DEF" w14:paraId="5499ADD6" w14:textId="77777777" w:rsidTr="00742C23">
        <w:tc>
          <w:tcPr>
            <w:tcW w:w="2520" w:type="dxa"/>
            <w:vAlign w:val="center"/>
          </w:tcPr>
          <w:p w14:paraId="730B3F95" w14:textId="77777777" w:rsidR="00260DEF" w:rsidRPr="00260DEF" w:rsidRDefault="00260DEF" w:rsidP="00260DEF">
            <w:pPr>
              <w:rPr>
                <w:rFonts w:cstheme="minorHAnsi"/>
                <w:b/>
                <w:sz w:val="20"/>
                <w:szCs w:val="20"/>
              </w:rPr>
            </w:pPr>
            <w:r w:rsidRPr="00260DEF">
              <w:rPr>
                <w:rFonts w:cstheme="minorHAnsi"/>
                <w:b/>
                <w:sz w:val="20"/>
                <w:szCs w:val="20"/>
              </w:rPr>
              <w:t>Population</w:t>
            </w:r>
          </w:p>
        </w:tc>
        <w:tc>
          <w:tcPr>
            <w:tcW w:w="7195" w:type="dxa"/>
          </w:tcPr>
          <w:p w14:paraId="1193225B" w14:textId="77777777" w:rsidR="00260DEF" w:rsidRPr="00260DEF" w:rsidRDefault="00260DEF" w:rsidP="00260DEF">
            <w:pPr>
              <w:rPr>
                <w:rFonts w:cstheme="minorHAnsi"/>
                <w:sz w:val="20"/>
                <w:szCs w:val="20"/>
              </w:rPr>
            </w:pPr>
            <w:r w:rsidRPr="00260DEF">
              <w:rPr>
                <w:rFonts w:cstheme="minorHAnsi"/>
                <w:sz w:val="20"/>
                <w:szCs w:val="20"/>
              </w:rPr>
              <w:t>LMI Persons and Presumed Benefit Populations</w:t>
            </w:r>
          </w:p>
        </w:tc>
      </w:tr>
      <w:tr w:rsidR="00260DEF" w:rsidRPr="00260DEF" w14:paraId="05486EFB" w14:textId="77777777" w:rsidTr="00742C23">
        <w:tc>
          <w:tcPr>
            <w:tcW w:w="2520" w:type="dxa"/>
            <w:vAlign w:val="center"/>
          </w:tcPr>
          <w:p w14:paraId="26AECE19" w14:textId="77777777" w:rsidR="00260DEF" w:rsidRPr="00260DEF" w:rsidRDefault="00260DEF" w:rsidP="00260DEF">
            <w:pPr>
              <w:rPr>
                <w:rFonts w:cstheme="minorHAnsi"/>
                <w:b/>
                <w:sz w:val="20"/>
                <w:szCs w:val="20"/>
              </w:rPr>
            </w:pPr>
            <w:r w:rsidRPr="00260DEF">
              <w:rPr>
                <w:rFonts w:cstheme="minorHAnsi"/>
                <w:b/>
                <w:sz w:val="20"/>
                <w:szCs w:val="20"/>
              </w:rPr>
              <w:t>Priority Geographic Areas</w:t>
            </w:r>
          </w:p>
        </w:tc>
        <w:tc>
          <w:tcPr>
            <w:tcW w:w="7195" w:type="dxa"/>
          </w:tcPr>
          <w:p w14:paraId="1B256961" w14:textId="77777777" w:rsidR="00260DEF" w:rsidRPr="00260DEF" w:rsidRDefault="00260DEF" w:rsidP="00260DEF">
            <w:pPr>
              <w:rPr>
                <w:rFonts w:cstheme="minorHAnsi"/>
                <w:sz w:val="20"/>
                <w:szCs w:val="20"/>
              </w:rPr>
            </w:pPr>
            <w:r w:rsidRPr="00260DEF">
              <w:rPr>
                <w:rFonts w:cstheme="minorHAnsi"/>
                <w:sz w:val="20"/>
                <w:szCs w:val="20"/>
              </w:rPr>
              <w:t>Low to Moderate Income Areas within Tuscaloosa city limits</w:t>
            </w:r>
          </w:p>
        </w:tc>
      </w:tr>
      <w:tr w:rsidR="00260DEF" w:rsidRPr="00260DEF" w14:paraId="62869010" w14:textId="77777777" w:rsidTr="00742C23">
        <w:tc>
          <w:tcPr>
            <w:tcW w:w="2520" w:type="dxa"/>
            <w:vAlign w:val="center"/>
          </w:tcPr>
          <w:p w14:paraId="46D64443" w14:textId="77777777" w:rsidR="00260DEF" w:rsidRPr="00260DEF" w:rsidRDefault="00260DEF" w:rsidP="00260DEF">
            <w:pPr>
              <w:rPr>
                <w:rFonts w:cstheme="minorHAnsi"/>
                <w:b/>
                <w:sz w:val="20"/>
                <w:szCs w:val="20"/>
              </w:rPr>
            </w:pPr>
            <w:r w:rsidRPr="00260DEF">
              <w:rPr>
                <w:rFonts w:cstheme="minorHAnsi"/>
                <w:b/>
                <w:sz w:val="20"/>
                <w:szCs w:val="20"/>
              </w:rPr>
              <w:t xml:space="preserve">Possible Eligible Activities </w:t>
            </w:r>
          </w:p>
        </w:tc>
        <w:tc>
          <w:tcPr>
            <w:tcW w:w="7195" w:type="dxa"/>
          </w:tcPr>
          <w:p w14:paraId="25059735" w14:textId="2B33F11A" w:rsidR="00260DEF" w:rsidRPr="00260DEF" w:rsidRDefault="00260DEF" w:rsidP="00260DEF">
            <w:pPr>
              <w:rPr>
                <w:rFonts w:cstheme="minorHAnsi"/>
                <w:sz w:val="20"/>
                <w:szCs w:val="20"/>
              </w:rPr>
            </w:pPr>
            <w:r w:rsidRPr="00260DEF">
              <w:rPr>
                <w:rFonts w:cstheme="minorHAnsi"/>
                <w:sz w:val="20"/>
                <w:szCs w:val="20"/>
              </w:rPr>
              <w:t>New home construction (HOME</w:t>
            </w:r>
            <w:r w:rsidR="00005AEB" w:rsidRPr="00260DEF">
              <w:rPr>
                <w:rFonts w:cstheme="minorHAnsi"/>
                <w:sz w:val="20"/>
                <w:szCs w:val="20"/>
              </w:rPr>
              <w:t>), Owner</w:t>
            </w:r>
            <w:r w:rsidRPr="00260DEF">
              <w:rPr>
                <w:rFonts w:cstheme="minorHAnsi"/>
                <w:sz w:val="20"/>
                <w:szCs w:val="20"/>
              </w:rPr>
              <w:t xml:space="preserve"> Occupied Home Rehabilitation (CDBG), Public Infrastructure (CDBG)</w:t>
            </w:r>
          </w:p>
        </w:tc>
      </w:tr>
      <w:tr w:rsidR="00260DEF" w:rsidRPr="00260DEF" w14:paraId="30B51E75" w14:textId="77777777" w:rsidTr="00742C23">
        <w:tc>
          <w:tcPr>
            <w:tcW w:w="2520" w:type="dxa"/>
            <w:vAlign w:val="center"/>
          </w:tcPr>
          <w:p w14:paraId="5F519E69" w14:textId="77777777" w:rsidR="00260DEF" w:rsidRPr="00260DEF" w:rsidRDefault="00260DEF" w:rsidP="00260DEF">
            <w:pPr>
              <w:rPr>
                <w:rFonts w:cstheme="minorHAnsi"/>
                <w:b/>
                <w:sz w:val="20"/>
                <w:szCs w:val="20"/>
              </w:rPr>
            </w:pPr>
            <w:r w:rsidRPr="00260DEF">
              <w:rPr>
                <w:rFonts w:cstheme="minorHAnsi"/>
                <w:b/>
                <w:sz w:val="20"/>
                <w:szCs w:val="20"/>
              </w:rPr>
              <w:t>Priority Need</w:t>
            </w:r>
          </w:p>
        </w:tc>
        <w:tc>
          <w:tcPr>
            <w:tcW w:w="7195" w:type="dxa"/>
          </w:tcPr>
          <w:p w14:paraId="593711DD" w14:textId="77777777" w:rsidR="00260DEF" w:rsidRPr="00260DEF" w:rsidRDefault="00260DEF" w:rsidP="00260DEF">
            <w:pPr>
              <w:rPr>
                <w:rFonts w:cstheme="minorHAnsi"/>
                <w:sz w:val="20"/>
                <w:szCs w:val="20"/>
              </w:rPr>
            </w:pPr>
            <w:r w:rsidRPr="00260DEF">
              <w:rPr>
                <w:rFonts w:cstheme="minorHAnsi"/>
                <w:sz w:val="20"/>
                <w:szCs w:val="20"/>
              </w:rPr>
              <w:t>Increase Access [</w:t>
            </w:r>
            <w:r w:rsidRPr="00260DEF">
              <w:rPr>
                <w:rFonts w:cstheme="minorHAnsi"/>
                <w:i/>
                <w:sz w:val="20"/>
                <w:szCs w:val="20"/>
              </w:rPr>
              <w:t>to</w:t>
            </w:r>
            <w:r w:rsidRPr="00260DEF">
              <w:rPr>
                <w:rFonts w:cstheme="minorHAnsi"/>
                <w:sz w:val="20"/>
                <w:szCs w:val="20"/>
              </w:rPr>
              <w:t>]/Maintain Affordable Housing-emphasis added</w:t>
            </w:r>
          </w:p>
        </w:tc>
      </w:tr>
      <w:tr w:rsidR="00260DEF" w:rsidRPr="00260DEF" w14:paraId="4290132E" w14:textId="77777777" w:rsidTr="00742C23">
        <w:tc>
          <w:tcPr>
            <w:tcW w:w="2520" w:type="dxa"/>
            <w:vAlign w:val="center"/>
          </w:tcPr>
          <w:p w14:paraId="2F5E39CF" w14:textId="77777777" w:rsidR="00260DEF" w:rsidRPr="00260DEF" w:rsidRDefault="00260DEF" w:rsidP="00260DEF">
            <w:pPr>
              <w:rPr>
                <w:rFonts w:cstheme="minorHAnsi"/>
                <w:b/>
                <w:sz w:val="20"/>
                <w:szCs w:val="20"/>
              </w:rPr>
            </w:pPr>
            <w:r w:rsidRPr="00260DEF">
              <w:rPr>
                <w:rFonts w:cstheme="minorHAnsi"/>
                <w:b/>
                <w:sz w:val="20"/>
                <w:szCs w:val="20"/>
              </w:rPr>
              <w:t>Priority Level</w:t>
            </w:r>
          </w:p>
        </w:tc>
        <w:tc>
          <w:tcPr>
            <w:tcW w:w="7195" w:type="dxa"/>
          </w:tcPr>
          <w:p w14:paraId="4CDC82BB" w14:textId="77777777" w:rsidR="00260DEF" w:rsidRPr="00260DEF" w:rsidRDefault="00260DEF" w:rsidP="00260DEF">
            <w:pPr>
              <w:rPr>
                <w:rFonts w:cstheme="minorHAnsi"/>
                <w:b/>
                <w:sz w:val="20"/>
                <w:szCs w:val="20"/>
              </w:rPr>
            </w:pPr>
            <w:r w:rsidRPr="00260DEF">
              <w:rPr>
                <w:rFonts w:cstheme="minorHAnsi"/>
                <w:b/>
                <w:sz w:val="20"/>
                <w:szCs w:val="20"/>
              </w:rPr>
              <w:t>HIGH</w:t>
            </w:r>
          </w:p>
        </w:tc>
      </w:tr>
      <w:tr w:rsidR="00260DEF" w:rsidRPr="00260DEF" w14:paraId="1B16DAA0" w14:textId="77777777" w:rsidTr="00742C23">
        <w:tc>
          <w:tcPr>
            <w:tcW w:w="2520" w:type="dxa"/>
            <w:vMerge w:val="restart"/>
            <w:vAlign w:val="center"/>
          </w:tcPr>
          <w:p w14:paraId="2C3C9DFC" w14:textId="77777777" w:rsidR="00260DEF" w:rsidRPr="00260DEF" w:rsidRDefault="00260DEF" w:rsidP="00260DEF">
            <w:pPr>
              <w:rPr>
                <w:rFonts w:cstheme="minorHAnsi"/>
                <w:b/>
                <w:sz w:val="20"/>
                <w:szCs w:val="20"/>
              </w:rPr>
            </w:pPr>
            <w:r w:rsidRPr="00260DEF">
              <w:rPr>
                <w:rFonts w:cstheme="minorHAnsi"/>
                <w:b/>
                <w:sz w:val="20"/>
                <w:szCs w:val="20"/>
              </w:rPr>
              <w:t>Strategic Goal</w:t>
            </w:r>
          </w:p>
        </w:tc>
        <w:tc>
          <w:tcPr>
            <w:tcW w:w="7195" w:type="dxa"/>
          </w:tcPr>
          <w:p w14:paraId="2C8590F5" w14:textId="77777777" w:rsidR="00260DEF" w:rsidRPr="00260DEF" w:rsidRDefault="00260DEF" w:rsidP="00260DEF">
            <w:pPr>
              <w:rPr>
                <w:rFonts w:cstheme="minorHAnsi"/>
                <w:sz w:val="20"/>
                <w:szCs w:val="20"/>
              </w:rPr>
            </w:pPr>
            <w:r w:rsidRPr="00260DEF">
              <w:rPr>
                <w:rFonts w:cstheme="minorHAnsi"/>
                <w:sz w:val="20"/>
                <w:szCs w:val="20"/>
              </w:rPr>
              <w:t>Quality Affordable Housing Units</w:t>
            </w:r>
          </w:p>
        </w:tc>
      </w:tr>
      <w:tr w:rsidR="00260DEF" w:rsidRPr="00260DEF" w14:paraId="1D925EFE" w14:textId="77777777" w:rsidTr="00742C23">
        <w:tc>
          <w:tcPr>
            <w:tcW w:w="2520" w:type="dxa"/>
            <w:vMerge/>
            <w:vAlign w:val="center"/>
          </w:tcPr>
          <w:p w14:paraId="56CDFAE0" w14:textId="77777777" w:rsidR="00260DEF" w:rsidRPr="00260DEF" w:rsidRDefault="00260DEF" w:rsidP="00260DEF">
            <w:pPr>
              <w:rPr>
                <w:rFonts w:cstheme="minorHAnsi"/>
                <w:b/>
                <w:sz w:val="20"/>
                <w:szCs w:val="20"/>
              </w:rPr>
            </w:pPr>
          </w:p>
        </w:tc>
        <w:tc>
          <w:tcPr>
            <w:tcW w:w="7195" w:type="dxa"/>
          </w:tcPr>
          <w:p w14:paraId="371E398B" w14:textId="77777777" w:rsidR="00260DEF" w:rsidRPr="00260DEF" w:rsidRDefault="00260DEF" w:rsidP="00260DEF">
            <w:pPr>
              <w:rPr>
                <w:rFonts w:cstheme="minorHAnsi"/>
                <w:sz w:val="20"/>
                <w:szCs w:val="20"/>
              </w:rPr>
            </w:pPr>
            <w:r w:rsidRPr="00260DEF">
              <w:rPr>
                <w:rFonts w:cstheme="minorHAnsi"/>
                <w:sz w:val="20"/>
                <w:szCs w:val="20"/>
              </w:rPr>
              <w:t>Poverty Reduction and Self-Sufficiency</w:t>
            </w:r>
          </w:p>
        </w:tc>
      </w:tr>
      <w:tr w:rsidR="00260DEF" w:rsidRPr="00260DEF" w14:paraId="703C3084" w14:textId="77777777" w:rsidTr="00742C23">
        <w:tc>
          <w:tcPr>
            <w:tcW w:w="2520" w:type="dxa"/>
            <w:vAlign w:val="center"/>
          </w:tcPr>
          <w:p w14:paraId="1352F36B" w14:textId="77777777" w:rsidR="00260DEF" w:rsidRPr="00260DEF" w:rsidRDefault="00260DEF" w:rsidP="00260DEF">
            <w:pPr>
              <w:rPr>
                <w:rFonts w:cstheme="minorHAnsi"/>
                <w:b/>
                <w:sz w:val="20"/>
                <w:szCs w:val="20"/>
              </w:rPr>
            </w:pPr>
            <w:r w:rsidRPr="00260DEF">
              <w:rPr>
                <w:rFonts w:cstheme="minorHAnsi"/>
                <w:b/>
                <w:sz w:val="20"/>
                <w:szCs w:val="20"/>
              </w:rPr>
              <w:t>Population</w:t>
            </w:r>
          </w:p>
        </w:tc>
        <w:tc>
          <w:tcPr>
            <w:tcW w:w="7195" w:type="dxa"/>
          </w:tcPr>
          <w:p w14:paraId="70510BBC" w14:textId="77777777" w:rsidR="00260DEF" w:rsidRPr="00260DEF" w:rsidRDefault="00260DEF" w:rsidP="00260DEF">
            <w:pPr>
              <w:rPr>
                <w:rFonts w:cstheme="minorHAnsi"/>
                <w:sz w:val="20"/>
                <w:szCs w:val="20"/>
              </w:rPr>
            </w:pPr>
            <w:r w:rsidRPr="00260DEF">
              <w:rPr>
                <w:rFonts w:cstheme="minorHAnsi"/>
                <w:sz w:val="20"/>
                <w:szCs w:val="20"/>
              </w:rPr>
              <w:t>LMI persons and Presumed Benefit Populations</w:t>
            </w:r>
          </w:p>
        </w:tc>
      </w:tr>
      <w:tr w:rsidR="00260DEF" w:rsidRPr="00260DEF" w14:paraId="1D5EC657" w14:textId="77777777" w:rsidTr="00742C23">
        <w:tc>
          <w:tcPr>
            <w:tcW w:w="2520" w:type="dxa"/>
            <w:vAlign w:val="center"/>
          </w:tcPr>
          <w:p w14:paraId="501E36A8" w14:textId="77777777" w:rsidR="00260DEF" w:rsidRPr="00260DEF" w:rsidRDefault="00260DEF" w:rsidP="00260DEF">
            <w:pPr>
              <w:rPr>
                <w:rFonts w:cstheme="minorHAnsi"/>
                <w:b/>
                <w:sz w:val="20"/>
                <w:szCs w:val="20"/>
              </w:rPr>
            </w:pPr>
            <w:r w:rsidRPr="00260DEF">
              <w:rPr>
                <w:rFonts w:cstheme="minorHAnsi"/>
                <w:b/>
                <w:sz w:val="20"/>
                <w:szCs w:val="20"/>
              </w:rPr>
              <w:t>Priority Geographic Areas</w:t>
            </w:r>
          </w:p>
        </w:tc>
        <w:tc>
          <w:tcPr>
            <w:tcW w:w="7195" w:type="dxa"/>
          </w:tcPr>
          <w:p w14:paraId="3223AADE" w14:textId="77777777" w:rsidR="00260DEF" w:rsidRPr="00260DEF" w:rsidRDefault="00260DEF" w:rsidP="00260DEF">
            <w:pPr>
              <w:rPr>
                <w:rFonts w:cstheme="minorHAnsi"/>
                <w:sz w:val="20"/>
                <w:szCs w:val="20"/>
              </w:rPr>
            </w:pPr>
            <w:r w:rsidRPr="00260DEF">
              <w:rPr>
                <w:rFonts w:cstheme="minorHAnsi"/>
                <w:sz w:val="20"/>
                <w:szCs w:val="20"/>
              </w:rPr>
              <w:t>Low to Moderate Income Areas within Tuscaloosa city limits</w:t>
            </w:r>
          </w:p>
        </w:tc>
      </w:tr>
      <w:tr w:rsidR="00260DEF" w:rsidRPr="00260DEF" w14:paraId="6C66EF46" w14:textId="77777777" w:rsidTr="00742C23">
        <w:tc>
          <w:tcPr>
            <w:tcW w:w="2520" w:type="dxa"/>
            <w:vAlign w:val="center"/>
          </w:tcPr>
          <w:p w14:paraId="57EBBA37" w14:textId="77777777" w:rsidR="00260DEF" w:rsidRPr="00260DEF" w:rsidRDefault="00260DEF" w:rsidP="00260DEF">
            <w:pPr>
              <w:rPr>
                <w:rFonts w:cstheme="minorHAnsi"/>
                <w:b/>
                <w:sz w:val="20"/>
                <w:szCs w:val="20"/>
              </w:rPr>
            </w:pPr>
            <w:r w:rsidRPr="00260DEF">
              <w:rPr>
                <w:rFonts w:cstheme="minorHAnsi"/>
                <w:b/>
                <w:sz w:val="20"/>
                <w:szCs w:val="20"/>
              </w:rPr>
              <w:t xml:space="preserve">Possible Eligible Activities </w:t>
            </w:r>
          </w:p>
        </w:tc>
        <w:tc>
          <w:tcPr>
            <w:tcW w:w="7195" w:type="dxa"/>
          </w:tcPr>
          <w:p w14:paraId="0953BC2E" w14:textId="77777777" w:rsidR="00260DEF" w:rsidRPr="00260DEF" w:rsidRDefault="00260DEF" w:rsidP="00260DEF">
            <w:pPr>
              <w:rPr>
                <w:rFonts w:cstheme="minorHAnsi"/>
                <w:sz w:val="20"/>
                <w:szCs w:val="20"/>
              </w:rPr>
            </w:pPr>
            <w:r w:rsidRPr="00260DEF">
              <w:rPr>
                <w:rFonts w:cstheme="minorHAnsi"/>
                <w:sz w:val="20"/>
                <w:szCs w:val="20"/>
              </w:rPr>
              <w:t>Some Public Service Activities (CDBG), Homeowner Assistance (HOME), Tenant Based Rental Assistance (HOME)</w:t>
            </w:r>
          </w:p>
        </w:tc>
      </w:tr>
      <w:tr w:rsidR="00260DEF" w:rsidRPr="00260DEF" w14:paraId="12294E4B" w14:textId="77777777" w:rsidTr="00742C23">
        <w:tc>
          <w:tcPr>
            <w:tcW w:w="2520" w:type="dxa"/>
            <w:vAlign w:val="center"/>
          </w:tcPr>
          <w:p w14:paraId="43F643F8" w14:textId="77777777" w:rsidR="00260DEF" w:rsidRPr="00260DEF" w:rsidRDefault="00260DEF" w:rsidP="00260DEF">
            <w:pPr>
              <w:rPr>
                <w:rFonts w:cstheme="minorHAnsi"/>
                <w:b/>
                <w:sz w:val="20"/>
                <w:szCs w:val="20"/>
              </w:rPr>
            </w:pPr>
            <w:r w:rsidRPr="00260DEF">
              <w:rPr>
                <w:rFonts w:cstheme="minorHAnsi"/>
                <w:b/>
                <w:sz w:val="20"/>
                <w:szCs w:val="20"/>
              </w:rPr>
              <w:t>Priority Need</w:t>
            </w:r>
          </w:p>
        </w:tc>
        <w:tc>
          <w:tcPr>
            <w:tcW w:w="7195" w:type="dxa"/>
          </w:tcPr>
          <w:p w14:paraId="599A5E87" w14:textId="77777777" w:rsidR="00260DEF" w:rsidRPr="00260DEF" w:rsidRDefault="00260DEF" w:rsidP="00260DEF">
            <w:pPr>
              <w:rPr>
                <w:rFonts w:cstheme="minorHAnsi"/>
                <w:sz w:val="20"/>
                <w:szCs w:val="20"/>
              </w:rPr>
            </w:pPr>
            <w:r w:rsidRPr="00260DEF">
              <w:rPr>
                <w:rFonts w:cstheme="minorHAnsi"/>
                <w:sz w:val="20"/>
                <w:szCs w:val="20"/>
              </w:rPr>
              <w:t>Development &amp; Stabilization of Communities</w:t>
            </w:r>
          </w:p>
        </w:tc>
      </w:tr>
      <w:tr w:rsidR="00260DEF" w:rsidRPr="00260DEF" w14:paraId="5D771687" w14:textId="77777777" w:rsidTr="00742C23">
        <w:tc>
          <w:tcPr>
            <w:tcW w:w="2520" w:type="dxa"/>
            <w:vAlign w:val="center"/>
          </w:tcPr>
          <w:p w14:paraId="55AD4047" w14:textId="77777777" w:rsidR="00260DEF" w:rsidRPr="00260DEF" w:rsidRDefault="00260DEF" w:rsidP="00260DEF">
            <w:pPr>
              <w:rPr>
                <w:rFonts w:cstheme="minorHAnsi"/>
                <w:b/>
                <w:sz w:val="20"/>
                <w:szCs w:val="20"/>
              </w:rPr>
            </w:pPr>
            <w:r w:rsidRPr="00260DEF">
              <w:rPr>
                <w:rFonts w:cstheme="minorHAnsi"/>
                <w:b/>
                <w:sz w:val="20"/>
                <w:szCs w:val="20"/>
              </w:rPr>
              <w:t>Priority Level</w:t>
            </w:r>
          </w:p>
        </w:tc>
        <w:tc>
          <w:tcPr>
            <w:tcW w:w="7195" w:type="dxa"/>
          </w:tcPr>
          <w:p w14:paraId="7287C400" w14:textId="77777777" w:rsidR="00260DEF" w:rsidRPr="00260DEF" w:rsidRDefault="00260DEF" w:rsidP="00260DEF">
            <w:pPr>
              <w:rPr>
                <w:rFonts w:cstheme="minorHAnsi"/>
                <w:b/>
                <w:sz w:val="20"/>
                <w:szCs w:val="20"/>
              </w:rPr>
            </w:pPr>
            <w:r w:rsidRPr="00260DEF">
              <w:rPr>
                <w:rFonts w:cstheme="minorHAnsi"/>
                <w:b/>
                <w:sz w:val="20"/>
                <w:szCs w:val="20"/>
              </w:rPr>
              <w:t>HIGH</w:t>
            </w:r>
          </w:p>
        </w:tc>
      </w:tr>
      <w:tr w:rsidR="00260DEF" w:rsidRPr="00260DEF" w14:paraId="15603A37" w14:textId="77777777" w:rsidTr="00742C23">
        <w:tc>
          <w:tcPr>
            <w:tcW w:w="2520" w:type="dxa"/>
            <w:vMerge w:val="restart"/>
            <w:vAlign w:val="center"/>
          </w:tcPr>
          <w:p w14:paraId="3CA833DA" w14:textId="77777777" w:rsidR="00260DEF" w:rsidRPr="00260DEF" w:rsidRDefault="00260DEF" w:rsidP="00260DEF">
            <w:pPr>
              <w:rPr>
                <w:rFonts w:cstheme="minorHAnsi"/>
                <w:b/>
                <w:sz w:val="20"/>
                <w:szCs w:val="20"/>
              </w:rPr>
            </w:pPr>
            <w:r w:rsidRPr="00260DEF">
              <w:rPr>
                <w:rFonts w:cstheme="minorHAnsi"/>
                <w:b/>
                <w:sz w:val="20"/>
                <w:szCs w:val="20"/>
              </w:rPr>
              <w:t>Strategic Goal</w:t>
            </w:r>
          </w:p>
        </w:tc>
        <w:tc>
          <w:tcPr>
            <w:tcW w:w="7195" w:type="dxa"/>
          </w:tcPr>
          <w:p w14:paraId="1BDA00DF" w14:textId="77777777" w:rsidR="00260DEF" w:rsidRPr="00260DEF" w:rsidRDefault="00260DEF" w:rsidP="00260DEF">
            <w:pPr>
              <w:rPr>
                <w:rFonts w:cstheme="minorHAnsi"/>
                <w:sz w:val="20"/>
                <w:szCs w:val="20"/>
              </w:rPr>
            </w:pPr>
            <w:r w:rsidRPr="00260DEF">
              <w:rPr>
                <w:rFonts w:cstheme="minorHAnsi"/>
                <w:sz w:val="20"/>
                <w:szCs w:val="20"/>
              </w:rPr>
              <w:t>Neighborhood Revitalization and Livability</w:t>
            </w:r>
          </w:p>
        </w:tc>
      </w:tr>
      <w:tr w:rsidR="00260DEF" w:rsidRPr="00260DEF" w14:paraId="1A326711" w14:textId="77777777" w:rsidTr="00742C23">
        <w:tc>
          <w:tcPr>
            <w:tcW w:w="2520" w:type="dxa"/>
            <w:vMerge/>
            <w:vAlign w:val="center"/>
          </w:tcPr>
          <w:p w14:paraId="27A6033C" w14:textId="77777777" w:rsidR="00260DEF" w:rsidRPr="00260DEF" w:rsidRDefault="00260DEF" w:rsidP="00260DEF">
            <w:pPr>
              <w:rPr>
                <w:rFonts w:cstheme="minorHAnsi"/>
                <w:b/>
                <w:sz w:val="20"/>
                <w:szCs w:val="20"/>
              </w:rPr>
            </w:pPr>
          </w:p>
        </w:tc>
        <w:tc>
          <w:tcPr>
            <w:tcW w:w="7195" w:type="dxa"/>
          </w:tcPr>
          <w:p w14:paraId="26D6D191" w14:textId="77777777" w:rsidR="00260DEF" w:rsidRPr="00260DEF" w:rsidRDefault="00260DEF" w:rsidP="00260DEF">
            <w:pPr>
              <w:rPr>
                <w:rFonts w:cstheme="minorHAnsi"/>
                <w:sz w:val="20"/>
                <w:szCs w:val="20"/>
              </w:rPr>
            </w:pPr>
            <w:r w:rsidRPr="00260DEF">
              <w:rPr>
                <w:rFonts w:cstheme="minorHAnsi"/>
                <w:sz w:val="20"/>
                <w:szCs w:val="20"/>
              </w:rPr>
              <w:t>Poverty Reduction and Self-Sufficiency</w:t>
            </w:r>
          </w:p>
        </w:tc>
      </w:tr>
      <w:tr w:rsidR="00260DEF" w:rsidRPr="00260DEF" w14:paraId="31EA4B9A" w14:textId="77777777" w:rsidTr="00742C23">
        <w:tc>
          <w:tcPr>
            <w:tcW w:w="2520" w:type="dxa"/>
            <w:vMerge/>
            <w:vAlign w:val="center"/>
          </w:tcPr>
          <w:p w14:paraId="1AA8C448" w14:textId="77777777" w:rsidR="00260DEF" w:rsidRPr="00260DEF" w:rsidRDefault="00260DEF" w:rsidP="00260DEF">
            <w:pPr>
              <w:rPr>
                <w:rFonts w:cstheme="minorHAnsi"/>
                <w:b/>
                <w:sz w:val="20"/>
                <w:szCs w:val="20"/>
              </w:rPr>
            </w:pPr>
          </w:p>
        </w:tc>
        <w:tc>
          <w:tcPr>
            <w:tcW w:w="7195" w:type="dxa"/>
          </w:tcPr>
          <w:p w14:paraId="577EAE1C" w14:textId="77777777" w:rsidR="00260DEF" w:rsidRPr="00260DEF" w:rsidRDefault="00260DEF" w:rsidP="00260DEF">
            <w:pPr>
              <w:rPr>
                <w:rFonts w:cstheme="minorHAnsi"/>
                <w:sz w:val="20"/>
                <w:szCs w:val="20"/>
              </w:rPr>
            </w:pPr>
            <w:r w:rsidRPr="00260DEF">
              <w:rPr>
                <w:rFonts w:cstheme="minorHAnsi"/>
                <w:sz w:val="20"/>
                <w:szCs w:val="20"/>
              </w:rPr>
              <w:t>Public Services for L/M Income Individuals</w:t>
            </w:r>
          </w:p>
        </w:tc>
      </w:tr>
      <w:tr w:rsidR="00260DEF" w:rsidRPr="00260DEF" w14:paraId="05F3F79E" w14:textId="77777777" w:rsidTr="00742C23">
        <w:tc>
          <w:tcPr>
            <w:tcW w:w="2520" w:type="dxa"/>
            <w:vMerge/>
            <w:vAlign w:val="center"/>
          </w:tcPr>
          <w:p w14:paraId="04632E36" w14:textId="77777777" w:rsidR="00260DEF" w:rsidRPr="00260DEF" w:rsidRDefault="00260DEF" w:rsidP="00260DEF">
            <w:pPr>
              <w:rPr>
                <w:rFonts w:cstheme="minorHAnsi"/>
                <w:b/>
                <w:sz w:val="20"/>
                <w:szCs w:val="20"/>
              </w:rPr>
            </w:pPr>
          </w:p>
        </w:tc>
        <w:tc>
          <w:tcPr>
            <w:tcW w:w="7195" w:type="dxa"/>
          </w:tcPr>
          <w:p w14:paraId="6BF08A3B" w14:textId="77777777" w:rsidR="00260DEF" w:rsidRPr="00260DEF" w:rsidRDefault="00260DEF" w:rsidP="00260DEF">
            <w:pPr>
              <w:rPr>
                <w:rFonts w:cstheme="minorHAnsi"/>
                <w:sz w:val="20"/>
                <w:szCs w:val="20"/>
              </w:rPr>
            </w:pPr>
            <w:r w:rsidRPr="00260DEF">
              <w:rPr>
                <w:rFonts w:cstheme="minorHAnsi"/>
                <w:sz w:val="20"/>
                <w:szCs w:val="20"/>
              </w:rPr>
              <w:t>Economic Development/Workforce Development</w:t>
            </w:r>
          </w:p>
        </w:tc>
      </w:tr>
      <w:tr w:rsidR="00260DEF" w:rsidRPr="00260DEF" w14:paraId="1B44FE76" w14:textId="77777777" w:rsidTr="00742C23">
        <w:tc>
          <w:tcPr>
            <w:tcW w:w="2520" w:type="dxa"/>
            <w:vAlign w:val="center"/>
          </w:tcPr>
          <w:p w14:paraId="7B6F1760" w14:textId="77777777" w:rsidR="00260DEF" w:rsidRPr="00260DEF" w:rsidRDefault="00260DEF" w:rsidP="00260DEF">
            <w:pPr>
              <w:rPr>
                <w:rFonts w:cstheme="minorHAnsi"/>
                <w:b/>
                <w:sz w:val="20"/>
                <w:szCs w:val="20"/>
              </w:rPr>
            </w:pPr>
            <w:r w:rsidRPr="00260DEF">
              <w:rPr>
                <w:rFonts w:cstheme="minorHAnsi"/>
                <w:b/>
                <w:sz w:val="20"/>
                <w:szCs w:val="20"/>
              </w:rPr>
              <w:t>Population</w:t>
            </w:r>
          </w:p>
        </w:tc>
        <w:tc>
          <w:tcPr>
            <w:tcW w:w="7195" w:type="dxa"/>
          </w:tcPr>
          <w:p w14:paraId="6FE0B9CE" w14:textId="77777777" w:rsidR="00260DEF" w:rsidRPr="00260DEF" w:rsidRDefault="00260DEF" w:rsidP="00260DEF">
            <w:pPr>
              <w:rPr>
                <w:rFonts w:cstheme="minorHAnsi"/>
                <w:sz w:val="20"/>
                <w:szCs w:val="20"/>
              </w:rPr>
            </w:pPr>
            <w:r w:rsidRPr="00260DEF">
              <w:rPr>
                <w:rFonts w:cstheme="minorHAnsi"/>
                <w:sz w:val="20"/>
                <w:szCs w:val="20"/>
              </w:rPr>
              <w:t>LMI Persons and Presumed Benefit Populations</w:t>
            </w:r>
          </w:p>
        </w:tc>
      </w:tr>
      <w:tr w:rsidR="00260DEF" w:rsidRPr="00260DEF" w14:paraId="0AD89F4B" w14:textId="77777777" w:rsidTr="00742C23">
        <w:tc>
          <w:tcPr>
            <w:tcW w:w="2520" w:type="dxa"/>
            <w:vAlign w:val="center"/>
          </w:tcPr>
          <w:p w14:paraId="40E2BAA0" w14:textId="77777777" w:rsidR="00260DEF" w:rsidRPr="00260DEF" w:rsidRDefault="00260DEF" w:rsidP="00260DEF">
            <w:pPr>
              <w:rPr>
                <w:rFonts w:cstheme="minorHAnsi"/>
                <w:b/>
                <w:sz w:val="20"/>
                <w:szCs w:val="20"/>
              </w:rPr>
            </w:pPr>
            <w:r w:rsidRPr="00260DEF">
              <w:rPr>
                <w:rFonts w:cstheme="minorHAnsi"/>
                <w:b/>
                <w:sz w:val="20"/>
                <w:szCs w:val="20"/>
              </w:rPr>
              <w:t>Priority Geographic Areas</w:t>
            </w:r>
          </w:p>
        </w:tc>
        <w:tc>
          <w:tcPr>
            <w:tcW w:w="7195" w:type="dxa"/>
          </w:tcPr>
          <w:p w14:paraId="551E6A16" w14:textId="77777777" w:rsidR="00260DEF" w:rsidRPr="00260DEF" w:rsidRDefault="00260DEF" w:rsidP="00260DEF">
            <w:pPr>
              <w:rPr>
                <w:rFonts w:cstheme="minorHAnsi"/>
                <w:sz w:val="20"/>
                <w:szCs w:val="20"/>
              </w:rPr>
            </w:pPr>
            <w:r w:rsidRPr="00260DEF">
              <w:rPr>
                <w:rFonts w:cstheme="minorHAnsi"/>
                <w:sz w:val="20"/>
                <w:szCs w:val="20"/>
              </w:rPr>
              <w:t>Low to Moderate Income Areas within Tuscaloosa city limits</w:t>
            </w:r>
          </w:p>
        </w:tc>
      </w:tr>
      <w:tr w:rsidR="00260DEF" w:rsidRPr="00260DEF" w14:paraId="281A33A6" w14:textId="77777777" w:rsidTr="00742C23">
        <w:tc>
          <w:tcPr>
            <w:tcW w:w="2520" w:type="dxa"/>
            <w:tcBorders>
              <w:bottom w:val="single" w:sz="4" w:space="0" w:color="auto"/>
            </w:tcBorders>
            <w:vAlign w:val="center"/>
          </w:tcPr>
          <w:p w14:paraId="3363B6CC" w14:textId="77777777" w:rsidR="00260DEF" w:rsidRPr="00260DEF" w:rsidRDefault="00260DEF" w:rsidP="00260DEF">
            <w:pPr>
              <w:rPr>
                <w:rFonts w:cstheme="minorHAnsi"/>
                <w:b/>
                <w:sz w:val="20"/>
                <w:szCs w:val="20"/>
              </w:rPr>
            </w:pPr>
            <w:r w:rsidRPr="00260DEF">
              <w:rPr>
                <w:rFonts w:cstheme="minorHAnsi"/>
                <w:b/>
                <w:sz w:val="20"/>
                <w:szCs w:val="20"/>
              </w:rPr>
              <w:t xml:space="preserve">Possible Eligible Activities </w:t>
            </w:r>
          </w:p>
        </w:tc>
        <w:tc>
          <w:tcPr>
            <w:tcW w:w="7195" w:type="dxa"/>
            <w:tcBorders>
              <w:bottom w:val="single" w:sz="4" w:space="0" w:color="auto"/>
            </w:tcBorders>
          </w:tcPr>
          <w:p w14:paraId="13686C94" w14:textId="77777777" w:rsidR="00260DEF" w:rsidRPr="00260DEF" w:rsidRDefault="00260DEF" w:rsidP="00260DEF">
            <w:pPr>
              <w:rPr>
                <w:rFonts w:cstheme="minorHAnsi"/>
                <w:sz w:val="20"/>
                <w:szCs w:val="20"/>
              </w:rPr>
            </w:pPr>
            <w:r w:rsidRPr="00260DEF">
              <w:rPr>
                <w:rFonts w:cstheme="minorHAnsi"/>
                <w:sz w:val="20"/>
                <w:szCs w:val="20"/>
              </w:rPr>
              <w:t>Public Services (CDBG)</w:t>
            </w:r>
          </w:p>
        </w:tc>
      </w:tr>
      <w:tr w:rsidR="00260DEF" w:rsidRPr="00260DEF" w14:paraId="6D6BF5DC" w14:textId="77777777" w:rsidTr="00742C23">
        <w:tc>
          <w:tcPr>
            <w:tcW w:w="9715" w:type="dxa"/>
            <w:gridSpan w:val="2"/>
            <w:tcBorders>
              <w:left w:val="nil"/>
              <w:right w:val="nil"/>
            </w:tcBorders>
            <w:vAlign w:val="center"/>
          </w:tcPr>
          <w:p w14:paraId="103C1E88" w14:textId="77777777" w:rsidR="00260DEF" w:rsidRPr="00260DEF" w:rsidRDefault="00260DEF" w:rsidP="00260DEF">
            <w:pPr>
              <w:rPr>
                <w:rFonts w:cstheme="minorHAnsi"/>
                <w:sz w:val="20"/>
                <w:szCs w:val="20"/>
              </w:rPr>
            </w:pPr>
          </w:p>
        </w:tc>
      </w:tr>
      <w:tr w:rsidR="00260DEF" w:rsidRPr="00260DEF" w14:paraId="3405ABB8" w14:textId="77777777" w:rsidTr="00742C23">
        <w:tc>
          <w:tcPr>
            <w:tcW w:w="9715" w:type="dxa"/>
            <w:gridSpan w:val="2"/>
            <w:shd w:val="clear" w:color="auto" w:fill="D9D9D9" w:themeFill="background1" w:themeFillShade="D9"/>
            <w:vAlign w:val="center"/>
          </w:tcPr>
          <w:p w14:paraId="61C3EA70" w14:textId="77777777" w:rsidR="00260DEF" w:rsidRPr="00260DEF" w:rsidRDefault="00260DEF" w:rsidP="00260DEF">
            <w:pPr>
              <w:jc w:val="center"/>
              <w:rPr>
                <w:rFonts w:cstheme="minorHAnsi"/>
                <w:b/>
                <w:sz w:val="20"/>
                <w:szCs w:val="20"/>
              </w:rPr>
            </w:pPr>
            <w:r w:rsidRPr="00260DEF">
              <w:rPr>
                <w:rFonts w:cstheme="minorHAnsi"/>
                <w:b/>
                <w:sz w:val="20"/>
                <w:szCs w:val="20"/>
              </w:rPr>
              <w:t>LOW PRIORITY NEEDS</w:t>
            </w:r>
          </w:p>
        </w:tc>
      </w:tr>
      <w:tr w:rsidR="00260DEF" w:rsidRPr="00260DEF" w14:paraId="6EB5FDB3" w14:textId="77777777" w:rsidTr="00742C23">
        <w:tc>
          <w:tcPr>
            <w:tcW w:w="2520" w:type="dxa"/>
            <w:vAlign w:val="center"/>
          </w:tcPr>
          <w:p w14:paraId="5899944C" w14:textId="77777777" w:rsidR="00260DEF" w:rsidRPr="00260DEF" w:rsidRDefault="00260DEF" w:rsidP="00260DEF">
            <w:pPr>
              <w:rPr>
                <w:rFonts w:cstheme="minorHAnsi"/>
                <w:b/>
                <w:sz w:val="20"/>
                <w:szCs w:val="20"/>
              </w:rPr>
            </w:pPr>
            <w:r w:rsidRPr="00260DEF">
              <w:rPr>
                <w:rFonts w:cstheme="minorHAnsi"/>
                <w:b/>
                <w:sz w:val="20"/>
                <w:szCs w:val="20"/>
              </w:rPr>
              <w:t>Priority Need</w:t>
            </w:r>
          </w:p>
        </w:tc>
        <w:tc>
          <w:tcPr>
            <w:tcW w:w="7195" w:type="dxa"/>
          </w:tcPr>
          <w:p w14:paraId="16DB1B60" w14:textId="77777777" w:rsidR="00260DEF" w:rsidRPr="00260DEF" w:rsidRDefault="00260DEF" w:rsidP="00260DEF">
            <w:pPr>
              <w:rPr>
                <w:rFonts w:cstheme="minorHAnsi"/>
                <w:sz w:val="20"/>
                <w:szCs w:val="20"/>
              </w:rPr>
            </w:pPr>
            <w:r w:rsidRPr="00260DEF">
              <w:rPr>
                <w:rFonts w:cstheme="minorHAnsi"/>
                <w:sz w:val="20"/>
                <w:szCs w:val="20"/>
              </w:rPr>
              <w:t>Public Infrastructure and Facility Investment</w:t>
            </w:r>
          </w:p>
        </w:tc>
      </w:tr>
      <w:tr w:rsidR="00260DEF" w:rsidRPr="00260DEF" w14:paraId="0BFBB822" w14:textId="77777777" w:rsidTr="00742C23">
        <w:tc>
          <w:tcPr>
            <w:tcW w:w="2520" w:type="dxa"/>
            <w:vAlign w:val="center"/>
          </w:tcPr>
          <w:p w14:paraId="56D2B556" w14:textId="77777777" w:rsidR="00260DEF" w:rsidRPr="00260DEF" w:rsidRDefault="00260DEF" w:rsidP="00260DEF">
            <w:pPr>
              <w:rPr>
                <w:rFonts w:cstheme="minorHAnsi"/>
                <w:b/>
                <w:sz w:val="20"/>
                <w:szCs w:val="20"/>
              </w:rPr>
            </w:pPr>
            <w:r w:rsidRPr="00260DEF">
              <w:rPr>
                <w:rFonts w:cstheme="minorHAnsi"/>
                <w:b/>
                <w:sz w:val="20"/>
                <w:szCs w:val="20"/>
              </w:rPr>
              <w:t>Priority Level</w:t>
            </w:r>
          </w:p>
        </w:tc>
        <w:tc>
          <w:tcPr>
            <w:tcW w:w="7195" w:type="dxa"/>
          </w:tcPr>
          <w:p w14:paraId="6C838113" w14:textId="77777777" w:rsidR="00260DEF" w:rsidRPr="00260DEF" w:rsidRDefault="00260DEF" w:rsidP="00260DEF">
            <w:pPr>
              <w:rPr>
                <w:rFonts w:cstheme="minorHAnsi"/>
                <w:b/>
                <w:sz w:val="20"/>
                <w:szCs w:val="20"/>
              </w:rPr>
            </w:pPr>
            <w:r w:rsidRPr="00260DEF">
              <w:rPr>
                <w:rFonts w:cstheme="minorHAnsi"/>
                <w:b/>
                <w:sz w:val="20"/>
                <w:szCs w:val="20"/>
              </w:rPr>
              <w:t>LOW</w:t>
            </w:r>
          </w:p>
        </w:tc>
      </w:tr>
      <w:tr w:rsidR="00260DEF" w:rsidRPr="00260DEF" w14:paraId="4A372B62" w14:textId="77777777" w:rsidTr="00742C23">
        <w:tc>
          <w:tcPr>
            <w:tcW w:w="2520" w:type="dxa"/>
            <w:vAlign w:val="center"/>
          </w:tcPr>
          <w:p w14:paraId="52D39823" w14:textId="77777777" w:rsidR="00260DEF" w:rsidRPr="00260DEF" w:rsidRDefault="00260DEF" w:rsidP="00260DEF">
            <w:pPr>
              <w:rPr>
                <w:rFonts w:cstheme="minorHAnsi"/>
                <w:b/>
                <w:sz w:val="20"/>
                <w:szCs w:val="20"/>
              </w:rPr>
            </w:pPr>
            <w:r w:rsidRPr="00260DEF">
              <w:rPr>
                <w:rFonts w:cstheme="minorHAnsi"/>
                <w:b/>
                <w:sz w:val="20"/>
                <w:szCs w:val="20"/>
              </w:rPr>
              <w:t>Strategic Goal</w:t>
            </w:r>
          </w:p>
        </w:tc>
        <w:tc>
          <w:tcPr>
            <w:tcW w:w="7195" w:type="dxa"/>
          </w:tcPr>
          <w:p w14:paraId="1A8061DD" w14:textId="77777777" w:rsidR="00260DEF" w:rsidRPr="00260DEF" w:rsidRDefault="00260DEF" w:rsidP="00260DEF">
            <w:pPr>
              <w:rPr>
                <w:rFonts w:cstheme="minorHAnsi"/>
                <w:sz w:val="20"/>
                <w:szCs w:val="20"/>
              </w:rPr>
            </w:pPr>
            <w:r w:rsidRPr="00260DEF">
              <w:rPr>
                <w:rFonts w:cstheme="minorHAnsi"/>
                <w:sz w:val="20"/>
                <w:szCs w:val="20"/>
              </w:rPr>
              <w:t>Neighborhood Revitalization and Livability</w:t>
            </w:r>
          </w:p>
        </w:tc>
      </w:tr>
      <w:tr w:rsidR="00260DEF" w:rsidRPr="00260DEF" w14:paraId="07618ADF" w14:textId="77777777" w:rsidTr="00742C23">
        <w:tc>
          <w:tcPr>
            <w:tcW w:w="2520" w:type="dxa"/>
            <w:vAlign w:val="center"/>
          </w:tcPr>
          <w:p w14:paraId="41882F1C" w14:textId="77777777" w:rsidR="00260DEF" w:rsidRPr="00260DEF" w:rsidRDefault="00260DEF" w:rsidP="00260DEF">
            <w:pPr>
              <w:rPr>
                <w:rFonts w:cstheme="minorHAnsi"/>
                <w:b/>
                <w:sz w:val="20"/>
                <w:szCs w:val="20"/>
              </w:rPr>
            </w:pPr>
            <w:r w:rsidRPr="00260DEF">
              <w:rPr>
                <w:rFonts w:cstheme="minorHAnsi"/>
                <w:b/>
                <w:sz w:val="20"/>
                <w:szCs w:val="20"/>
              </w:rPr>
              <w:t>Population</w:t>
            </w:r>
          </w:p>
        </w:tc>
        <w:tc>
          <w:tcPr>
            <w:tcW w:w="7195" w:type="dxa"/>
          </w:tcPr>
          <w:p w14:paraId="20841D37" w14:textId="77777777" w:rsidR="00260DEF" w:rsidRPr="00260DEF" w:rsidRDefault="00260DEF" w:rsidP="00260DEF">
            <w:pPr>
              <w:rPr>
                <w:rFonts w:cstheme="minorHAnsi"/>
                <w:sz w:val="20"/>
                <w:szCs w:val="20"/>
              </w:rPr>
            </w:pPr>
            <w:r w:rsidRPr="00260DEF">
              <w:rPr>
                <w:rFonts w:cstheme="minorHAnsi"/>
                <w:sz w:val="20"/>
                <w:szCs w:val="20"/>
              </w:rPr>
              <w:t>LMI Persons and Presumed Benefit Populations</w:t>
            </w:r>
          </w:p>
        </w:tc>
      </w:tr>
      <w:tr w:rsidR="00260DEF" w:rsidRPr="00260DEF" w14:paraId="5F77A44A" w14:textId="77777777" w:rsidTr="00742C23">
        <w:tc>
          <w:tcPr>
            <w:tcW w:w="2520" w:type="dxa"/>
            <w:vAlign w:val="center"/>
          </w:tcPr>
          <w:p w14:paraId="44192FDA" w14:textId="77777777" w:rsidR="00260DEF" w:rsidRPr="00260DEF" w:rsidRDefault="00260DEF" w:rsidP="00260DEF">
            <w:pPr>
              <w:rPr>
                <w:rFonts w:cstheme="minorHAnsi"/>
                <w:b/>
                <w:sz w:val="20"/>
                <w:szCs w:val="20"/>
              </w:rPr>
            </w:pPr>
            <w:r w:rsidRPr="00260DEF">
              <w:rPr>
                <w:rFonts w:cstheme="minorHAnsi"/>
                <w:b/>
                <w:sz w:val="20"/>
                <w:szCs w:val="20"/>
              </w:rPr>
              <w:t>Priority Geographic Areas</w:t>
            </w:r>
          </w:p>
        </w:tc>
        <w:tc>
          <w:tcPr>
            <w:tcW w:w="7195" w:type="dxa"/>
          </w:tcPr>
          <w:p w14:paraId="154DA9CC" w14:textId="77777777" w:rsidR="00260DEF" w:rsidRPr="00260DEF" w:rsidRDefault="00260DEF" w:rsidP="00260DEF">
            <w:pPr>
              <w:rPr>
                <w:rFonts w:cstheme="minorHAnsi"/>
                <w:sz w:val="20"/>
                <w:szCs w:val="20"/>
              </w:rPr>
            </w:pPr>
            <w:r w:rsidRPr="00260DEF">
              <w:rPr>
                <w:rFonts w:cstheme="minorHAnsi"/>
                <w:sz w:val="20"/>
                <w:szCs w:val="20"/>
              </w:rPr>
              <w:t>Low to Moderate Income Areas within Tuscaloosa city limits</w:t>
            </w:r>
          </w:p>
        </w:tc>
      </w:tr>
      <w:tr w:rsidR="00260DEF" w:rsidRPr="00260DEF" w14:paraId="3D606F7F" w14:textId="77777777" w:rsidTr="00742C23">
        <w:tc>
          <w:tcPr>
            <w:tcW w:w="2520" w:type="dxa"/>
            <w:vAlign w:val="center"/>
          </w:tcPr>
          <w:p w14:paraId="0BE69908" w14:textId="77777777" w:rsidR="00260DEF" w:rsidRPr="00260DEF" w:rsidRDefault="00260DEF" w:rsidP="00260DEF">
            <w:pPr>
              <w:rPr>
                <w:rFonts w:cstheme="minorHAnsi"/>
                <w:b/>
                <w:sz w:val="20"/>
                <w:szCs w:val="20"/>
              </w:rPr>
            </w:pPr>
            <w:r w:rsidRPr="00260DEF">
              <w:rPr>
                <w:rFonts w:cstheme="minorHAnsi"/>
                <w:b/>
                <w:sz w:val="20"/>
                <w:szCs w:val="20"/>
              </w:rPr>
              <w:t xml:space="preserve">Possible Eligible Activities </w:t>
            </w:r>
          </w:p>
        </w:tc>
        <w:tc>
          <w:tcPr>
            <w:tcW w:w="7195" w:type="dxa"/>
          </w:tcPr>
          <w:p w14:paraId="28897BD5" w14:textId="77777777" w:rsidR="00260DEF" w:rsidRPr="00260DEF" w:rsidRDefault="00260DEF" w:rsidP="00260DEF">
            <w:pPr>
              <w:rPr>
                <w:rFonts w:cstheme="minorHAnsi"/>
                <w:sz w:val="20"/>
                <w:szCs w:val="20"/>
              </w:rPr>
            </w:pPr>
            <w:r w:rsidRPr="00260DEF">
              <w:rPr>
                <w:rFonts w:cstheme="minorHAnsi"/>
                <w:sz w:val="20"/>
                <w:szCs w:val="20"/>
              </w:rPr>
              <w:t>Public Facility and Improvements (CDBG), Public Infrastructure (CDBG)</w:t>
            </w:r>
          </w:p>
        </w:tc>
      </w:tr>
      <w:tr w:rsidR="00260DEF" w:rsidRPr="00260DEF" w14:paraId="7E3B83EB" w14:textId="77777777" w:rsidTr="00742C23">
        <w:tc>
          <w:tcPr>
            <w:tcW w:w="2520" w:type="dxa"/>
            <w:vAlign w:val="center"/>
          </w:tcPr>
          <w:p w14:paraId="37A2422A" w14:textId="77777777" w:rsidR="00260DEF" w:rsidRPr="00260DEF" w:rsidRDefault="00260DEF" w:rsidP="00260DEF">
            <w:pPr>
              <w:rPr>
                <w:rFonts w:cstheme="minorHAnsi"/>
                <w:b/>
                <w:sz w:val="20"/>
                <w:szCs w:val="20"/>
              </w:rPr>
            </w:pPr>
            <w:r w:rsidRPr="00260DEF">
              <w:rPr>
                <w:rFonts w:cstheme="minorHAnsi"/>
                <w:b/>
                <w:sz w:val="20"/>
                <w:szCs w:val="20"/>
              </w:rPr>
              <w:t>Priority Need</w:t>
            </w:r>
          </w:p>
        </w:tc>
        <w:tc>
          <w:tcPr>
            <w:tcW w:w="7195" w:type="dxa"/>
          </w:tcPr>
          <w:p w14:paraId="66D115BB" w14:textId="77777777" w:rsidR="00260DEF" w:rsidRPr="00260DEF" w:rsidRDefault="00260DEF" w:rsidP="00260DEF">
            <w:pPr>
              <w:rPr>
                <w:rFonts w:cstheme="minorHAnsi"/>
                <w:sz w:val="20"/>
                <w:szCs w:val="20"/>
              </w:rPr>
            </w:pPr>
            <w:r w:rsidRPr="00260DEF">
              <w:rPr>
                <w:rFonts w:cstheme="minorHAnsi"/>
                <w:sz w:val="20"/>
                <w:szCs w:val="20"/>
              </w:rPr>
              <w:t>Employment Training and Educational Opportunities</w:t>
            </w:r>
          </w:p>
        </w:tc>
      </w:tr>
      <w:tr w:rsidR="00260DEF" w:rsidRPr="00260DEF" w14:paraId="3FA897FC" w14:textId="77777777" w:rsidTr="00742C23">
        <w:tc>
          <w:tcPr>
            <w:tcW w:w="2520" w:type="dxa"/>
            <w:vAlign w:val="center"/>
          </w:tcPr>
          <w:p w14:paraId="4C40B82B" w14:textId="77777777" w:rsidR="00260DEF" w:rsidRPr="00260DEF" w:rsidRDefault="00260DEF" w:rsidP="00260DEF">
            <w:pPr>
              <w:rPr>
                <w:rFonts w:cstheme="minorHAnsi"/>
                <w:b/>
                <w:sz w:val="20"/>
                <w:szCs w:val="20"/>
              </w:rPr>
            </w:pPr>
            <w:r w:rsidRPr="00260DEF">
              <w:rPr>
                <w:rFonts w:cstheme="minorHAnsi"/>
                <w:b/>
                <w:sz w:val="20"/>
                <w:szCs w:val="20"/>
              </w:rPr>
              <w:t>Priority Level</w:t>
            </w:r>
          </w:p>
        </w:tc>
        <w:tc>
          <w:tcPr>
            <w:tcW w:w="7195" w:type="dxa"/>
          </w:tcPr>
          <w:p w14:paraId="69E635BE" w14:textId="77777777" w:rsidR="00260DEF" w:rsidRPr="00260DEF" w:rsidRDefault="00260DEF" w:rsidP="00260DEF">
            <w:pPr>
              <w:rPr>
                <w:rFonts w:cstheme="minorHAnsi"/>
                <w:b/>
                <w:sz w:val="20"/>
                <w:szCs w:val="20"/>
              </w:rPr>
            </w:pPr>
            <w:r w:rsidRPr="00260DEF">
              <w:rPr>
                <w:rFonts w:cstheme="minorHAnsi"/>
                <w:b/>
                <w:sz w:val="20"/>
                <w:szCs w:val="20"/>
              </w:rPr>
              <w:t>LOW</w:t>
            </w:r>
          </w:p>
        </w:tc>
      </w:tr>
      <w:tr w:rsidR="00260DEF" w:rsidRPr="00260DEF" w14:paraId="38890212" w14:textId="77777777" w:rsidTr="00742C23">
        <w:tc>
          <w:tcPr>
            <w:tcW w:w="2520" w:type="dxa"/>
            <w:vMerge w:val="restart"/>
            <w:vAlign w:val="center"/>
          </w:tcPr>
          <w:p w14:paraId="41DB6FD8" w14:textId="77777777" w:rsidR="00260DEF" w:rsidRPr="00260DEF" w:rsidRDefault="00260DEF" w:rsidP="00260DEF">
            <w:pPr>
              <w:rPr>
                <w:rFonts w:cstheme="minorHAnsi"/>
                <w:b/>
                <w:sz w:val="20"/>
                <w:szCs w:val="20"/>
              </w:rPr>
            </w:pPr>
            <w:r w:rsidRPr="00260DEF">
              <w:rPr>
                <w:rFonts w:cstheme="minorHAnsi"/>
                <w:b/>
                <w:sz w:val="20"/>
                <w:szCs w:val="20"/>
              </w:rPr>
              <w:t>Strategic Goal</w:t>
            </w:r>
          </w:p>
        </w:tc>
        <w:tc>
          <w:tcPr>
            <w:tcW w:w="7195" w:type="dxa"/>
          </w:tcPr>
          <w:p w14:paraId="1A5E8E62" w14:textId="77777777" w:rsidR="00260DEF" w:rsidRPr="00260DEF" w:rsidRDefault="00260DEF" w:rsidP="00260DEF">
            <w:pPr>
              <w:rPr>
                <w:rFonts w:cstheme="minorHAnsi"/>
                <w:sz w:val="20"/>
                <w:szCs w:val="20"/>
              </w:rPr>
            </w:pPr>
            <w:r w:rsidRPr="00260DEF">
              <w:rPr>
                <w:rFonts w:cstheme="minorHAnsi"/>
                <w:sz w:val="20"/>
                <w:szCs w:val="20"/>
              </w:rPr>
              <w:t>Poverty Reduction and Self-Sufficiency</w:t>
            </w:r>
          </w:p>
        </w:tc>
      </w:tr>
      <w:tr w:rsidR="00260DEF" w:rsidRPr="00260DEF" w14:paraId="3AB35166" w14:textId="77777777" w:rsidTr="00742C23">
        <w:tc>
          <w:tcPr>
            <w:tcW w:w="2520" w:type="dxa"/>
            <w:vMerge/>
            <w:vAlign w:val="center"/>
          </w:tcPr>
          <w:p w14:paraId="7B21366A" w14:textId="77777777" w:rsidR="00260DEF" w:rsidRPr="00260DEF" w:rsidRDefault="00260DEF" w:rsidP="00260DEF">
            <w:pPr>
              <w:rPr>
                <w:rFonts w:cstheme="minorHAnsi"/>
                <w:b/>
                <w:sz w:val="20"/>
                <w:szCs w:val="20"/>
              </w:rPr>
            </w:pPr>
          </w:p>
        </w:tc>
        <w:tc>
          <w:tcPr>
            <w:tcW w:w="7195" w:type="dxa"/>
          </w:tcPr>
          <w:p w14:paraId="44318475" w14:textId="77777777" w:rsidR="00260DEF" w:rsidRPr="00260DEF" w:rsidRDefault="00260DEF" w:rsidP="00260DEF">
            <w:pPr>
              <w:rPr>
                <w:rFonts w:cstheme="minorHAnsi"/>
                <w:sz w:val="20"/>
                <w:szCs w:val="20"/>
              </w:rPr>
            </w:pPr>
            <w:r w:rsidRPr="00260DEF">
              <w:rPr>
                <w:rFonts w:cstheme="minorHAnsi"/>
                <w:sz w:val="20"/>
                <w:szCs w:val="20"/>
              </w:rPr>
              <w:t>Economic/Workforce Development</w:t>
            </w:r>
          </w:p>
        </w:tc>
      </w:tr>
      <w:tr w:rsidR="00260DEF" w:rsidRPr="00260DEF" w14:paraId="07FDFDF1" w14:textId="77777777" w:rsidTr="00742C23">
        <w:tc>
          <w:tcPr>
            <w:tcW w:w="2520" w:type="dxa"/>
            <w:vAlign w:val="center"/>
          </w:tcPr>
          <w:p w14:paraId="0C46882E" w14:textId="77777777" w:rsidR="00260DEF" w:rsidRPr="00260DEF" w:rsidRDefault="00260DEF" w:rsidP="00260DEF">
            <w:pPr>
              <w:rPr>
                <w:rFonts w:cstheme="minorHAnsi"/>
                <w:b/>
                <w:sz w:val="20"/>
                <w:szCs w:val="20"/>
              </w:rPr>
            </w:pPr>
            <w:r w:rsidRPr="00260DEF">
              <w:rPr>
                <w:rFonts w:cstheme="minorHAnsi"/>
                <w:b/>
                <w:sz w:val="20"/>
                <w:szCs w:val="20"/>
              </w:rPr>
              <w:t>Population</w:t>
            </w:r>
          </w:p>
        </w:tc>
        <w:tc>
          <w:tcPr>
            <w:tcW w:w="7195" w:type="dxa"/>
          </w:tcPr>
          <w:p w14:paraId="08E30330" w14:textId="77777777" w:rsidR="00260DEF" w:rsidRPr="00260DEF" w:rsidRDefault="00260DEF" w:rsidP="00260DEF">
            <w:pPr>
              <w:rPr>
                <w:rFonts w:cstheme="minorHAnsi"/>
                <w:sz w:val="20"/>
                <w:szCs w:val="20"/>
              </w:rPr>
            </w:pPr>
            <w:r w:rsidRPr="00260DEF">
              <w:rPr>
                <w:rFonts w:cstheme="minorHAnsi"/>
                <w:sz w:val="20"/>
                <w:szCs w:val="20"/>
              </w:rPr>
              <w:t>LMI Persons and Presumed Benefit Populations</w:t>
            </w:r>
          </w:p>
        </w:tc>
      </w:tr>
      <w:tr w:rsidR="00260DEF" w:rsidRPr="00260DEF" w14:paraId="5DDC6CA5" w14:textId="77777777" w:rsidTr="00742C23">
        <w:tc>
          <w:tcPr>
            <w:tcW w:w="2520" w:type="dxa"/>
            <w:vAlign w:val="center"/>
          </w:tcPr>
          <w:p w14:paraId="3603AE30" w14:textId="77777777" w:rsidR="00260DEF" w:rsidRPr="00260DEF" w:rsidRDefault="00260DEF" w:rsidP="00260DEF">
            <w:pPr>
              <w:rPr>
                <w:rFonts w:cstheme="minorHAnsi"/>
                <w:b/>
                <w:sz w:val="20"/>
                <w:szCs w:val="20"/>
              </w:rPr>
            </w:pPr>
            <w:r w:rsidRPr="00260DEF">
              <w:rPr>
                <w:rFonts w:cstheme="minorHAnsi"/>
                <w:b/>
                <w:sz w:val="20"/>
                <w:szCs w:val="20"/>
              </w:rPr>
              <w:t>Priority Geographic Areas</w:t>
            </w:r>
          </w:p>
        </w:tc>
        <w:tc>
          <w:tcPr>
            <w:tcW w:w="7195" w:type="dxa"/>
          </w:tcPr>
          <w:p w14:paraId="463E44A6" w14:textId="77777777" w:rsidR="00260DEF" w:rsidRPr="00260DEF" w:rsidRDefault="00260DEF" w:rsidP="00260DEF">
            <w:pPr>
              <w:rPr>
                <w:rFonts w:cstheme="minorHAnsi"/>
                <w:sz w:val="20"/>
                <w:szCs w:val="20"/>
              </w:rPr>
            </w:pPr>
            <w:r w:rsidRPr="00260DEF">
              <w:rPr>
                <w:rFonts w:cstheme="minorHAnsi"/>
                <w:sz w:val="20"/>
                <w:szCs w:val="20"/>
              </w:rPr>
              <w:t>Low to Moderate Income Areas within Tuscaloosa city limits</w:t>
            </w:r>
          </w:p>
        </w:tc>
      </w:tr>
      <w:tr w:rsidR="00260DEF" w:rsidRPr="00260DEF" w14:paraId="24110658" w14:textId="77777777" w:rsidTr="00742C23">
        <w:tc>
          <w:tcPr>
            <w:tcW w:w="2520" w:type="dxa"/>
            <w:vAlign w:val="center"/>
          </w:tcPr>
          <w:p w14:paraId="6C40D5B3" w14:textId="77777777" w:rsidR="00260DEF" w:rsidRPr="00260DEF" w:rsidRDefault="00260DEF" w:rsidP="00260DEF">
            <w:pPr>
              <w:rPr>
                <w:rFonts w:cstheme="minorHAnsi"/>
                <w:b/>
                <w:sz w:val="20"/>
                <w:szCs w:val="20"/>
              </w:rPr>
            </w:pPr>
            <w:r w:rsidRPr="00260DEF">
              <w:rPr>
                <w:rFonts w:cstheme="minorHAnsi"/>
                <w:b/>
                <w:sz w:val="20"/>
                <w:szCs w:val="20"/>
              </w:rPr>
              <w:t xml:space="preserve">Possible Eligible Activities </w:t>
            </w:r>
          </w:p>
        </w:tc>
        <w:tc>
          <w:tcPr>
            <w:tcW w:w="7195" w:type="dxa"/>
          </w:tcPr>
          <w:p w14:paraId="0E53131D" w14:textId="77777777" w:rsidR="00260DEF" w:rsidRPr="00260DEF" w:rsidRDefault="00260DEF" w:rsidP="00260DEF">
            <w:pPr>
              <w:rPr>
                <w:rFonts w:cstheme="minorHAnsi"/>
                <w:sz w:val="20"/>
                <w:szCs w:val="20"/>
              </w:rPr>
            </w:pPr>
            <w:r w:rsidRPr="00260DEF">
              <w:rPr>
                <w:rFonts w:cstheme="minorHAnsi"/>
                <w:sz w:val="20"/>
                <w:szCs w:val="20"/>
              </w:rPr>
              <w:t>Special Economic Development Activities (CDBG)</w:t>
            </w:r>
          </w:p>
        </w:tc>
      </w:tr>
    </w:tbl>
    <w:p w14:paraId="3C2D2A65" w14:textId="77777777" w:rsidR="00260DEF" w:rsidRPr="00260DEF" w:rsidRDefault="00260DEF" w:rsidP="00260DEF">
      <w:pPr>
        <w:spacing w:after="0" w:line="240" w:lineRule="auto"/>
        <w:ind w:left="720"/>
      </w:pPr>
    </w:p>
    <w:p w14:paraId="2BC04906" w14:textId="77777777" w:rsidR="00260DEF" w:rsidRPr="00260DEF" w:rsidRDefault="00260DEF" w:rsidP="007B255D">
      <w:pPr>
        <w:pStyle w:val="Heading3"/>
      </w:pPr>
      <w:bookmarkStart w:id="9" w:name="_Toc135664409"/>
      <w:r w:rsidRPr="00260DEF">
        <w:t>Indicators of Successful Projects</w:t>
      </w:r>
      <w:bookmarkEnd w:id="9"/>
    </w:p>
    <w:p w14:paraId="3F9DE750" w14:textId="7E5E189B" w:rsidR="000552DE" w:rsidRPr="00016052" w:rsidRDefault="000552DE" w:rsidP="00554AA9">
      <w:pPr>
        <w:pStyle w:val="Heading4"/>
        <w:numPr>
          <w:ilvl w:val="0"/>
          <w:numId w:val="82"/>
        </w:numPr>
      </w:pPr>
      <w:bookmarkStart w:id="10" w:name="_Toc135664410"/>
      <w:r w:rsidRPr="00016052">
        <w:t>CDBG</w:t>
      </w:r>
      <w:r w:rsidR="00733D77">
        <w:t>- Public Service Activities</w:t>
      </w:r>
      <w:bookmarkEnd w:id="10"/>
    </w:p>
    <w:p w14:paraId="0ABE26FA" w14:textId="3C7D9EF6" w:rsidR="00260DEF" w:rsidRDefault="00260DEF" w:rsidP="00733D77">
      <w:pPr>
        <w:spacing w:after="0" w:line="240" w:lineRule="auto"/>
        <w:ind w:left="1440"/>
        <w:rPr>
          <w:sz w:val="20"/>
          <w:szCs w:val="20"/>
        </w:rPr>
      </w:pPr>
      <w:r w:rsidRPr="00733D77">
        <w:rPr>
          <w:rFonts w:cstheme="minorHAnsi"/>
          <w:sz w:val="20"/>
          <w:szCs w:val="20"/>
        </w:rPr>
        <w:lastRenderedPageBreak/>
        <w:t xml:space="preserve">Successful </w:t>
      </w:r>
      <w:r w:rsidR="000552DE" w:rsidRPr="00733D77">
        <w:rPr>
          <w:rFonts w:cstheme="minorHAnsi"/>
          <w:sz w:val="20"/>
          <w:szCs w:val="20"/>
        </w:rPr>
        <w:t xml:space="preserve">CDBG </w:t>
      </w:r>
      <w:r w:rsidRPr="00733D77">
        <w:rPr>
          <w:rFonts w:cstheme="minorHAnsi"/>
          <w:sz w:val="20"/>
          <w:szCs w:val="20"/>
        </w:rPr>
        <w:t>applications</w:t>
      </w:r>
      <w:r w:rsidR="00016052" w:rsidRPr="00733D77">
        <w:rPr>
          <w:rFonts w:cstheme="minorHAnsi"/>
          <w:sz w:val="20"/>
          <w:szCs w:val="20"/>
        </w:rPr>
        <w:t xml:space="preserve"> for Public Service Activities</w:t>
      </w:r>
      <w:r w:rsidRPr="00733D77">
        <w:rPr>
          <w:rFonts w:cstheme="minorHAnsi"/>
          <w:sz w:val="20"/>
          <w:szCs w:val="20"/>
        </w:rPr>
        <w:t xml:space="preserve"> to this NOFA will demonstrate the creation of a new activity or provide a quantifiable increase in the level of service for an existing activity that benefit low to moderate income persons, prevent slums and blight, meet an urgent need, </w:t>
      </w:r>
      <w:r w:rsidRPr="00733D77">
        <w:rPr>
          <w:sz w:val="20"/>
          <w:szCs w:val="20"/>
        </w:rPr>
        <w:t>strengthen public-private partnerships, or expands the supply of decent, safe, sanitary, and affordable housing for very low-income and low-income families.</w:t>
      </w:r>
    </w:p>
    <w:p w14:paraId="5CCB4D17" w14:textId="711F676F" w:rsidR="00E53CA2" w:rsidRDefault="00E53CA2" w:rsidP="00554AA9">
      <w:pPr>
        <w:pStyle w:val="Heading4"/>
        <w:numPr>
          <w:ilvl w:val="0"/>
          <w:numId w:val="82"/>
        </w:numPr>
      </w:pPr>
      <w:bookmarkStart w:id="11" w:name="_Toc135664411"/>
      <w:r>
        <w:t>CDBG- Non Public Services</w:t>
      </w:r>
      <w:bookmarkEnd w:id="11"/>
    </w:p>
    <w:p w14:paraId="30A473D5" w14:textId="429647BE" w:rsidR="00E53CA2" w:rsidRPr="00E53CA2" w:rsidRDefault="00E53CA2" w:rsidP="00E53CA2">
      <w:pPr>
        <w:ind w:left="1440"/>
        <w:rPr>
          <w:sz w:val="20"/>
          <w:szCs w:val="20"/>
        </w:rPr>
      </w:pPr>
      <w:r>
        <w:rPr>
          <w:sz w:val="20"/>
          <w:szCs w:val="20"/>
        </w:rPr>
        <w:t>Successful CDBG a</w:t>
      </w:r>
      <w:r w:rsidR="00672E6B">
        <w:rPr>
          <w:sz w:val="20"/>
          <w:szCs w:val="20"/>
        </w:rPr>
        <w:t>pplications for Non Public Service Activities to this NOFA will demonstrate the a</w:t>
      </w:r>
      <w:r w:rsidR="00B56888">
        <w:rPr>
          <w:sz w:val="20"/>
          <w:szCs w:val="20"/>
        </w:rPr>
        <w:t>bility</w:t>
      </w:r>
      <w:r w:rsidR="00F67E15">
        <w:rPr>
          <w:sz w:val="20"/>
          <w:szCs w:val="20"/>
        </w:rPr>
        <w:t xml:space="preserve"> to</w:t>
      </w:r>
      <w:r w:rsidR="007137FC">
        <w:rPr>
          <w:sz w:val="20"/>
          <w:szCs w:val="20"/>
        </w:rPr>
        <w:t xml:space="preserve"> primarily benefit low-to- moderate income persons,</w:t>
      </w:r>
      <w:r w:rsidR="00B56888">
        <w:rPr>
          <w:sz w:val="20"/>
          <w:szCs w:val="20"/>
        </w:rPr>
        <w:t xml:space="preserve"> commence </w:t>
      </w:r>
      <w:r w:rsidR="00F67E15">
        <w:rPr>
          <w:sz w:val="20"/>
          <w:szCs w:val="20"/>
        </w:rPr>
        <w:t xml:space="preserve">activity </w:t>
      </w:r>
      <w:r w:rsidR="00B56888">
        <w:rPr>
          <w:sz w:val="20"/>
          <w:szCs w:val="20"/>
        </w:rPr>
        <w:t>within 90 days of award</w:t>
      </w:r>
      <w:r w:rsidR="00723C4D">
        <w:rPr>
          <w:sz w:val="20"/>
          <w:szCs w:val="20"/>
        </w:rPr>
        <w:t xml:space="preserve"> and have </w:t>
      </w:r>
      <w:r w:rsidR="00C31291">
        <w:rPr>
          <w:sz w:val="20"/>
          <w:szCs w:val="20"/>
        </w:rPr>
        <w:t>adequate financial resources for reimbursement of eligible expenditures</w:t>
      </w:r>
      <w:r w:rsidR="00723C4D">
        <w:rPr>
          <w:sz w:val="20"/>
          <w:szCs w:val="20"/>
        </w:rPr>
        <w:t>.</w:t>
      </w:r>
    </w:p>
    <w:p w14:paraId="3BE9F659" w14:textId="6E77B157" w:rsidR="00260DEF" w:rsidRDefault="00F628BC" w:rsidP="00554AA9">
      <w:pPr>
        <w:pStyle w:val="Heading4"/>
        <w:numPr>
          <w:ilvl w:val="0"/>
          <w:numId w:val="82"/>
        </w:numPr>
      </w:pPr>
      <w:bookmarkStart w:id="12" w:name="_Toc135664412"/>
      <w:r>
        <w:t>HOME</w:t>
      </w:r>
      <w:bookmarkEnd w:id="12"/>
    </w:p>
    <w:p w14:paraId="0D745693" w14:textId="3E5B431D" w:rsidR="00DD2B5E" w:rsidRPr="00C138D8" w:rsidRDefault="00DD2B5E" w:rsidP="00DD2B5E">
      <w:pPr>
        <w:ind w:left="1440"/>
        <w:rPr>
          <w:sz w:val="20"/>
          <w:szCs w:val="20"/>
        </w:rPr>
      </w:pPr>
      <w:r w:rsidRPr="00C138D8">
        <w:rPr>
          <w:sz w:val="20"/>
          <w:szCs w:val="20"/>
        </w:rPr>
        <w:t xml:space="preserve">Successful HOME applications to this NOFA will demonstrate </w:t>
      </w:r>
      <w:r w:rsidR="00DB3B41" w:rsidRPr="00C138D8">
        <w:rPr>
          <w:sz w:val="20"/>
          <w:szCs w:val="20"/>
        </w:rPr>
        <w:t xml:space="preserve">the ability to </w:t>
      </w:r>
      <w:r w:rsidR="00CF75A1" w:rsidRPr="00C138D8">
        <w:rPr>
          <w:sz w:val="20"/>
          <w:szCs w:val="20"/>
        </w:rPr>
        <w:t>serve</w:t>
      </w:r>
      <w:r w:rsidR="00164DBE" w:rsidRPr="00C138D8">
        <w:rPr>
          <w:sz w:val="20"/>
          <w:szCs w:val="20"/>
        </w:rPr>
        <w:t xml:space="preserve"> income eligible participants, </w:t>
      </w:r>
      <w:r w:rsidR="002F007F" w:rsidRPr="00C138D8">
        <w:rPr>
          <w:sz w:val="20"/>
          <w:szCs w:val="20"/>
        </w:rPr>
        <w:t>satisfactory</w:t>
      </w:r>
      <w:r w:rsidR="00164DBE" w:rsidRPr="00C138D8">
        <w:rPr>
          <w:sz w:val="20"/>
          <w:szCs w:val="20"/>
        </w:rPr>
        <w:t xml:space="preserve"> </w:t>
      </w:r>
      <w:r w:rsidR="002F007F" w:rsidRPr="00C138D8">
        <w:rPr>
          <w:sz w:val="20"/>
          <w:szCs w:val="20"/>
        </w:rPr>
        <w:t xml:space="preserve">schedule of completion with the ability to </w:t>
      </w:r>
      <w:r w:rsidR="00C138D8" w:rsidRPr="00C138D8">
        <w:rPr>
          <w:sz w:val="20"/>
          <w:szCs w:val="20"/>
        </w:rPr>
        <w:t>begin</w:t>
      </w:r>
      <w:r w:rsidR="002F007F" w:rsidRPr="00C138D8">
        <w:rPr>
          <w:sz w:val="20"/>
          <w:szCs w:val="20"/>
        </w:rPr>
        <w:t xml:space="preserve"> the </w:t>
      </w:r>
      <w:r w:rsidR="00C138D8" w:rsidRPr="00C138D8">
        <w:rPr>
          <w:sz w:val="20"/>
          <w:szCs w:val="20"/>
        </w:rPr>
        <w:t>activity</w:t>
      </w:r>
      <w:r w:rsidR="002F007F" w:rsidRPr="00C138D8">
        <w:rPr>
          <w:sz w:val="20"/>
          <w:szCs w:val="20"/>
        </w:rPr>
        <w:t xml:space="preserve"> within 12 months of a</w:t>
      </w:r>
      <w:r w:rsidR="00C138D8" w:rsidRPr="00C138D8">
        <w:rPr>
          <w:sz w:val="20"/>
          <w:szCs w:val="20"/>
        </w:rPr>
        <w:t xml:space="preserve">ward and </w:t>
      </w:r>
      <w:r w:rsidR="00AF3772" w:rsidRPr="00C138D8">
        <w:rPr>
          <w:sz w:val="20"/>
          <w:szCs w:val="20"/>
        </w:rPr>
        <w:t xml:space="preserve">full and transparent </w:t>
      </w:r>
      <w:r w:rsidR="00C138D8" w:rsidRPr="00C138D8">
        <w:rPr>
          <w:sz w:val="20"/>
          <w:szCs w:val="20"/>
        </w:rPr>
        <w:t xml:space="preserve">identification and </w:t>
      </w:r>
      <w:r w:rsidR="00AF3772" w:rsidRPr="00C138D8">
        <w:rPr>
          <w:sz w:val="20"/>
          <w:szCs w:val="20"/>
        </w:rPr>
        <w:t>documentation of all activity funding sources</w:t>
      </w:r>
      <w:r w:rsidR="00C138D8" w:rsidRPr="00C138D8">
        <w:rPr>
          <w:sz w:val="20"/>
          <w:szCs w:val="20"/>
        </w:rPr>
        <w:t xml:space="preserve">. </w:t>
      </w:r>
    </w:p>
    <w:p w14:paraId="199C90A5" w14:textId="6359FB24" w:rsidR="00260DEF" w:rsidRPr="00260DEF" w:rsidRDefault="00260DEF" w:rsidP="00723C4D">
      <w:pPr>
        <w:spacing w:after="0" w:line="240" w:lineRule="auto"/>
        <w:ind w:left="1440"/>
        <w:rPr>
          <w:rFonts w:cstheme="minorHAnsi"/>
          <w:sz w:val="20"/>
          <w:szCs w:val="20"/>
        </w:rPr>
      </w:pPr>
      <w:r w:rsidRPr="00260DEF">
        <w:rPr>
          <w:rFonts w:cstheme="minorHAnsi"/>
          <w:sz w:val="20"/>
          <w:szCs w:val="20"/>
        </w:rPr>
        <w:t xml:space="preserve">If awarded funds, the applicant is required to implement and manage the activity it has applied for and show that it has the organizational, programmatic, and financial capacity to do so. In addition, </w:t>
      </w:r>
      <w:r w:rsidR="00C962DC">
        <w:rPr>
          <w:rFonts w:cstheme="minorHAnsi"/>
          <w:sz w:val="20"/>
          <w:szCs w:val="20"/>
        </w:rPr>
        <w:t xml:space="preserve">at minimum, </w:t>
      </w:r>
      <w:r w:rsidRPr="00260DEF">
        <w:rPr>
          <w:rFonts w:cstheme="minorHAnsi"/>
          <w:sz w:val="20"/>
          <w:szCs w:val="20"/>
        </w:rPr>
        <w:t xml:space="preserve">successful applicants will demonstrate </w:t>
      </w:r>
      <w:r w:rsidR="00D01AF4">
        <w:rPr>
          <w:rFonts w:cstheme="minorHAnsi"/>
          <w:sz w:val="20"/>
          <w:szCs w:val="20"/>
        </w:rPr>
        <w:t xml:space="preserve">adequate committed financial resources to complete the activity, </w:t>
      </w:r>
      <w:r w:rsidRPr="00260DEF">
        <w:rPr>
          <w:rFonts w:cstheme="minorHAnsi"/>
          <w:sz w:val="20"/>
          <w:szCs w:val="20"/>
        </w:rPr>
        <w:t>active Board of Director participation, sufficient internal controls, encourage and engage in collaborative efforts, adequately and consistently verify of participant eligibility, consistently collect participant data</w:t>
      </w:r>
      <w:r w:rsidR="00953560">
        <w:rPr>
          <w:rFonts w:cstheme="minorHAnsi"/>
          <w:sz w:val="20"/>
          <w:szCs w:val="20"/>
        </w:rPr>
        <w:t>,</w:t>
      </w:r>
      <w:r w:rsidRPr="00260DEF">
        <w:rPr>
          <w:rFonts w:cstheme="minorHAnsi"/>
          <w:sz w:val="20"/>
          <w:szCs w:val="20"/>
        </w:rPr>
        <w:t xml:space="preserve"> and complete reporting as </w:t>
      </w:r>
      <w:r w:rsidR="0018447E">
        <w:rPr>
          <w:rFonts w:cstheme="minorHAnsi"/>
          <w:sz w:val="20"/>
          <w:szCs w:val="20"/>
        </w:rPr>
        <w:t>required by the City of Tuscaloosa including but not limited to a</w:t>
      </w:r>
      <w:r w:rsidRPr="00260DEF">
        <w:rPr>
          <w:rFonts w:cstheme="minorHAnsi"/>
          <w:sz w:val="20"/>
          <w:szCs w:val="20"/>
        </w:rPr>
        <w:t xml:space="preserve">ctive participation in ServicePoint or an equivalent database. </w:t>
      </w:r>
    </w:p>
    <w:p w14:paraId="2665DB64" w14:textId="77777777" w:rsidR="00260DEF" w:rsidRPr="00260DEF" w:rsidRDefault="00260DEF" w:rsidP="00260DEF">
      <w:pPr>
        <w:spacing w:after="0" w:line="240" w:lineRule="auto"/>
        <w:ind w:left="720"/>
        <w:rPr>
          <w:rFonts w:cstheme="minorHAnsi"/>
          <w:sz w:val="20"/>
          <w:szCs w:val="20"/>
        </w:rPr>
      </w:pPr>
    </w:p>
    <w:p w14:paraId="2C9E4FD0" w14:textId="77777777" w:rsidR="00260DEF" w:rsidRDefault="00260DEF" w:rsidP="007B255D">
      <w:pPr>
        <w:pStyle w:val="Heading3"/>
      </w:pPr>
      <w:bookmarkStart w:id="13" w:name="_Toc135664413"/>
      <w:r w:rsidRPr="00260DEF">
        <w:t>Citations of Authorizing Statutes and Regulations</w:t>
      </w:r>
      <w:bookmarkEnd w:id="13"/>
    </w:p>
    <w:p w14:paraId="20C0C412" w14:textId="77777777" w:rsidR="00905455" w:rsidRPr="00905455" w:rsidRDefault="00905455" w:rsidP="00905455">
      <w:pPr>
        <w:spacing w:after="0"/>
        <w:rPr>
          <w:sz w:val="20"/>
          <w:szCs w:val="20"/>
        </w:rPr>
      </w:pPr>
    </w:p>
    <w:p w14:paraId="7CBBC213" w14:textId="77777777" w:rsidR="00742C23" w:rsidRPr="00742C23" w:rsidRDefault="00742C23" w:rsidP="00554AA9">
      <w:pPr>
        <w:pStyle w:val="Heading4"/>
        <w:numPr>
          <w:ilvl w:val="0"/>
          <w:numId w:val="51"/>
        </w:numPr>
      </w:pPr>
      <w:bookmarkStart w:id="14" w:name="_Toc135664414"/>
      <w:r w:rsidRPr="00742C23">
        <w:t>Community Development Block Grant Statutory Authority</w:t>
      </w:r>
      <w:bookmarkEnd w:id="14"/>
    </w:p>
    <w:p w14:paraId="32ED6E80" w14:textId="77777777" w:rsidR="00742C23" w:rsidRPr="00742C23" w:rsidRDefault="00742C23" w:rsidP="00742C23">
      <w:pPr>
        <w:spacing w:after="0"/>
        <w:rPr>
          <w:sz w:val="20"/>
          <w:szCs w:val="20"/>
        </w:rPr>
      </w:pPr>
    </w:p>
    <w:p w14:paraId="5068B926" w14:textId="6107A116" w:rsidR="00260DEF" w:rsidRPr="00742C23" w:rsidRDefault="00260DEF" w:rsidP="00742C23">
      <w:pPr>
        <w:spacing w:line="240" w:lineRule="auto"/>
        <w:ind w:left="1440"/>
        <w:rPr>
          <w:rFonts w:cstheme="minorHAnsi"/>
          <w:color w:val="0563C1" w:themeColor="hyperlink"/>
          <w:sz w:val="20"/>
          <w:szCs w:val="20"/>
          <w:u w:val="single"/>
        </w:rPr>
      </w:pPr>
      <w:r w:rsidRPr="00742C23">
        <w:rPr>
          <w:rFonts w:cstheme="minorHAnsi"/>
          <w:sz w:val="20"/>
          <w:szCs w:val="20"/>
        </w:rPr>
        <w:t xml:space="preserve">The Community Development Block Grant (CDBG) Program is authorized under Title I of the Housing and Community Development Act of 1974, as amended. The full Code of Federal Regulations governing CDBG program can be found at Code of Federal Regulations (CFR): </w:t>
      </w:r>
      <w:hyperlink r:id="rId15" w:history="1">
        <w:r w:rsidRPr="00742C23">
          <w:rPr>
            <w:rFonts w:cstheme="minorHAnsi"/>
            <w:color w:val="0563C1" w:themeColor="hyperlink"/>
            <w:sz w:val="20"/>
            <w:szCs w:val="20"/>
            <w:u w:val="single"/>
          </w:rPr>
          <w:t>24 CFR Part 570</w:t>
        </w:r>
      </w:hyperlink>
      <w:r w:rsidRPr="00742C23">
        <w:rPr>
          <w:rFonts w:cstheme="minorHAnsi"/>
          <w:sz w:val="20"/>
          <w:szCs w:val="20"/>
        </w:rPr>
        <w:t xml:space="preserve"> or at  </w:t>
      </w:r>
      <w:hyperlink r:id="rId16" w:history="1">
        <w:r w:rsidRPr="00742C23">
          <w:rPr>
            <w:rFonts w:cstheme="minorHAnsi"/>
            <w:color w:val="0563C1" w:themeColor="hyperlink"/>
            <w:sz w:val="20"/>
            <w:szCs w:val="20"/>
            <w:u w:val="single"/>
          </w:rPr>
          <w:t>Subpart A - General Provisions</w:t>
        </w:r>
      </w:hyperlink>
    </w:p>
    <w:p w14:paraId="5C93D7CC" w14:textId="77777777" w:rsidR="00260DEF" w:rsidRPr="00260DEF" w:rsidRDefault="00260DEF" w:rsidP="00742C23">
      <w:pPr>
        <w:spacing w:line="240" w:lineRule="auto"/>
        <w:ind w:left="1440"/>
        <w:rPr>
          <w:rFonts w:cstheme="minorHAnsi"/>
          <w:b/>
          <w:bCs/>
          <w:sz w:val="20"/>
          <w:szCs w:val="20"/>
        </w:rPr>
      </w:pPr>
      <w:r w:rsidRPr="00260DEF">
        <w:rPr>
          <w:rFonts w:cstheme="minorHAnsi"/>
          <w:b/>
          <w:bCs/>
          <w:sz w:val="20"/>
          <w:szCs w:val="20"/>
        </w:rPr>
        <w:t>Statutory Authority of the Community Development Block Grant:</w:t>
      </w:r>
    </w:p>
    <w:p w14:paraId="2ECA83A7" w14:textId="77777777" w:rsidR="00260DEF" w:rsidRDefault="00260DEF" w:rsidP="00742C23">
      <w:pPr>
        <w:ind w:left="1440"/>
        <w:rPr>
          <w:rFonts w:cstheme="minorHAnsi"/>
          <w:color w:val="0563C1" w:themeColor="hyperlink"/>
          <w:sz w:val="20"/>
          <w:szCs w:val="20"/>
          <w:u w:val="single"/>
        </w:rPr>
      </w:pPr>
      <w:r w:rsidRPr="00260DEF">
        <w:rPr>
          <w:rFonts w:cstheme="minorHAnsi"/>
          <w:b/>
          <w:bCs/>
          <w:sz w:val="20"/>
          <w:szCs w:val="20"/>
        </w:rPr>
        <w:t>Authority:</w:t>
      </w:r>
      <w:r w:rsidRPr="00260DEF">
        <w:rPr>
          <w:rFonts w:cstheme="minorHAnsi"/>
          <w:sz w:val="20"/>
          <w:szCs w:val="20"/>
        </w:rPr>
        <w:t xml:space="preserve"> </w:t>
      </w:r>
      <w:hyperlink r:id="rId17" w:tgtFrame="_blank" w:history="1">
        <w:r w:rsidRPr="00260DEF">
          <w:rPr>
            <w:rFonts w:cstheme="minorHAnsi"/>
            <w:color w:val="0563C1" w:themeColor="hyperlink"/>
            <w:sz w:val="20"/>
            <w:szCs w:val="20"/>
            <w:u w:val="single"/>
          </w:rPr>
          <w:t>12 U.S.C. 1701x</w:t>
        </w:r>
      </w:hyperlink>
      <w:r w:rsidRPr="00260DEF">
        <w:rPr>
          <w:rFonts w:cstheme="minorHAnsi"/>
          <w:sz w:val="20"/>
          <w:szCs w:val="20"/>
        </w:rPr>
        <w:t xml:space="preserve">, </w:t>
      </w:r>
      <w:hyperlink r:id="rId18" w:tgtFrame="_blank" w:history="1">
        <w:r w:rsidRPr="00260DEF">
          <w:rPr>
            <w:rFonts w:cstheme="minorHAnsi"/>
            <w:color w:val="0563C1" w:themeColor="hyperlink"/>
            <w:sz w:val="20"/>
            <w:szCs w:val="20"/>
            <w:u w:val="single"/>
          </w:rPr>
          <w:t>1701</w:t>
        </w:r>
      </w:hyperlink>
      <w:r w:rsidRPr="00260DEF">
        <w:rPr>
          <w:rFonts w:cstheme="minorHAnsi"/>
          <w:sz w:val="20"/>
          <w:szCs w:val="20"/>
        </w:rPr>
        <w:t xml:space="preserve"> x-1; </w:t>
      </w:r>
      <w:hyperlink r:id="rId19" w:tgtFrame="_blank" w:history="1">
        <w:r w:rsidRPr="00260DEF">
          <w:rPr>
            <w:rFonts w:cstheme="minorHAnsi"/>
            <w:color w:val="0563C1" w:themeColor="hyperlink"/>
            <w:sz w:val="20"/>
            <w:szCs w:val="20"/>
            <w:u w:val="single"/>
          </w:rPr>
          <w:t>42 U.S.C. 3535(d)</w:t>
        </w:r>
      </w:hyperlink>
      <w:r w:rsidRPr="00260DEF">
        <w:rPr>
          <w:rFonts w:cstheme="minorHAnsi"/>
          <w:sz w:val="20"/>
          <w:szCs w:val="20"/>
        </w:rPr>
        <w:t xml:space="preserve"> and </w:t>
      </w:r>
      <w:hyperlink r:id="rId20" w:tgtFrame="_blank" w:history="1">
        <w:r w:rsidRPr="00260DEF">
          <w:rPr>
            <w:rFonts w:cstheme="minorHAnsi"/>
            <w:color w:val="0563C1" w:themeColor="hyperlink"/>
            <w:sz w:val="20"/>
            <w:szCs w:val="20"/>
            <w:u w:val="single"/>
          </w:rPr>
          <w:t>5301-5320</w:t>
        </w:r>
      </w:hyperlink>
    </w:p>
    <w:p w14:paraId="3CA95CD7" w14:textId="7EA52692" w:rsidR="00742C23" w:rsidRDefault="00742C23" w:rsidP="00742C23">
      <w:pPr>
        <w:pStyle w:val="Heading4"/>
      </w:pPr>
      <w:bookmarkStart w:id="15" w:name="_Toc135664415"/>
      <w:r>
        <w:t>HOME Investment Partnerships Program Statutory Authority</w:t>
      </w:r>
      <w:bookmarkEnd w:id="15"/>
    </w:p>
    <w:p w14:paraId="2D314018" w14:textId="77777777" w:rsidR="00742C23" w:rsidRPr="00742C23" w:rsidRDefault="00742C23" w:rsidP="00742C23">
      <w:pPr>
        <w:spacing w:after="0"/>
        <w:rPr>
          <w:sz w:val="20"/>
          <w:szCs w:val="20"/>
        </w:rPr>
      </w:pPr>
    </w:p>
    <w:p w14:paraId="2A296FA4" w14:textId="77777777" w:rsidR="00260DEF" w:rsidRPr="00260DEF" w:rsidRDefault="00260DEF" w:rsidP="00742C23">
      <w:pPr>
        <w:spacing w:after="0" w:line="240" w:lineRule="auto"/>
        <w:ind w:left="1440"/>
        <w:rPr>
          <w:rFonts w:cstheme="minorHAnsi"/>
          <w:color w:val="1D1D1D"/>
          <w:sz w:val="20"/>
          <w:szCs w:val="23"/>
          <w:shd w:val="clear" w:color="auto" w:fill="FFFFFF"/>
        </w:rPr>
      </w:pPr>
      <w:r w:rsidRPr="00260DEF">
        <w:rPr>
          <w:rFonts w:cstheme="minorHAnsi"/>
          <w:sz w:val="20"/>
          <w:szCs w:val="20"/>
        </w:rPr>
        <w:t xml:space="preserve">The HOME Investment Partnerships Program (HOME) is authorized under the Title II of the </w:t>
      </w:r>
      <w:r w:rsidRPr="00260DEF">
        <w:rPr>
          <w:rFonts w:cstheme="minorHAnsi"/>
          <w:color w:val="1D1D1D"/>
          <w:sz w:val="20"/>
          <w:szCs w:val="23"/>
          <w:shd w:val="clear" w:color="auto" w:fill="FFFFFF"/>
        </w:rPr>
        <w:t xml:space="preserve">Cranston-Gonzalez National Affordable Housing Act of 1990, as amended. </w:t>
      </w:r>
      <w:r w:rsidRPr="00260DEF">
        <w:rPr>
          <w:rFonts w:cstheme="minorHAnsi"/>
          <w:sz w:val="20"/>
          <w:szCs w:val="20"/>
        </w:rPr>
        <w:t xml:space="preserve">The full Code of Federal Regulations governing HOME can be found at Code of Federal Regulations (CFR): </w:t>
      </w:r>
      <w:hyperlink r:id="rId21" w:history="1">
        <w:r w:rsidRPr="00260DEF">
          <w:rPr>
            <w:rFonts w:cstheme="minorHAnsi"/>
            <w:color w:val="0563C1" w:themeColor="hyperlink"/>
            <w:sz w:val="20"/>
            <w:szCs w:val="23"/>
            <w:u w:val="single"/>
            <w:shd w:val="clear" w:color="auto" w:fill="FFFFFF"/>
          </w:rPr>
          <w:t>24 CFR Part 92</w:t>
        </w:r>
      </w:hyperlink>
      <w:r w:rsidRPr="00260DEF">
        <w:rPr>
          <w:rFonts w:cstheme="minorHAnsi"/>
          <w:color w:val="1D1D1D"/>
          <w:sz w:val="20"/>
          <w:szCs w:val="23"/>
          <w:shd w:val="clear" w:color="auto" w:fill="FFFFFF"/>
        </w:rPr>
        <w:t xml:space="preserve"> or at </w:t>
      </w:r>
      <w:hyperlink r:id="rId22" w:history="1">
        <w:r w:rsidRPr="00260DEF">
          <w:rPr>
            <w:rFonts w:cstheme="minorHAnsi"/>
            <w:color w:val="0563C1" w:themeColor="hyperlink"/>
            <w:sz w:val="20"/>
            <w:szCs w:val="23"/>
            <w:u w:val="single"/>
            <w:shd w:val="clear" w:color="auto" w:fill="FFFFFF"/>
          </w:rPr>
          <w:t>Subpart A- General</w:t>
        </w:r>
      </w:hyperlink>
    </w:p>
    <w:p w14:paraId="12ACB57B" w14:textId="77777777" w:rsidR="00260DEF" w:rsidRPr="00260DEF" w:rsidRDefault="00260DEF" w:rsidP="00260DEF">
      <w:pPr>
        <w:spacing w:after="0" w:line="240" w:lineRule="auto"/>
        <w:ind w:left="720"/>
        <w:rPr>
          <w:rFonts w:cstheme="minorHAnsi"/>
          <w:sz w:val="20"/>
          <w:szCs w:val="20"/>
        </w:rPr>
      </w:pPr>
    </w:p>
    <w:p w14:paraId="06BAED6E" w14:textId="77777777" w:rsidR="00260DEF" w:rsidRPr="00260DEF" w:rsidRDefault="00260DEF" w:rsidP="00742C23">
      <w:pPr>
        <w:spacing w:after="0" w:line="240" w:lineRule="auto"/>
        <w:ind w:left="1440"/>
        <w:rPr>
          <w:rFonts w:cstheme="minorHAnsi"/>
          <w:b/>
          <w:bCs/>
          <w:sz w:val="20"/>
        </w:rPr>
      </w:pPr>
      <w:r w:rsidRPr="00260DEF">
        <w:rPr>
          <w:rFonts w:cstheme="minorHAnsi"/>
          <w:b/>
          <w:bCs/>
          <w:sz w:val="20"/>
        </w:rPr>
        <w:t>Statutory Authority of the HOME Investments Partnerships Program:</w:t>
      </w:r>
    </w:p>
    <w:p w14:paraId="4C333BD9" w14:textId="77777777" w:rsidR="00260DEF" w:rsidRPr="00260DEF" w:rsidRDefault="00260DEF" w:rsidP="00260DEF">
      <w:pPr>
        <w:spacing w:after="0" w:line="240" w:lineRule="auto"/>
        <w:ind w:firstLine="720"/>
        <w:rPr>
          <w:rFonts w:cstheme="minorHAnsi"/>
          <w:b/>
          <w:bCs/>
          <w:sz w:val="20"/>
        </w:rPr>
      </w:pPr>
    </w:p>
    <w:p w14:paraId="648BD816" w14:textId="77777777" w:rsidR="00260DEF" w:rsidRPr="00260DEF" w:rsidRDefault="00260DEF" w:rsidP="00742C23">
      <w:pPr>
        <w:spacing w:after="0" w:line="240" w:lineRule="auto"/>
        <w:ind w:left="720" w:firstLine="720"/>
        <w:rPr>
          <w:rFonts w:cstheme="minorHAnsi"/>
          <w:color w:val="0563C1" w:themeColor="hyperlink"/>
          <w:sz w:val="20"/>
          <w:u w:val="single"/>
        </w:rPr>
      </w:pPr>
      <w:r w:rsidRPr="00260DEF">
        <w:rPr>
          <w:rFonts w:cstheme="minorHAnsi"/>
          <w:b/>
          <w:bCs/>
          <w:sz w:val="20"/>
        </w:rPr>
        <w:t>Authority:</w:t>
      </w:r>
      <w:r w:rsidRPr="00260DEF">
        <w:rPr>
          <w:rFonts w:cstheme="minorHAnsi"/>
          <w:sz w:val="20"/>
        </w:rPr>
        <w:t xml:space="preserve"> </w:t>
      </w:r>
      <w:hyperlink r:id="rId23" w:tgtFrame="_blank" w:history="1">
        <w:r w:rsidRPr="00260DEF">
          <w:rPr>
            <w:rFonts w:cstheme="minorHAnsi"/>
            <w:color w:val="0563C1" w:themeColor="hyperlink"/>
            <w:sz w:val="20"/>
            <w:u w:val="single"/>
          </w:rPr>
          <w:t>42 U.S.C. 3535(d)</w:t>
        </w:r>
      </w:hyperlink>
      <w:r w:rsidRPr="00260DEF">
        <w:rPr>
          <w:rFonts w:cstheme="minorHAnsi"/>
          <w:sz w:val="20"/>
        </w:rPr>
        <w:t xml:space="preserve">, </w:t>
      </w:r>
      <w:hyperlink r:id="rId24" w:tgtFrame="_blank" w:history="1">
        <w:r w:rsidRPr="00260DEF">
          <w:rPr>
            <w:rFonts w:cstheme="minorHAnsi"/>
            <w:color w:val="0563C1" w:themeColor="hyperlink"/>
            <w:sz w:val="20"/>
            <w:u w:val="single"/>
          </w:rPr>
          <w:t>12 U.S.C. 1701x</w:t>
        </w:r>
      </w:hyperlink>
      <w:r w:rsidRPr="00260DEF">
        <w:rPr>
          <w:rFonts w:cstheme="minorHAnsi"/>
          <w:sz w:val="20"/>
        </w:rPr>
        <w:t xml:space="preserve"> and </w:t>
      </w:r>
      <w:hyperlink r:id="rId25" w:tgtFrame="_blank" w:history="1">
        <w:r w:rsidRPr="00260DEF">
          <w:rPr>
            <w:rFonts w:cstheme="minorHAnsi"/>
            <w:color w:val="0563C1" w:themeColor="hyperlink"/>
            <w:sz w:val="20"/>
            <w:u w:val="single"/>
          </w:rPr>
          <w:t>4568</w:t>
        </w:r>
      </w:hyperlink>
    </w:p>
    <w:p w14:paraId="63ED9F2E" w14:textId="28777B59" w:rsidR="00260DEF" w:rsidRPr="001D536D" w:rsidRDefault="00F21540" w:rsidP="00197056">
      <w:pPr>
        <w:pStyle w:val="Heading1"/>
        <w:spacing w:after="0"/>
      </w:pPr>
      <w:bookmarkStart w:id="16" w:name="_Toc135664416"/>
      <w:r w:rsidRPr="001D536D">
        <w:t>FEDERAL AWARD INFORMATION</w:t>
      </w:r>
      <w:bookmarkEnd w:id="16"/>
    </w:p>
    <w:p w14:paraId="2E0083B9" w14:textId="77777777" w:rsidR="00260DEF" w:rsidRPr="00260DEF" w:rsidRDefault="00260DEF" w:rsidP="00260DEF">
      <w:pPr>
        <w:spacing w:after="0" w:line="240" w:lineRule="auto"/>
        <w:ind w:left="360"/>
        <w:contextualSpacing/>
        <w:rPr>
          <w:rFonts w:cstheme="minorHAnsi"/>
          <w:b/>
          <w:sz w:val="20"/>
          <w:szCs w:val="20"/>
        </w:rPr>
      </w:pPr>
    </w:p>
    <w:p w14:paraId="64CA2C24" w14:textId="77777777" w:rsidR="00260DEF" w:rsidRPr="00E54168" w:rsidRDefault="00260DEF" w:rsidP="00554AA9">
      <w:pPr>
        <w:pStyle w:val="Heading2"/>
        <w:numPr>
          <w:ilvl w:val="0"/>
          <w:numId w:val="25"/>
        </w:numPr>
      </w:pPr>
      <w:bookmarkStart w:id="17" w:name="_Toc135664417"/>
      <w:r w:rsidRPr="00E54168">
        <w:t>Available Funds</w:t>
      </w:r>
      <w:bookmarkEnd w:id="17"/>
    </w:p>
    <w:p w14:paraId="3B0C5C69" w14:textId="22E67247" w:rsidR="00260DEF" w:rsidRPr="00260DEF" w:rsidRDefault="00260DEF" w:rsidP="00260DEF">
      <w:pPr>
        <w:spacing w:after="0" w:line="240" w:lineRule="auto"/>
        <w:ind w:left="720"/>
        <w:rPr>
          <w:rFonts w:cstheme="minorHAnsi"/>
          <w:sz w:val="20"/>
          <w:szCs w:val="20"/>
        </w:rPr>
      </w:pPr>
      <w:r w:rsidRPr="00260DEF">
        <w:rPr>
          <w:rFonts w:cstheme="minorHAnsi"/>
          <w:sz w:val="20"/>
          <w:szCs w:val="20"/>
        </w:rPr>
        <w:t xml:space="preserve">Funding of approximately </w:t>
      </w:r>
      <w:r w:rsidRPr="00260DEF">
        <w:rPr>
          <w:rFonts w:cstheme="minorHAnsi"/>
          <w:b/>
          <w:sz w:val="20"/>
          <w:szCs w:val="20"/>
        </w:rPr>
        <w:t xml:space="preserve">$ </w:t>
      </w:r>
      <w:r w:rsidR="002D024A">
        <w:rPr>
          <w:rFonts w:cstheme="minorHAnsi"/>
          <w:b/>
          <w:bCs/>
          <w:color w:val="000000"/>
          <w:sz w:val="20"/>
          <w:szCs w:val="20"/>
        </w:rPr>
        <w:t>662</w:t>
      </w:r>
      <w:r w:rsidR="00C05B3A">
        <w:rPr>
          <w:rFonts w:cstheme="minorHAnsi"/>
          <w:b/>
          <w:bCs/>
          <w:color w:val="000000"/>
          <w:sz w:val="20"/>
          <w:szCs w:val="20"/>
        </w:rPr>
        <w:t>,124.00</w:t>
      </w:r>
      <w:r w:rsidRPr="00260DEF">
        <w:rPr>
          <w:rFonts w:cstheme="minorHAnsi"/>
          <w:sz w:val="20"/>
          <w:szCs w:val="20"/>
        </w:rPr>
        <w:t xml:space="preserve"> from Community Development Block Grant (CDBG) funding is available through this NOFA.</w:t>
      </w:r>
    </w:p>
    <w:p w14:paraId="6442013B" w14:textId="77777777" w:rsidR="00260DEF" w:rsidRPr="00260DEF" w:rsidRDefault="00260DEF" w:rsidP="00260DEF">
      <w:pPr>
        <w:spacing w:after="0" w:line="240" w:lineRule="auto"/>
        <w:ind w:left="720"/>
        <w:rPr>
          <w:rFonts w:cstheme="minorHAnsi"/>
          <w:sz w:val="20"/>
          <w:szCs w:val="20"/>
        </w:rPr>
      </w:pPr>
    </w:p>
    <w:p w14:paraId="53363383" w14:textId="135911F8" w:rsidR="00260DEF" w:rsidRPr="00260DEF" w:rsidRDefault="00260DEF" w:rsidP="00260DEF">
      <w:pPr>
        <w:spacing w:after="0" w:line="240" w:lineRule="auto"/>
        <w:ind w:left="720"/>
        <w:rPr>
          <w:rFonts w:cstheme="minorHAnsi"/>
          <w:sz w:val="20"/>
          <w:szCs w:val="20"/>
        </w:rPr>
      </w:pPr>
      <w:r w:rsidRPr="00260DEF">
        <w:rPr>
          <w:rFonts w:cstheme="minorHAnsi"/>
          <w:sz w:val="20"/>
          <w:szCs w:val="20"/>
        </w:rPr>
        <w:t xml:space="preserve">Funding of approximately </w:t>
      </w:r>
      <w:r w:rsidRPr="00260DEF">
        <w:rPr>
          <w:rFonts w:cstheme="minorHAnsi"/>
          <w:b/>
          <w:sz w:val="20"/>
          <w:szCs w:val="20"/>
        </w:rPr>
        <w:t xml:space="preserve">$ </w:t>
      </w:r>
      <w:r w:rsidR="00C05B3A">
        <w:rPr>
          <w:rFonts w:cstheme="minorHAnsi"/>
          <w:b/>
          <w:bCs/>
          <w:color w:val="000000"/>
          <w:sz w:val="20"/>
          <w:szCs w:val="20"/>
        </w:rPr>
        <w:t>480,487.50</w:t>
      </w:r>
      <w:r w:rsidRPr="00260DEF">
        <w:rPr>
          <w:rFonts w:cstheme="minorHAnsi"/>
          <w:sz w:val="20"/>
          <w:szCs w:val="20"/>
        </w:rPr>
        <w:t>from HOME Investment Partnerships Program (HOME) funding is available through this NOFA.</w:t>
      </w:r>
    </w:p>
    <w:p w14:paraId="616304D3" w14:textId="77777777" w:rsidR="00260DEF" w:rsidRPr="00260DEF" w:rsidRDefault="00260DEF" w:rsidP="00260DEF">
      <w:pPr>
        <w:spacing w:after="0" w:line="240" w:lineRule="auto"/>
        <w:ind w:left="720"/>
        <w:rPr>
          <w:rFonts w:cstheme="minorHAnsi"/>
          <w:sz w:val="20"/>
          <w:szCs w:val="20"/>
        </w:rPr>
      </w:pPr>
    </w:p>
    <w:p w14:paraId="2EBD037F" w14:textId="2DEC6EDD" w:rsidR="00260DEF" w:rsidRPr="00260DEF" w:rsidRDefault="00260DEF" w:rsidP="00260DEF">
      <w:pPr>
        <w:spacing w:after="0" w:line="240" w:lineRule="auto"/>
        <w:ind w:left="720"/>
        <w:rPr>
          <w:rFonts w:cstheme="minorHAnsi"/>
          <w:sz w:val="20"/>
          <w:szCs w:val="20"/>
        </w:rPr>
      </w:pPr>
      <w:r w:rsidRPr="00260DEF">
        <w:rPr>
          <w:rFonts w:cstheme="minorHAnsi"/>
          <w:sz w:val="20"/>
          <w:szCs w:val="20"/>
        </w:rPr>
        <w:t xml:space="preserve">There is approximately </w:t>
      </w:r>
      <w:r w:rsidRPr="00260DEF">
        <w:rPr>
          <w:rFonts w:cstheme="minorHAnsi"/>
          <w:b/>
          <w:sz w:val="20"/>
          <w:szCs w:val="20"/>
        </w:rPr>
        <w:t>$ 1,</w:t>
      </w:r>
      <w:r w:rsidR="002D733E">
        <w:rPr>
          <w:rFonts w:cstheme="minorHAnsi"/>
          <w:b/>
          <w:sz w:val="20"/>
          <w:szCs w:val="20"/>
        </w:rPr>
        <w:t>142,611.50</w:t>
      </w:r>
      <w:r w:rsidRPr="00260DEF">
        <w:rPr>
          <w:rFonts w:cstheme="minorHAnsi"/>
          <w:sz w:val="20"/>
          <w:szCs w:val="20"/>
        </w:rPr>
        <w:t xml:space="preserve"> in funding from both CPD Programs available through this NOFA.</w:t>
      </w:r>
    </w:p>
    <w:p w14:paraId="243BE7BF" w14:textId="77777777" w:rsidR="00260DEF" w:rsidRPr="00260DEF" w:rsidRDefault="00260DEF" w:rsidP="00260DEF">
      <w:pPr>
        <w:spacing w:after="0" w:line="240" w:lineRule="auto"/>
        <w:ind w:left="720"/>
        <w:rPr>
          <w:rFonts w:cstheme="minorHAnsi"/>
          <w:sz w:val="20"/>
          <w:szCs w:val="20"/>
        </w:rPr>
      </w:pPr>
    </w:p>
    <w:p w14:paraId="29363E3D" w14:textId="2D12225D" w:rsidR="00260DEF" w:rsidRPr="00260DEF" w:rsidRDefault="00260DEF" w:rsidP="00260DEF">
      <w:pPr>
        <w:spacing w:after="0" w:line="240" w:lineRule="auto"/>
        <w:ind w:left="720"/>
        <w:rPr>
          <w:rFonts w:cstheme="minorHAnsi"/>
          <w:sz w:val="20"/>
          <w:szCs w:val="20"/>
        </w:rPr>
      </w:pPr>
      <w:r w:rsidRPr="00260DEF">
        <w:rPr>
          <w:rFonts w:cstheme="minorHAnsi"/>
          <w:sz w:val="20"/>
          <w:szCs w:val="20"/>
        </w:rPr>
        <w:t xml:space="preserve">Additional funds may be offered for </w:t>
      </w:r>
      <w:r w:rsidR="0010462C">
        <w:rPr>
          <w:rFonts w:cstheme="minorHAnsi"/>
          <w:sz w:val="20"/>
          <w:szCs w:val="20"/>
        </w:rPr>
        <w:t>an</w:t>
      </w:r>
      <w:r w:rsidR="0010462C" w:rsidRPr="00260DEF">
        <w:rPr>
          <w:rFonts w:cstheme="minorHAnsi"/>
          <w:sz w:val="20"/>
          <w:szCs w:val="20"/>
        </w:rPr>
        <w:t xml:space="preserve"> award</w:t>
      </w:r>
      <w:r w:rsidRPr="00260DEF">
        <w:rPr>
          <w:rFonts w:cstheme="minorHAnsi"/>
          <w:sz w:val="20"/>
          <w:szCs w:val="20"/>
        </w:rPr>
        <w:t xml:space="preserve"> under this NOFA, due to further funds made available to the City of Tuscaloosa through reprogramming, recapture, or subsequent supplemental </w:t>
      </w:r>
      <w:r w:rsidR="00742C23">
        <w:rPr>
          <w:rFonts w:cstheme="minorHAnsi"/>
          <w:sz w:val="20"/>
          <w:szCs w:val="20"/>
        </w:rPr>
        <w:t>PY 2023</w:t>
      </w:r>
      <w:r w:rsidRPr="00260DEF">
        <w:rPr>
          <w:rFonts w:cstheme="minorHAnsi"/>
          <w:sz w:val="20"/>
          <w:szCs w:val="20"/>
        </w:rPr>
        <w:t xml:space="preserve"> allocations. Use of these funds is subject to statutory constraints. All awards are subject to the funding restrictions contained in this NOFA and applicable local, state, and federal priorities, regulations, registers, guidelines, notices, and statutes.</w:t>
      </w:r>
    </w:p>
    <w:p w14:paraId="20FE7850" w14:textId="77777777" w:rsidR="00260DEF" w:rsidRPr="00260DEF" w:rsidRDefault="00260DEF" w:rsidP="00260DEF">
      <w:pPr>
        <w:spacing w:after="0" w:line="240" w:lineRule="auto"/>
        <w:ind w:left="720"/>
        <w:rPr>
          <w:rFonts w:cstheme="minorHAnsi"/>
          <w:sz w:val="20"/>
          <w:szCs w:val="20"/>
        </w:rPr>
      </w:pPr>
    </w:p>
    <w:p w14:paraId="5D5A59D8" w14:textId="77777777" w:rsidR="00260DEF" w:rsidRPr="00260DEF" w:rsidRDefault="00260DEF" w:rsidP="00FE3074">
      <w:pPr>
        <w:pStyle w:val="Heading2"/>
      </w:pPr>
      <w:bookmarkStart w:id="18" w:name="_Toc135664418"/>
      <w:r w:rsidRPr="00260DEF">
        <w:t>Type of Funding Instrument</w:t>
      </w:r>
      <w:bookmarkEnd w:id="18"/>
    </w:p>
    <w:p w14:paraId="6E35A9EE" w14:textId="093E17EF" w:rsidR="00260DEF" w:rsidRPr="00D47248" w:rsidRDefault="00260DEF" w:rsidP="00260DEF">
      <w:pPr>
        <w:spacing w:after="0" w:line="240" w:lineRule="auto"/>
        <w:ind w:left="720"/>
        <w:rPr>
          <w:rFonts w:cstheme="minorHAnsi"/>
          <w:sz w:val="20"/>
          <w:szCs w:val="20"/>
        </w:rPr>
      </w:pPr>
      <w:r w:rsidRPr="0010462C">
        <w:rPr>
          <w:rFonts w:cstheme="minorHAnsi"/>
          <w:sz w:val="20"/>
          <w:szCs w:val="20"/>
        </w:rPr>
        <w:t xml:space="preserve">If an application to the NOFA is successful, funds are awarded to the applicant as a reimbursable grant, deferred loan, and/or cost sharing/match reimbursable grant. </w:t>
      </w:r>
      <w:r w:rsidRPr="0010462C">
        <w:rPr>
          <w:sz w:val="20"/>
          <w:szCs w:val="20"/>
        </w:rPr>
        <w:t xml:space="preserve">A participating jurisdiction may invest HOME funds as equity investments, interest-bearing loans or advances, non-interest-bearing loans or advances, interest subsidies consistent with the purposes of this part, deferred payment loans, grants, or other forms of assistance that HUD determines to be consistent with the purposes of this part and specifically approves in writing. </w:t>
      </w:r>
      <w:r w:rsidRPr="00D47248">
        <w:rPr>
          <w:sz w:val="20"/>
          <w:szCs w:val="20"/>
        </w:rPr>
        <w:t>Each participating jurisdiction has the right to establish the terms of assistance, subject to the requirements of this part</w:t>
      </w:r>
      <w:r w:rsidR="00D47248">
        <w:rPr>
          <w:sz w:val="20"/>
          <w:szCs w:val="20"/>
        </w:rPr>
        <w:t>.</w:t>
      </w:r>
    </w:p>
    <w:p w14:paraId="1BC4EFF9" w14:textId="77777777" w:rsidR="00260DEF" w:rsidRPr="00D47248" w:rsidRDefault="00260DEF" w:rsidP="00260DEF">
      <w:pPr>
        <w:spacing w:after="0" w:line="240" w:lineRule="auto"/>
        <w:ind w:left="720"/>
        <w:rPr>
          <w:rFonts w:cstheme="minorHAnsi"/>
          <w:sz w:val="20"/>
          <w:szCs w:val="20"/>
        </w:rPr>
      </w:pPr>
    </w:p>
    <w:p w14:paraId="6D36D522" w14:textId="548A8D66" w:rsidR="00260DEF" w:rsidRPr="00260DEF" w:rsidRDefault="00260DEF" w:rsidP="00260DEF">
      <w:pPr>
        <w:spacing w:after="0" w:line="240" w:lineRule="auto"/>
        <w:ind w:left="720"/>
        <w:rPr>
          <w:rFonts w:cstheme="minorHAnsi"/>
          <w:sz w:val="20"/>
          <w:szCs w:val="20"/>
        </w:rPr>
      </w:pPr>
      <w:r w:rsidRPr="00260DEF">
        <w:rPr>
          <w:rFonts w:cstheme="minorHAnsi"/>
          <w:b/>
          <w:bCs/>
          <w:sz w:val="20"/>
          <w:szCs w:val="20"/>
        </w:rPr>
        <w:t>All CPD funds are provided on a reimbursement basis</w:t>
      </w:r>
      <w:r w:rsidRPr="00260DEF">
        <w:rPr>
          <w:rFonts w:cstheme="minorHAnsi"/>
          <w:b/>
          <w:sz w:val="20"/>
          <w:szCs w:val="20"/>
        </w:rPr>
        <w:t xml:space="preserve">. </w:t>
      </w:r>
      <w:r w:rsidRPr="00260DEF">
        <w:rPr>
          <w:rFonts w:cstheme="minorHAnsi"/>
          <w:sz w:val="20"/>
          <w:szCs w:val="20"/>
        </w:rPr>
        <w:t xml:space="preserve">The City of Tuscaloosa’s Office of Community and Neighborhood Services’ policies explicitly </w:t>
      </w:r>
      <w:r w:rsidR="00231015" w:rsidRPr="00260DEF">
        <w:rPr>
          <w:rFonts w:cstheme="minorHAnsi"/>
          <w:sz w:val="20"/>
          <w:szCs w:val="20"/>
        </w:rPr>
        <w:t>prohibit</w:t>
      </w:r>
      <w:r w:rsidRPr="00260DEF">
        <w:rPr>
          <w:rFonts w:cstheme="minorHAnsi"/>
          <w:sz w:val="20"/>
          <w:szCs w:val="20"/>
        </w:rPr>
        <w:t xml:space="preserve"> funding advances</w:t>
      </w:r>
      <w:r w:rsidR="003171AE">
        <w:rPr>
          <w:rFonts w:cstheme="minorHAnsi"/>
          <w:sz w:val="20"/>
          <w:szCs w:val="20"/>
        </w:rPr>
        <w:t xml:space="preserve"> to sub-recipients</w:t>
      </w:r>
      <w:r w:rsidR="00D736E4">
        <w:rPr>
          <w:rFonts w:cstheme="minorHAnsi"/>
          <w:sz w:val="20"/>
          <w:szCs w:val="20"/>
        </w:rPr>
        <w:t>, developers, and/or con</w:t>
      </w:r>
      <w:r w:rsidR="00AD19C8">
        <w:rPr>
          <w:rFonts w:cstheme="minorHAnsi"/>
          <w:sz w:val="20"/>
          <w:szCs w:val="20"/>
        </w:rPr>
        <w:t>tractors</w:t>
      </w:r>
      <w:r w:rsidRPr="00260DEF">
        <w:rPr>
          <w:rFonts w:cstheme="minorHAnsi"/>
          <w:sz w:val="20"/>
          <w:szCs w:val="20"/>
        </w:rPr>
        <w:t xml:space="preserve"> before project costs are incurred and paid. Reimbursement is made only upon completion and </w:t>
      </w:r>
      <w:r w:rsidR="00D736E4">
        <w:rPr>
          <w:rFonts w:cstheme="minorHAnsi"/>
          <w:sz w:val="20"/>
          <w:szCs w:val="20"/>
        </w:rPr>
        <w:t>the sub-</w:t>
      </w:r>
      <w:r w:rsidRPr="00260DEF">
        <w:rPr>
          <w:rFonts w:cstheme="minorHAnsi"/>
          <w:sz w:val="20"/>
          <w:szCs w:val="20"/>
        </w:rPr>
        <w:t xml:space="preserve">recipient’s provision of timely and accurate invoices, which must be accompanied by acceptable source documentation (i.e. proof of payment). </w:t>
      </w:r>
    </w:p>
    <w:p w14:paraId="6B9B6399" w14:textId="77777777" w:rsidR="00260DEF" w:rsidRPr="00260DEF" w:rsidRDefault="00260DEF" w:rsidP="00260DEF">
      <w:pPr>
        <w:spacing w:after="0" w:line="240" w:lineRule="auto"/>
        <w:ind w:left="720"/>
        <w:rPr>
          <w:rFonts w:cstheme="minorHAnsi"/>
          <w:sz w:val="20"/>
          <w:szCs w:val="20"/>
        </w:rPr>
      </w:pPr>
    </w:p>
    <w:p w14:paraId="4348D44D" w14:textId="77777777" w:rsidR="00260DEF" w:rsidRPr="00260DEF" w:rsidRDefault="00260DEF" w:rsidP="00FE3074">
      <w:pPr>
        <w:pStyle w:val="Heading2"/>
      </w:pPr>
      <w:bookmarkStart w:id="19" w:name="_Toc135664419"/>
      <w:r w:rsidRPr="00260DEF">
        <w:t>Number of Awards</w:t>
      </w:r>
      <w:bookmarkEnd w:id="19"/>
    </w:p>
    <w:p w14:paraId="5C056137" w14:textId="77777777" w:rsidR="00260DEF" w:rsidRDefault="00260DEF" w:rsidP="007B255D">
      <w:pPr>
        <w:pStyle w:val="Heading3"/>
        <w:numPr>
          <w:ilvl w:val="0"/>
          <w:numId w:val="26"/>
        </w:numPr>
      </w:pPr>
      <w:bookmarkStart w:id="20" w:name="_Toc135664420"/>
      <w:r w:rsidRPr="00260DEF">
        <w:t>CDBG</w:t>
      </w:r>
      <w:bookmarkEnd w:id="20"/>
    </w:p>
    <w:p w14:paraId="598B2261" w14:textId="77777777" w:rsidR="00905455" w:rsidRPr="00905455" w:rsidRDefault="00905455" w:rsidP="00905455">
      <w:pPr>
        <w:spacing w:after="0"/>
        <w:rPr>
          <w:sz w:val="20"/>
          <w:szCs w:val="20"/>
        </w:rPr>
      </w:pPr>
    </w:p>
    <w:p w14:paraId="556F739D" w14:textId="77777777" w:rsidR="00260DEF" w:rsidRPr="00260DEF" w:rsidRDefault="00260DEF" w:rsidP="00260DEF">
      <w:pPr>
        <w:spacing w:after="100" w:line="276" w:lineRule="auto"/>
        <w:ind w:left="1080"/>
        <w:contextualSpacing/>
        <w:rPr>
          <w:rFonts w:cstheme="minorHAnsi"/>
          <w:b/>
          <w:color w:val="808080" w:themeColor="background1" w:themeShade="80"/>
          <w:szCs w:val="20"/>
        </w:rPr>
      </w:pPr>
      <w:r w:rsidRPr="00260DEF">
        <w:rPr>
          <w:rFonts w:cstheme="minorHAnsi"/>
          <w:color w:val="000000" w:themeColor="text1"/>
          <w:sz w:val="20"/>
          <w:szCs w:val="20"/>
        </w:rPr>
        <w:t>The City of Tuscaloosa expects to make approximately eight (8) CDBG awards from the funds available under this NOFA.</w:t>
      </w:r>
    </w:p>
    <w:p w14:paraId="2FB338CF" w14:textId="77777777" w:rsidR="00260DEF" w:rsidRDefault="00260DEF" w:rsidP="007B255D">
      <w:pPr>
        <w:pStyle w:val="Heading3"/>
      </w:pPr>
      <w:bookmarkStart w:id="21" w:name="_Toc135664421"/>
      <w:r w:rsidRPr="00260DEF">
        <w:t>HOME</w:t>
      </w:r>
      <w:bookmarkEnd w:id="21"/>
    </w:p>
    <w:p w14:paraId="688DFFA0" w14:textId="77777777" w:rsidR="00905455" w:rsidRPr="00905455" w:rsidRDefault="00905455" w:rsidP="00905455">
      <w:pPr>
        <w:spacing w:after="0"/>
        <w:rPr>
          <w:sz w:val="20"/>
          <w:szCs w:val="20"/>
        </w:rPr>
      </w:pPr>
    </w:p>
    <w:p w14:paraId="099730D3" w14:textId="77777777" w:rsidR="00260DEF" w:rsidRPr="00260DEF" w:rsidRDefault="00260DEF" w:rsidP="00260DEF">
      <w:pPr>
        <w:spacing w:after="100" w:line="276" w:lineRule="auto"/>
        <w:ind w:left="1080"/>
        <w:contextualSpacing/>
        <w:rPr>
          <w:rFonts w:cstheme="minorHAnsi"/>
          <w:color w:val="000000" w:themeColor="text1"/>
          <w:sz w:val="20"/>
          <w:szCs w:val="20"/>
        </w:rPr>
      </w:pPr>
      <w:r w:rsidRPr="00260DEF">
        <w:rPr>
          <w:rFonts w:cstheme="minorHAnsi"/>
          <w:color w:val="000000" w:themeColor="text1"/>
          <w:sz w:val="20"/>
          <w:szCs w:val="20"/>
        </w:rPr>
        <w:t xml:space="preserve">The City of Tuscaloosa expects to make approximately four (4) awards from the funds available under this NOFA. </w:t>
      </w:r>
    </w:p>
    <w:p w14:paraId="0838B70B" w14:textId="77777777" w:rsidR="00260DEF" w:rsidRPr="00260DEF" w:rsidRDefault="00260DEF" w:rsidP="00260DEF">
      <w:pPr>
        <w:spacing w:after="0" w:line="240" w:lineRule="auto"/>
        <w:ind w:left="720"/>
        <w:rPr>
          <w:rFonts w:cstheme="minorHAnsi"/>
          <w:sz w:val="20"/>
          <w:szCs w:val="20"/>
        </w:rPr>
      </w:pPr>
    </w:p>
    <w:p w14:paraId="02D2D0CE" w14:textId="6BB35627" w:rsidR="00260DEF" w:rsidRPr="00260DEF" w:rsidRDefault="00260DEF" w:rsidP="00FE3074">
      <w:pPr>
        <w:pStyle w:val="Heading2"/>
      </w:pPr>
      <w:bookmarkStart w:id="22" w:name="_Toc135664422"/>
      <w:r w:rsidRPr="00260DEF">
        <w:t>Minimum/ Maximum Award Information</w:t>
      </w:r>
      <w:r w:rsidR="008144E6">
        <w:t>*</w:t>
      </w:r>
      <w:bookmarkEnd w:id="22"/>
    </w:p>
    <w:p w14:paraId="6CA11DF7" w14:textId="77777777" w:rsidR="00260DEF" w:rsidRPr="00260DEF" w:rsidRDefault="00260DEF" w:rsidP="00260DEF">
      <w:pPr>
        <w:spacing w:after="0" w:line="240" w:lineRule="auto"/>
        <w:ind w:firstLine="720"/>
        <w:rPr>
          <w:rFonts w:cstheme="minorHAnsi"/>
          <w:sz w:val="20"/>
          <w:szCs w:val="20"/>
        </w:rPr>
      </w:pPr>
    </w:p>
    <w:tbl>
      <w:tblPr>
        <w:tblStyle w:val="TableGrid"/>
        <w:tblW w:w="0" w:type="auto"/>
        <w:tblInd w:w="715" w:type="dxa"/>
        <w:tblLook w:val="04A0" w:firstRow="1" w:lastRow="0" w:firstColumn="1" w:lastColumn="0" w:noHBand="0" w:noVBand="1"/>
      </w:tblPr>
      <w:tblGrid>
        <w:gridCol w:w="3690"/>
        <w:gridCol w:w="2880"/>
        <w:gridCol w:w="2790"/>
      </w:tblGrid>
      <w:tr w:rsidR="00260DEF" w:rsidRPr="00260DEF" w14:paraId="4469A71B" w14:textId="77777777" w:rsidTr="00754649">
        <w:tc>
          <w:tcPr>
            <w:tcW w:w="9360" w:type="dxa"/>
            <w:gridSpan w:val="3"/>
            <w:shd w:val="clear" w:color="auto" w:fill="D9D9D9" w:themeFill="background1" w:themeFillShade="D9"/>
            <w:vAlign w:val="center"/>
          </w:tcPr>
          <w:p w14:paraId="7C07703C" w14:textId="77777777" w:rsidR="00260DEF" w:rsidRPr="00260DEF" w:rsidRDefault="00260DEF" w:rsidP="00260DEF">
            <w:pPr>
              <w:jc w:val="center"/>
              <w:rPr>
                <w:rFonts w:cstheme="minorHAnsi"/>
                <w:b/>
                <w:sz w:val="20"/>
                <w:szCs w:val="20"/>
              </w:rPr>
            </w:pPr>
            <w:r w:rsidRPr="00260DEF">
              <w:rPr>
                <w:rFonts w:cstheme="minorHAnsi"/>
                <w:b/>
                <w:sz w:val="20"/>
                <w:szCs w:val="20"/>
              </w:rPr>
              <w:t>COMMUNITY DEVELOPMENT BLOCK GRANT (CDBG)</w:t>
            </w:r>
          </w:p>
        </w:tc>
      </w:tr>
      <w:tr w:rsidR="00260DEF" w:rsidRPr="00260DEF" w14:paraId="611C46F4" w14:textId="77777777" w:rsidTr="00754649">
        <w:tc>
          <w:tcPr>
            <w:tcW w:w="3690" w:type="dxa"/>
          </w:tcPr>
          <w:p w14:paraId="243C93A6" w14:textId="77777777" w:rsidR="00260DEF" w:rsidRPr="00260DEF" w:rsidRDefault="00260DEF" w:rsidP="00260DEF">
            <w:pPr>
              <w:rPr>
                <w:rFonts w:cstheme="minorHAnsi"/>
                <w:b/>
                <w:sz w:val="20"/>
                <w:szCs w:val="20"/>
              </w:rPr>
            </w:pPr>
            <w:r w:rsidRPr="00260DEF">
              <w:rPr>
                <w:rFonts w:cstheme="minorHAnsi"/>
                <w:b/>
                <w:sz w:val="20"/>
                <w:szCs w:val="20"/>
              </w:rPr>
              <w:t>ACTIVITY</w:t>
            </w:r>
          </w:p>
        </w:tc>
        <w:tc>
          <w:tcPr>
            <w:tcW w:w="2880" w:type="dxa"/>
          </w:tcPr>
          <w:p w14:paraId="42F8FCCE" w14:textId="77777777" w:rsidR="00260DEF" w:rsidRPr="00260DEF" w:rsidRDefault="00260DEF" w:rsidP="00260DEF">
            <w:pPr>
              <w:rPr>
                <w:rFonts w:cstheme="minorHAnsi"/>
                <w:b/>
                <w:sz w:val="20"/>
                <w:szCs w:val="20"/>
              </w:rPr>
            </w:pPr>
            <w:r w:rsidRPr="00260DEF">
              <w:rPr>
                <w:rFonts w:cstheme="minorHAnsi"/>
                <w:b/>
                <w:sz w:val="20"/>
                <w:szCs w:val="20"/>
              </w:rPr>
              <w:t>MINIMUM FUNDING AWARD</w:t>
            </w:r>
          </w:p>
        </w:tc>
        <w:tc>
          <w:tcPr>
            <w:tcW w:w="2790" w:type="dxa"/>
          </w:tcPr>
          <w:p w14:paraId="650738D6" w14:textId="77777777" w:rsidR="00260DEF" w:rsidRPr="00260DEF" w:rsidRDefault="00260DEF" w:rsidP="00260DEF">
            <w:pPr>
              <w:rPr>
                <w:rFonts w:cstheme="minorHAnsi"/>
                <w:b/>
                <w:sz w:val="20"/>
                <w:szCs w:val="20"/>
              </w:rPr>
            </w:pPr>
            <w:r w:rsidRPr="00260DEF">
              <w:rPr>
                <w:rFonts w:cstheme="minorHAnsi"/>
                <w:b/>
                <w:sz w:val="20"/>
                <w:szCs w:val="20"/>
              </w:rPr>
              <w:t>MAXIMUM FUNDING AWARD</w:t>
            </w:r>
          </w:p>
        </w:tc>
      </w:tr>
      <w:tr w:rsidR="00260DEF" w:rsidRPr="00260DEF" w14:paraId="26FE49F3" w14:textId="77777777" w:rsidTr="00754649">
        <w:tc>
          <w:tcPr>
            <w:tcW w:w="3690" w:type="dxa"/>
            <w:vAlign w:val="center"/>
          </w:tcPr>
          <w:p w14:paraId="14DAD6FC" w14:textId="77777777" w:rsidR="00260DEF" w:rsidRPr="00260DEF" w:rsidRDefault="00260DEF" w:rsidP="00260DEF">
            <w:pPr>
              <w:rPr>
                <w:rFonts w:cstheme="minorHAnsi"/>
                <w:sz w:val="20"/>
                <w:szCs w:val="20"/>
              </w:rPr>
            </w:pPr>
            <w:r w:rsidRPr="00260DEF">
              <w:rPr>
                <w:rFonts w:cstheme="minorHAnsi"/>
                <w:color w:val="000000"/>
                <w:sz w:val="20"/>
                <w:szCs w:val="20"/>
              </w:rPr>
              <w:t>Public Service Activities</w:t>
            </w:r>
          </w:p>
        </w:tc>
        <w:tc>
          <w:tcPr>
            <w:tcW w:w="2880" w:type="dxa"/>
            <w:vAlign w:val="center"/>
          </w:tcPr>
          <w:p w14:paraId="2A763AF2" w14:textId="77777777" w:rsidR="00260DEF" w:rsidRPr="00260DEF" w:rsidRDefault="00260DEF" w:rsidP="00260DEF">
            <w:pPr>
              <w:rPr>
                <w:rFonts w:cstheme="minorHAnsi"/>
                <w:sz w:val="20"/>
                <w:szCs w:val="20"/>
              </w:rPr>
            </w:pPr>
            <w:r w:rsidRPr="00260DEF">
              <w:rPr>
                <w:rFonts w:cstheme="minorHAnsi"/>
                <w:color w:val="000000"/>
                <w:sz w:val="20"/>
                <w:szCs w:val="20"/>
              </w:rPr>
              <w:t>$    25,000.00</w:t>
            </w:r>
          </w:p>
        </w:tc>
        <w:tc>
          <w:tcPr>
            <w:tcW w:w="2790" w:type="dxa"/>
            <w:vAlign w:val="center"/>
          </w:tcPr>
          <w:p w14:paraId="14C00EA3" w14:textId="30FB3804" w:rsidR="00260DEF" w:rsidRPr="00260DEF" w:rsidRDefault="00260DEF" w:rsidP="00260DEF">
            <w:pPr>
              <w:rPr>
                <w:rFonts w:cstheme="minorHAnsi"/>
                <w:sz w:val="20"/>
                <w:szCs w:val="20"/>
              </w:rPr>
            </w:pPr>
            <w:r w:rsidRPr="00260DEF">
              <w:rPr>
                <w:rFonts w:cstheme="minorHAnsi"/>
                <w:color w:val="000000"/>
                <w:sz w:val="20"/>
                <w:szCs w:val="20"/>
              </w:rPr>
              <w:t xml:space="preserve">$  </w:t>
            </w:r>
            <w:r w:rsidR="00E10CB8" w:rsidRPr="00260DEF">
              <w:rPr>
                <w:rFonts w:cstheme="minorHAnsi"/>
                <w:color w:val="000000"/>
                <w:sz w:val="20"/>
                <w:szCs w:val="20"/>
              </w:rPr>
              <w:t>1</w:t>
            </w:r>
            <w:r w:rsidR="00E10CB8">
              <w:rPr>
                <w:rFonts w:cstheme="minorHAnsi"/>
                <w:color w:val="000000"/>
                <w:sz w:val="20"/>
                <w:szCs w:val="20"/>
              </w:rPr>
              <w:t>24,148.25</w:t>
            </w:r>
          </w:p>
        </w:tc>
      </w:tr>
      <w:tr w:rsidR="00260DEF" w:rsidRPr="00260DEF" w14:paraId="2BF86209" w14:textId="77777777" w:rsidTr="00754649">
        <w:tc>
          <w:tcPr>
            <w:tcW w:w="3690" w:type="dxa"/>
          </w:tcPr>
          <w:p w14:paraId="0467B4BD" w14:textId="38C4BA64" w:rsidR="00260DEF" w:rsidRPr="00260DEF" w:rsidRDefault="00220B13" w:rsidP="00260DEF">
            <w:pPr>
              <w:rPr>
                <w:rFonts w:cstheme="minorHAnsi"/>
                <w:sz w:val="20"/>
                <w:szCs w:val="20"/>
              </w:rPr>
            </w:pPr>
            <w:r>
              <w:rPr>
                <w:rFonts w:cstheme="minorHAnsi"/>
                <w:sz w:val="20"/>
                <w:szCs w:val="20"/>
              </w:rPr>
              <w:t>Rehabilitation Activities</w:t>
            </w:r>
          </w:p>
        </w:tc>
        <w:tc>
          <w:tcPr>
            <w:tcW w:w="2880" w:type="dxa"/>
          </w:tcPr>
          <w:p w14:paraId="198D78C0" w14:textId="77777777" w:rsidR="00260DEF" w:rsidRPr="00260DEF" w:rsidRDefault="00260DEF" w:rsidP="00260DEF">
            <w:pPr>
              <w:rPr>
                <w:rFonts w:cstheme="minorHAnsi"/>
                <w:sz w:val="20"/>
                <w:szCs w:val="20"/>
              </w:rPr>
            </w:pPr>
            <w:r w:rsidRPr="00260DEF">
              <w:rPr>
                <w:rFonts w:cstheme="minorHAnsi"/>
                <w:color w:val="000000"/>
                <w:sz w:val="20"/>
                <w:szCs w:val="20"/>
              </w:rPr>
              <w:t>$  100,000.00</w:t>
            </w:r>
          </w:p>
        </w:tc>
        <w:tc>
          <w:tcPr>
            <w:tcW w:w="2790" w:type="dxa"/>
          </w:tcPr>
          <w:p w14:paraId="635E192B" w14:textId="77777777" w:rsidR="00260DEF" w:rsidRPr="00260DEF" w:rsidRDefault="00260DEF" w:rsidP="00260DEF">
            <w:pPr>
              <w:rPr>
                <w:rFonts w:cstheme="minorHAnsi"/>
                <w:color w:val="000000"/>
                <w:sz w:val="20"/>
                <w:szCs w:val="20"/>
              </w:rPr>
            </w:pPr>
            <w:r w:rsidRPr="00260DEF">
              <w:rPr>
                <w:rFonts w:cstheme="minorHAnsi"/>
                <w:color w:val="000000"/>
                <w:sz w:val="20"/>
                <w:szCs w:val="20"/>
              </w:rPr>
              <w:t>$  100,000.00</w:t>
            </w:r>
          </w:p>
        </w:tc>
      </w:tr>
      <w:tr w:rsidR="00260DEF" w:rsidRPr="00260DEF" w14:paraId="59E1F386" w14:textId="77777777" w:rsidTr="00754649">
        <w:tc>
          <w:tcPr>
            <w:tcW w:w="3690" w:type="dxa"/>
          </w:tcPr>
          <w:p w14:paraId="72D5BDD2" w14:textId="22D9DC00" w:rsidR="00260DEF" w:rsidRPr="00260DEF" w:rsidRDefault="00260DEF" w:rsidP="00260DEF">
            <w:pPr>
              <w:rPr>
                <w:rFonts w:cstheme="minorHAnsi"/>
                <w:color w:val="000000"/>
                <w:sz w:val="20"/>
                <w:szCs w:val="20"/>
              </w:rPr>
            </w:pPr>
            <w:r w:rsidRPr="00260DEF">
              <w:rPr>
                <w:rFonts w:cstheme="minorHAnsi"/>
                <w:color w:val="000000"/>
                <w:sz w:val="20"/>
                <w:szCs w:val="20"/>
              </w:rPr>
              <w:t>Public Facility</w:t>
            </w:r>
            <w:r w:rsidR="00E10CB8">
              <w:rPr>
                <w:rFonts w:cstheme="minorHAnsi"/>
                <w:color w:val="000000"/>
                <w:sz w:val="20"/>
                <w:szCs w:val="20"/>
              </w:rPr>
              <w:t xml:space="preserve"> &amp; Infrastructure</w:t>
            </w:r>
          </w:p>
        </w:tc>
        <w:tc>
          <w:tcPr>
            <w:tcW w:w="2880" w:type="dxa"/>
          </w:tcPr>
          <w:p w14:paraId="0CE0173B" w14:textId="77777777" w:rsidR="00260DEF" w:rsidRPr="00260DEF" w:rsidRDefault="00260DEF" w:rsidP="00260DEF">
            <w:pPr>
              <w:rPr>
                <w:rFonts w:cstheme="minorHAnsi"/>
                <w:color w:val="000000"/>
                <w:sz w:val="20"/>
                <w:szCs w:val="20"/>
              </w:rPr>
            </w:pPr>
            <w:r w:rsidRPr="00260DEF">
              <w:rPr>
                <w:rFonts w:cstheme="minorHAnsi"/>
                <w:color w:val="000000"/>
                <w:sz w:val="20"/>
                <w:szCs w:val="20"/>
              </w:rPr>
              <w:t>$  100,000.00</w:t>
            </w:r>
          </w:p>
        </w:tc>
        <w:tc>
          <w:tcPr>
            <w:tcW w:w="2790" w:type="dxa"/>
          </w:tcPr>
          <w:p w14:paraId="0BE7E251" w14:textId="61409652" w:rsidR="00260DEF" w:rsidRPr="00260DEF" w:rsidRDefault="00260DEF" w:rsidP="00260DEF">
            <w:pPr>
              <w:rPr>
                <w:rFonts w:cstheme="minorHAnsi"/>
                <w:color w:val="000000"/>
                <w:sz w:val="20"/>
                <w:szCs w:val="20"/>
              </w:rPr>
            </w:pPr>
            <w:r w:rsidRPr="00260DEF">
              <w:rPr>
                <w:rFonts w:cstheme="minorHAnsi"/>
                <w:color w:val="000000"/>
                <w:sz w:val="20"/>
                <w:szCs w:val="20"/>
              </w:rPr>
              <w:t xml:space="preserve">$  </w:t>
            </w:r>
            <w:r w:rsidR="00094696">
              <w:rPr>
                <w:rFonts w:cstheme="minorHAnsi"/>
                <w:color w:val="000000"/>
                <w:sz w:val="20"/>
                <w:szCs w:val="20"/>
              </w:rPr>
              <w:t>437,975.75</w:t>
            </w:r>
          </w:p>
        </w:tc>
      </w:tr>
      <w:tr w:rsidR="00260DEF" w:rsidRPr="00260DEF" w14:paraId="2D013908" w14:textId="77777777" w:rsidTr="00754649">
        <w:tc>
          <w:tcPr>
            <w:tcW w:w="3690" w:type="dxa"/>
            <w:tcBorders>
              <w:top w:val="single" w:sz="4" w:space="0" w:color="auto"/>
              <w:left w:val="nil"/>
              <w:bottom w:val="single" w:sz="4" w:space="0" w:color="auto"/>
              <w:right w:val="nil"/>
            </w:tcBorders>
          </w:tcPr>
          <w:p w14:paraId="4A6EC4BC" w14:textId="77777777" w:rsidR="00260DEF" w:rsidRPr="00260DEF" w:rsidRDefault="00260DEF" w:rsidP="00260DEF">
            <w:pPr>
              <w:rPr>
                <w:rFonts w:cstheme="minorHAnsi"/>
                <w:sz w:val="20"/>
                <w:szCs w:val="20"/>
              </w:rPr>
            </w:pPr>
          </w:p>
        </w:tc>
        <w:tc>
          <w:tcPr>
            <w:tcW w:w="2880" w:type="dxa"/>
            <w:tcBorders>
              <w:top w:val="single" w:sz="4" w:space="0" w:color="auto"/>
              <w:left w:val="nil"/>
              <w:bottom w:val="single" w:sz="4" w:space="0" w:color="auto"/>
              <w:right w:val="nil"/>
            </w:tcBorders>
          </w:tcPr>
          <w:p w14:paraId="167E43F4" w14:textId="77777777" w:rsidR="00260DEF" w:rsidRPr="00260DEF" w:rsidRDefault="00260DEF" w:rsidP="00260DEF">
            <w:pPr>
              <w:rPr>
                <w:rFonts w:cstheme="minorHAnsi"/>
                <w:sz w:val="20"/>
                <w:szCs w:val="20"/>
              </w:rPr>
            </w:pPr>
          </w:p>
        </w:tc>
        <w:tc>
          <w:tcPr>
            <w:tcW w:w="2790" w:type="dxa"/>
            <w:tcBorders>
              <w:top w:val="single" w:sz="4" w:space="0" w:color="auto"/>
              <w:left w:val="nil"/>
              <w:bottom w:val="single" w:sz="4" w:space="0" w:color="auto"/>
              <w:right w:val="nil"/>
            </w:tcBorders>
          </w:tcPr>
          <w:p w14:paraId="0501B173" w14:textId="77777777" w:rsidR="00260DEF" w:rsidRPr="00260DEF" w:rsidRDefault="00260DEF" w:rsidP="00260DEF">
            <w:pPr>
              <w:rPr>
                <w:rFonts w:cstheme="minorHAnsi"/>
                <w:sz w:val="20"/>
                <w:szCs w:val="20"/>
              </w:rPr>
            </w:pPr>
          </w:p>
        </w:tc>
      </w:tr>
      <w:tr w:rsidR="00260DEF" w:rsidRPr="00260DEF" w14:paraId="48F40F9C" w14:textId="77777777" w:rsidTr="00754649">
        <w:tc>
          <w:tcPr>
            <w:tcW w:w="9360" w:type="dxa"/>
            <w:gridSpan w:val="3"/>
            <w:tcBorders>
              <w:top w:val="single" w:sz="4" w:space="0" w:color="auto"/>
            </w:tcBorders>
            <w:shd w:val="clear" w:color="auto" w:fill="D9D9D9" w:themeFill="background1" w:themeFillShade="D9"/>
            <w:vAlign w:val="center"/>
          </w:tcPr>
          <w:p w14:paraId="22F5C0D9" w14:textId="77777777" w:rsidR="00260DEF" w:rsidRPr="00260DEF" w:rsidRDefault="00260DEF" w:rsidP="00260DEF">
            <w:pPr>
              <w:jc w:val="center"/>
              <w:rPr>
                <w:rFonts w:cstheme="minorHAnsi"/>
                <w:b/>
                <w:sz w:val="20"/>
                <w:szCs w:val="20"/>
              </w:rPr>
            </w:pPr>
            <w:r w:rsidRPr="00260DEF">
              <w:rPr>
                <w:rFonts w:cstheme="minorHAnsi"/>
                <w:b/>
                <w:sz w:val="20"/>
                <w:szCs w:val="20"/>
              </w:rPr>
              <w:t>HOME INVESTMENT PARTNERSHIPS PROGRAM (HOME)</w:t>
            </w:r>
          </w:p>
        </w:tc>
      </w:tr>
      <w:tr w:rsidR="00260DEF" w:rsidRPr="00260DEF" w14:paraId="7F2F73F3" w14:textId="77777777" w:rsidTr="00754649">
        <w:tc>
          <w:tcPr>
            <w:tcW w:w="3690" w:type="dxa"/>
          </w:tcPr>
          <w:p w14:paraId="5607B826" w14:textId="77777777" w:rsidR="00260DEF" w:rsidRPr="00260DEF" w:rsidRDefault="00260DEF" w:rsidP="00260DEF">
            <w:pPr>
              <w:rPr>
                <w:rFonts w:cstheme="minorHAnsi"/>
                <w:b/>
                <w:sz w:val="20"/>
                <w:szCs w:val="20"/>
              </w:rPr>
            </w:pPr>
            <w:r w:rsidRPr="00260DEF">
              <w:rPr>
                <w:rFonts w:cstheme="minorHAnsi"/>
                <w:b/>
                <w:sz w:val="20"/>
                <w:szCs w:val="20"/>
              </w:rPr>
              <w:t>ACTIVITY</w:t>
            </w:r>
          </w:p>
        </w:tc>
        <w:tc>
          <w:tcPr>
            <w:tcW w:w="2880" w:type="dxa"/>
          </w:tcPr>
          <w:p w14:paraId="013079E7" w14:textId="77777777" w:rsidR="00260DEF" w:rsidRPr="00260DEF" w:rsidRDefault="00260DEF" w:rsidP="00260DEF">
            <w:pPr>
              <w:rPr>
                <w:rFonts w:cstheme="minorHAnsi"/>
                <w:b/>
                <w:sz w:val="20"/>
                <w:szCs w:val="20"/>
              </w:rPr>
            </w:pPr>
            <w:r w:rsidRPr="00260DEF">
              <w:rPr>
                <w:rFonts w:cstheme="minorHAnsi"/>
                <w:b/>
                <w:sz w:val="20"/>
                <w:szCs w:val="20"/>
              </w:rPr>
              <w:t>MINIMUM FUNDING AWARD</w:t>
            </w:r>
          </w:p>
        </w:tc>
        <w:tc>
          <w:tcPr>
            <w:tcW w:w="2790" w:type="dxa"/>
          </w:tcPr>
          <w:p w14:paraId="3BC13C34" w14:textId="77777777" w:rsidR="00260DEF" w:rsidRPr="00260DEF" w:rsidRDefault="00260DEF" w:rsidP="00260DEF">
            <w:pPr>
              <w:rPr>
                <w:rFonts w:cstheme="minorHAnsi"/>
                <w:b/>
                <w:sz w:val="20"/>
                <w:szCs w:val="20"/>
              </w:rPr>
            </w:pPr>
            <w:r w:rsidRPr="00260DEF">
              <w:rPr>
                <w:rFonts w:cstheme="minorHAnsi"/>
                <w:b/>
                <w:sz w:val="20"/>
                <w:szCs w:val="20"/>
              </w:rPr>
              <w:t>MAXIMUM FUNDING AWARD</w:t>
            </w:r>
          </w:p>
        </w:tc>
      </w:tr>
      <w:tr w:rsidR="00260DEF" w:rsidRPr="00260DEF" w14:paraId="7B778409" w14:textId="77777777" w:rsidTr="00754649">
        <w:tc>
          <w:tcPr>
            <w:tcW w:w="3690" w:type="dxa"/>
            <w:vAlign w:val="center"/>
          </w:tcPr>
          <w:p w14:paraId="5A802D82" w14:textId="77777777" w:rsidR="00260DEF" w:rsidRPr="00260DEF" w:rsidRDefault="00260DEF" w:rsidP="00260DEF">
            <w:pPr>
              <w:rPr>
                <w:rFonts w:cstheme="minorHAnsi"/>
                <w:sz w:val="20"/>
                <w:szCs w:val="20"/>
              </w:rPr>
            </w:pPr>
            <w:r w:rsidRPr="00260DEF">
              <w:rPr>
                <w:rFonts w:cstheme="minorHAnsi"/>
                <w:color w:val="000000"/>
                <w:sz w:val="20"/>
                <w:szCs w:val="20"/>
              </w:rPr>
              <w:t>CHDO Set Aside</w:t>
            </w:r>
          </w:p>
        </w:tc>
        <w:tc>
          <w:tcPr>
            <w:tcW w:w="2880" w:type="dxa"/>
            <w:vAlign w:val="center"/>
          </w:tcPr>
          <w:p w14:paraId="025EB45D" w14:textId="1FC2C0D8" w:rsidR="00260DEF" w:rsidRPr="00260DEF" w:rsidRDefault="00260DEF" w:rsidP="00260DEF">
            <w:pPr>
              <w:jc w:val="center"/>
              <w:rPr>
                <w:rFonts w:cstheme="minorHAnsi"/>
                <w:sz w:val="16"/>
                <w:szCs w:val="20"/>
              </w:rPr>
            </w:pPr>
            <w:r w:rsidRPr="00260DEF">
              <w:rPr>
                <w:rFonts w:cstheme="minorHAnsi"/>
                <w:sz w:val="16"/>
                <w:szCs w:val="20"/>
              </w:rPr>
              <w:t xml:space="preserve">15% of </w:t>
            </w:r>
            <w:r w:rsidR="00742C23">
              <w:rPr>
                <w:rFonts w:cstheme="minorHAnsi"/>
                <w:sz w:val="16"/>
                <w:szCs w:val="20"/>
              </w:rPr>
              <w:t>PY 2023</w:t>
            </w:r>
            <w:r w:rsidRPr="00260DEF">
              <w:rPr>
                <w:rFonts w:cstheme="minorHAnsi"/>
                <w:sz w:val="16"/>
                <w:szCs w:val="20"/>
              </w:rPr>
              <w:t xml:space="preserve"> funding</w:t>
            </w:r>
          </w:p>
        </w:tc>
        <w:tc>
          <w:tcPr>
            <w:tcW w:w="2790" w:type="dxa"/>
            <w:vAlign w:val="center"/>
          </w:tcPr>
          <w:p w14:paraId="063A08FD" w14:textId="27E94719" w:rsidR="00260DEF" w:rsidRPr="00260DEF" w:rsidRDefault="00260DEF" w:rsidP="00260DEF">
            <w:pPr>
              <w:jc w:val="center"/>
              <w:rPr>
                <w:rFonts w:cstheme="minorHAnsi"/>
                <w:sz w:val="16"/>
                <w:szCs w:val="20"/>
              </w:rPr>
            </w:pPr>
            <w:r w:rsidRPr="00260DEF">
              <w:rPr>
                <w:rFonts w:cstheme="minorHAnsi"/>
                <w:sz w:val="16"/>
                <w:szCs w:val="20"/>
              </w:rPr>
              <w:t xml:space="preserve">15% of </w:t>
            </w:r>
            <w:r w:rsidR="00742C23">
              <w:rPr>
                <w:rFonts w:cstheme="minorHAnsi"/>
                <w:sz w:val="16"/>
                <w:szCs w:val="20"/>
              </w:rPr>
              <w:t>PY 2023</w:t>
            </w:r>
            <w:r w:rsidRPr="00260DEF">
              <w:rPr>
                <w:rFonts w:cstheme="minorHAnsi"/>
                <w:sz w:val="16"/>
                <w:szCs w:val="20"/>
              </w:rPr>
              <w:t xml:space="preserve"> funding</w:t>
            </w:r>
          </w:p>
        </w:tc>
      </w:tr>
      <w:tr w:rsidR="008D4A63" w:rsidRPr="00260DEF" w14:paraId="1B2A8B4A" w14:textId="77777777" w:rsidTr="00754649">
        <w:tc>
          <w:tcPr>
            <w:tcW w:w="3690" w:type="dxa"/>
            <w:vAlign w:val="center"/>
          </w:tcPr>
          <w:p w14:paraId="331151F6" w14:textId="77777777" w:rsidR="008D4A63" w:rsidRPr="00260DEF" w:rsidRDefault="008D4A63" w:rsidP="00260DEF">
            <w:pPr>
              <w:rPr>
                <w:rFonts w:cstheme="minorHAnsi"/>
                <w:color w:val="000000"/>
                <w:sz w:val="20"/>
                <w:szCs w:val="20"/>
              </w:rPr>
            </w:pPr>
            <w:r w:rsidRPr="00260DEF">
              <w:rPr>
                <w:rFonts w:cstheme="minorHAnsi"/>
                <w:color w:val="000000"/>
                <w:sz w:val="20"/>
                <w:szCs w:val="20"/>
              </w:rPr>
              <w:t>CHDO Operating Expenses</w:t>
            </w:r>
          </w:p>
        </w:tc>
        <w:tc>
          <w:tcPr>
            <w:tcW w:w="2880" w:type="dxa"/>
            <w:vMerge w:val="restart"/>
            <w:shd w:val="clear" w:color="auto" w:fill="000000" w:themeFill="text1"/>
            <w:vAlign w:val="center"/>
          </w:tcPr>
          <w:p w14:paraId="3A8208EF" w14:textId="77777777" w:rsidR="008D4A63" w:rsidRPr="00260DEF" w:rsidRDefault="008D4A63" w:rsidP="00260DEF">
            <w:pPr>
              <w:jc w:val="center"/>
              <w:rPr>
                <w:rFonts w:cstheme="minorHAnsi"/>
                <w:color w:val="000000"/>
                <w:sz w:val="16"/>
                <w:szCs w:val="20"/>
              </w:rPr>
            </w:pPr>
          </w:p>
        </w:tc>
        <w:tc>
          <w:tcPr>
            <w:tcW w:w="2790" w:type="dxa"/>
            <w:vAlign w:val="center"/>
          </w:tcPr>
          <w:p w14:paraId="299D8601" w14:textId="77777777" w:rsidR="008D4A63" w:rsidRPr="00260DEF" w:rsidRDefault="008D4A63" w:rsidP="00260DEF">
            <w:pPr>
              <w:jc w:val="center"/>
              <w:rPr>
                <w:rFonts w:cstheme="minorHAnsi"/>
                <w:color w:val="000000"/>
                <w:sz w:val="20"/>
                <w:szCs w:val="20"/>
              </w:rPr>
            </w:pPr>
            <w:r w:rsidRPr="00260DEF">
              <w:rPr>
                <w:rFonts w:cstheme="minorHAnsi"/>
                <w:color w:val="000000"/>
                <w:sz w:val="16"/>
                <w:szCs w:val="20"/>
              </w:rPr>
              <w:t>To be determined by  CNS</w:t>
            </w:r>
          </w:p>
        </w:tc>
      </w:tr>
      <w:tr w:rsidR="008D4A63" w:rsidRPr="00260DEF" w14:paraId="29FB695A" w14:textId="77777777" w:rsidTr="00234B19">
        <w:tc>
          <w:tcPr>
            <w:tcW w:w="3690" w:type="dxa"/>
          </w:tcPr>
          <w:p w14:paraId="4A2E4ED4" w14:textId="77777777" w:rsidR="008D4A63" w:rsidRPr="00260DEF" w:rsidRDefault="008D4A63" w:rsidP="00260DEF">
            <w:pPr>
              <w:rPr>
                <w:rFonts w:cstheme="minorHAnsi"/>
                <w:sz w:val="20"/>
                <w:szCs w:val="20"/>
              </w:rPr>
            </w:pPr>
            <w:r w:rsidRPr="00260DEF">
              <w:rPr>
                <w:rFonts w:cstheme="minorHAnsi"/>
                <w:color w:val="000000"/>
                <w:sz w:val="20"/>
                <w:szCs w:val="20"/>
              </w:rPr>
              <w:t>Tenant Based Rental Assistance</w:t>
            </w:r>
          </w:p>
        </w:tc>
        <w:tc>
          <w:tcPr>
            <w:tcW w:w="2880" w:type="dxa"/>
            <w:vMerge/>
            <w:shd w:val="clear" w:color="auto" w:fill="000000" w:themeFill="text1"/>
          </w:tcPr>
          <w:p w14:paraId="6D92F6A7" w14:textId="77777777" w:rsidR="008D4A63" w:rsidRPr="00260DEF" w:rsidRDefault="008D4A63" w:rsidP="00260DEF">
            <w:pPr>
              <w:rPr>
                <w:rFonts w:cstheme="minorHAnsi"/>
                <w:color w:val="000000" w:themeColor="text1"/>
                <w:sz w:val="20"/>
                <w:szCs w:val="20"/>
              </w:rPr>
            </w:pPr>
          </w:p>
        </w:tc>
        <w:tc>
          <w:tcPr>
            <w:tcW w:w="2790" w:type="dxa"/>
          </w:tcPr>
          <w:p w14:paraId="3A0D4421" w14:textId="29D75F52" w:rsidR="008D4A63" w:rsidRPr="00260DEF" w:rsidRDefault="008D4A63" w:rsidP="00260DEF">
            <w:pPr>
              <w:jc w:val="center"/>
              <w:rPr>
                <w:rFonts w:cstheme="minorHAnsi"/>
                <w:sz w:val="20"/>
                <w:szCs w:val="20"/>
              </w:rPr>
            </w:pPr>
            <w:r w:rsidRPr="00260DEF">
              <w:rPr>
                <w:rFonts w:cstheme="minorHAnsi"/>
                <w:color w:val="000000"/>
                <w:sz w:val="20"/>
                <w:szCs w:val="20"/>
              </w:rPr>
              <w:t xml:space="preserve">$  </w:t>
            </w:r>
            <w:r>
              <w:rPr>
                <w:rFonts w:cstheme="minorHAnsi"/>
                <w:color w:val="000000"/>
                <w:sz w:val="20"/>
                <w:szCs w:val="20"/>
              </w:rPr>
              <w:t>448,406.25</w:t>
            </w:r>
          </w:p>
        </w:tc>
      </w:tr>
      <w:tr w:rsidR="008D4A63" w:rsidRPr="00260DEF" w14:paraId="17199414" w14:textId="77777777" w:rsidTr="00234B19">
        <w:tc>
          <w:tcPr>
            <w:tcW w:w="3690" w:type="dxa"/>
          </w:tcPr>
          <w:p w14:paraId="2D05607D" w14:textId="77777777" w:rsidR="008D4A63" w:rsidRPr="00260DEF" w:rsidRDefault="008D4A63" w:rsidP="00260DEF">
            <w:pPr>
              <w:rPr>
                <w:rFonts w:cstheme="minorHAnsi"/>
                <w:sz w:val="20"/>
                <w:szCs w:val="20"/>
              </w:rPr>
            </w:pPr>
            <w:r w:rsidRPr="00260DEF">
              <w:rPr>
                <w:rFonts w:cstheme="minorHAnsi"/>
                <w:color w:val="000000"/>
                <w:sz w:val="20"/>
                <w:szCs w:val="20"/>
              </w:rPr>
              <w:t>New Home Construction</w:t>
            </w:r>
          </w:p>
        </w:tc>
        <w:tc>
          <w:tcPr>
            <w:tcW w:w="2880" w:type="dxa"/>
            <w:vMerge/>
            <w:shd w:val="clear" w:color="auto" w:fill="000000" w:themeFill="text1"/>
          </w:tcPr>
          <w:p w14:paraId="42535721" w14:textId="77777777" w:rsidR="008D4A63" w:rsidRPr="00260DEF" w:rsidRDefault="008D4A63" w:rsidP="00260DEF">
            <w:pPr>
              <w:rPr>
                <w:rFonts w:cstheme="minorHAnsi"/>
                <w:color w:val="000000" w:themeColor="text1"/>
                <w:sz w:val="20"/>
                <w:szCs w:val="20"/>
              </w:rPr>
            </w:pPr>
          </w:p>
        </w:tc>
        <w:tc>
          <w:tcPr>
            <w:tcW w:w="2790" w:type="dxa"/>
          </w:tcPr>
          <w:p w14:paraId="12425DEA" w14:textId="5A227102" w:rsidR="008D4A63" w:rsidRPr="00260DEF" w:rsidRDefault="008D4A63" w:rsidP="00260DEF">
            <w:pPr>
              <w:jc w:val="center"/>
              <w:rPr>
                <w:rFonts w:cstheme="minorHAnsi"/>
                <w:sz w:val="20"/>
                <w:szCs w:val="20"/>
              </w:rPr>
            </w:pPr>
            <w:r w:rsidRPr="00260DEF">
              <w:rPr>
                <w:rFonts w:cstheme="minorHAnsi"/>
                <w:color w:val="000000"/>
                <w:sz w:val="20"/>
                <w:szCs w:val="20"/>
              </w:rPr>
              <w:t xml:space="preserve">$  </w:t>
            </w:r>
            <w:r>
              <w:rPr>
                <w:rFonts w:cstheme="minorHAnsi"/>
                <w:color w:val="000000"/>
                <w:sz w:val="20"/>
                <w:szCs w:val="20"/>
              </w:rPr>
              <w:t>448,406.25</w:t>
            </w:r>
          </w:p>
        </w:tc>
      </w:tr>
    </w:tbl>
    <w:p w14:paraId="4B529456" w14:textId="77777777" w:rsidR="00260DEF" w:rsidRPr="00260DEF" w:rsidRDefault="00260DEF" w:rsidP="00260DEF">
      <w:pPr>
        <w:spacing w:after="0" w:line="240" w:lineRule="auto"/>
        <w:ind w:firstLine="720"/>
        <w:rPr>
          <w:rFonts w:cstheme="minorHAnsi"/>
          <w:sz w:val="20"/>
          <w:szCs w:val="20"/>
        </w:rPr>
      </w:pPr>
    </w:p>
    <w:p w14:paraId="3A11959D" w14:textId="77777777" w:rsidR="00260DEF" w:rsidRPr="00260DEF" w:rsidRDefault="00260DEF" w:rsidP="00260DEF">
      <w:pPr>
        <w:spacing w:after="0" w:line="240" w:lineRule="auto"/>
        <w:ind w:left="720"/>
        <w:rPr>
          <w:rFonts w:cstheme="minorHAnsi"/>
          <w:i/>
          <w:sz w:val="18"/>
          <w:szCs w:val="20"/>
        </w:rPr>
      </w:pPr>
      <w:r w:rsidRPr="00260DEF">
        <w:rPr>
          <w:rFonts w:cstheme="minorHAnsi"/>
          <w:i/>
          <w:sz w:val="18"/>
          <w:szCs w:val="20"/>
        </w:rPr>
        <w:t xml:space="preserve">*Any Pre-Applications and/or Final Applications with funding requests </w:t>
      </w:r>
      <w:r w:rsidRPr="00CB4F51">
        <w:rPr>
          <w:rFonts w:cstheme="minorHAnsi"/>
          <w:b/>
          <w:bCs/>
          <w:i/>
          <w:sz w:val="18"/>
          <w:szCs w:val="20"/>
        </w:rPr>
        <w:t>below</w:t>
      </w:r>
      <w:r w:rsidRPr="00260DEF">
        <w:rPr>
          <w:rFonts w:cstheme="minorHAnsi"/>
          <w:i/>
          <w:sz w:val="18"/>
          <w:szCs w:val="20"/>
        </w:rPr>
        <w:t xml:space="preserve"> or </w:t>
      </w:r>
      <w:r w:rsidRPr="00CB4F51">
        <w:rPr>
          <w:rFonts w:cstheme="minorHAnsi"/>
          <w:b/>
          <w:bCs/>
          <w:i/>
          <w:sz w:val="18"/>
          <w:szCs w:val="20"/>
        </w:rPr>
        <w:t>above</w:t>
      </w:r>
      <w:r w:rsidRPr="00260DEF">
        <w:rPr>
          <w:rFonts w:cstheme="minorHAnsi"/>
          <w:i/>
          <w:sz w:val="18"/>
          <w:szCs w:val="20"/>
        </w:rPr>
        <w:t xml:space="preserve"> these thresholds are </w:t>
      </w:r>
      <w:r w:rsidRPr="00CB4F51">
        <w:rPr>
          <w:rFonts w:cstheme="minorHAnsi"/>
          <w:b/>
          <w:bCs/>
          <w:i/>
          <w:sz w:val="18"/>
          <w:szCs w:val="20"/>
        </w:rPr>
        <w:t>ineligible</w:t>
      </w:r>
      <w:r w:rsidRPr="00260DEF">
        <w:rPr>
          <w:rFonts w:cstheme="minorHAnsi"/>
          <w:i/>
          <w:sz w:val="18"/>
          <w:szCs w:val="20"/>
        </w:rPr>
        <w:t xml:space="preserve"> and will not be reviewed.*</w:t>
      </w:r>
    </w:p>
    <w:p w14:paraId="4FA570DD" w14:textId="77777777" w:rsidR="00260DEF" w:rsidRPr="00260DEF" w:rsidRDefault="00260DEF" w:rsidP="00260DEF">
      <w:pPr>
        <w:spacing w:after="0" w:line="240" w:lineRule="auto"/>
        <w:ind w:left="720"/>
        <w:rPr>
          <w:rFonts w:cstheme="minorHAnsi"/>
          <w:b/>
          <w:i/>
          <w:sz w:val="20"/>
          <w:szCs w:val="20"/>
        </w:rPr>
      </w:pPr>
    </w:p>
    <w:p w14:paraId="18E7BD68" w14:textId="77777777" w:rsidR="00260DEF" w:rsidRPr="00260DEF" w:rsidRDefault="00260DEF" w:rsidP="00FE3074">
      <w:pPr>
        <w:pStyle w:val="Heading2"/>
      </w:pPr>
      <w:bookmarkStart w:id="23" w:name="_Toc135664423"/>
      <w:r w:rsidRPr="00260DEF">
        <w:t>Anticipated Start Date and Performance Period</w:t>
      </w:r>
      <w:bookmarkEnd w:id="23"/>
    </w:p>
    <w:p w14:paraId="0D5A0092" w14:textId="3D0742CD" w:rsidR="00260DEF" w:rsidRDefault="00260DEF" w:rsidP="007B255D">
      <w:pPr>
        <w:pStyle w:val="Heading3"/>
        <w:numPr>
          <w:ilvl w:val="0"/>
          <w:numId w:val="27"/>
        </w:numPr>
      </w:pPr>
      <w:bookmarkStart w:id="24" w:name="_Toc135664424"/>
      <w:r w:rsidRPr="00260DEF">
        <w:t>Funding Availability</w:t>
      </w:r>
      <w:bookmarkEnd w:id="24"/>
      <w:r w:rsidRPr="00260DEF">
        <w:t xml:space="preserve"> </w:t>
      </w:r>
    </w:p>
    <w:p w14:paraId="1C63EC3E" w14:textId="77777777" w:rsidR="00905455" w:rsidRPr="00905455" w:rsidRDefault="00905455" w:rsidP="00905455">
      <w:pPr>
        <w:spacing w:after="0"/>
        <w:rPr>
          <w:sz w:val="20"/>
          <w:szCs w:val="20"/>
        </w:rPr>
      </w:pPr>
    </w:p>
    <w:p w14:paraId="50D4A6F2" w14:textId="3041B764" w:rsidR="00260DEF" w:rsidRPr="00260DEF" w:rsidRDefault="00260DEF" w:rsidP="00260DEF">
      <w:pPr>
        <w:spacing w:after="0" w:line="240" w:lineRule="auto"/>
        <w:ind w:left="1080"/>
        <w:contextualSpacing/>
        <w:rPr>
          <w:sz w:val="20"/>
          <w:szCs w:val="20"/>
        </w:rPr>
      </w:pPr>
      <w:r w:rsidRPr="00260DEF">
        <w:rPr>
          <w:b/>
          <w:sz w:val="20"/>
          <w:szCs w:val="20"/>
        </w:rPr>
        <w:lastRenderedPageBreak/>
        <w:t>Funding Availability.</w:t>
      </w:r>
      <w:r w:rsidRPr="00260DEF">
        <w:rPr>
          <w:sz w:val="20"/>
          <w:szCs w:val="20"/>
        </w:rPr>
        <w:t xml:space="preserve"> The City does not expect funding for this NOFA to be available prior to September 1, 202</w:t>
      </w:r>
      <w:r w:rsidR="008144E6">
        <w:rPr>
          <w:sz w:val="20"/>
          <w:szCs w:val="20"/>
        </w:rPr>
        <w:t>3</w:t>
      </w:r>
      <w:r w:rsidRPr="00260DEF">
        <w:rPr>
          <w:sz w:val="20"/>
          <w:szCs w:val="20"/>
        </w:rPr>
        <w:t>. If this is date is accurate, September 1, 202</w:t>
      </w:r>
      <w:r w:rsidR="008144E6">
        <w:rPr>
          <w:sz w:val="20"/>
          <w:szCs w:val="20"/>
        </w:rPr>
        <w:t>3</w:t>
      </w:r>
      <w:r w:rsidRPr="00260DEF">
        <w:rPr>
          <w:sz w:val="20"/>
          <w:szCs w:val="20"/>
        </w:rPr>
        <w:t xml:space="preserve"> is the earliest </w:t>
      </w:r>
      <w:r w:rsidR="00C71421">
        <w:rPr>
          <w:sz w:val="20"/>
          <w:szCs w:val="20"/>
        </w:rPr>
        <w:t xml:space="preserve">a successful applicant </w:t>
      </w:r>
      <w:r w:rsidRPr="00260DEF">
        <w:rPr>
          <w:sz w:val="20"/>
          <w:szCs w:val="20"/>
        </w:rPr>
        <w:t xml:space="preserve">can access </w:t>
      </w:r>
      <w:r w:rsidR="00742C23">
        <w:rPr>
          <w:sz w:val="20"/>
          <w:szCs w:val="20"/>
        </w:rPr>
        <w:t>PY 2023</w:t>
      </w:r>
      <w:r w:rsidRPr="00260DEF">
        <w:rPr>
          <w:sz w:val="20"/>
          <w:szCs w:val="20"/>
        </w:rPr>
        <w:t xml:space="preserve"> funding, subject to an executed funding agreement has been executed between </w:t>
      </w:r>
      <w:r w:rsidR="00C71421">
        <w:rPr>
          <w:sz w:val="20"/>
          <w:szCs w:val="20"/>
        </w:rPr>
        <w:t>the applicant</w:t>
      </w:r>
      <w:r w:rsidRPr="00260DEF">
        <w:rPr>
          <w:sz w:val="20"/>
          <w:szCs w:val="20"/>
        </w:rPr>
        <w:t xml:space="preserve"> and </w:t>
      </w:r>
      <w:r w:rsidR="00C71421">
        <w:rPr>
          <w:sz w:val="20"/>
          <w:szCs w:val="20"/>
        </w:rPr>
        <w:t>the City of Tuscaloosa</w:t>
      </w:r>
      <w:r w:rsidRPr="00260DEF">
        <w:rPr>
          <w:sz w:val="20"/>
          <w:szCs w:val="20"/>
        </w:rPr>
        <w:t xml:space="preserve"> after all HUD requirements have been met. This is subject to the timing of award by HUD.</w:t>
      </w:r>
    </w:p>
    <w:p w14:paraId="09157DD1" w14:textId="77777777" w:rsidR="00260DEF" w:rsidRPr="00260DEF" w:rsidRDefault="00260DEF" w:rsidP="00260DEF">
      <w:pPr>
        <w:spacing w:after="0" w:line="240" w:lineRule="auto"/>
        <w:ind w:left="720"/>
        <w:rPr>
          <w:sz w:val="20"/>
          <w:szCs w:val="20"/>
        </w:rPr>
      </w:pPr>
    </w:p>
    <w:p w14:paraId="18885D9F" w14:textId="77777777" w:rsidR="00260DEF" w:rsidRDefault="00260DEF" w:rsidP="007B255D">
      <w:pPr>
        <w:pStyle w:val="Heading3"/>
      </w:pPr>
      <w:bookmarkStart w:id="25" w:name="_Toc135664425"/>
      <w:r w:rsidRPr="00260DEF">
        <w:t>Anticipated Start Date</w:t>
      </w:r>
      <w:bookmarkEnd w:id="25"/>
    </w:p>
    <w:p w14:paraId="3849FC2A" w14:textId="77777777" w:rsidR="00905455" w:rsidRPr="00905455" w:rsidRDefault="00905455" w:rsidP="00905455">
      <w:pPr>
        <w:spacing w:after="0"/>
        <w:rPr>
          <w:sz w:val="20"/>
          <w:szCs w:val="20"/>
        </w:rPr>
      </w:pPr>
    </w:p>
    <w:p w14:paraId="427C540F" w14:textId="38CA693E" w:rsidR="00260DEF" w:rsidRPr="00260DEF" w:rsidRDefault="00260DEF" w:rsidP="00260DEF">
      <w:pPr>
        <w:spacing w:after="0" w:line="240" w:lineRule="auto"/>
        <w:ind w:left="1080"/>
        <w:contextualSpacing/>
        <w:rPr>
          <w:rFonts w:cstheme="minorHAnsi"/>
          <w:sz w:val="20"/>
          <w:szCs w:val="20"/>
        </w:rPr>
      </w:pPr>
      <w:r w:rsidRPr="00260DEF">
        <w:rPr>
          <w:b/>
          <w:sz w:val="20"/>
          <w:szCs w:val="20"/>
        </w:rPr>
        <w:t>Anticipated Start Date.</w:t>
      </w:r>
      <w:r w:rsidRPr="00260DEF">
        <w:rPr>
          <w:sz w:val="20"/>
          <w:szCs w:val="20"/>
        </w:rPr>
        <w:t xml:space="preserve"> At this time, the </w:t>
      </w:r>
      <w:r w:rsidRPr="00260DEF">
        <w:rPr>
          <w:rFonts w:cstheme="minorHAnsi"/>
          <w:sz w:val="20"/>
          <w:szCs w:val="20"/>
        </w:rPr>
        <w:t>anticipated start date for activities funded under this NOFA is Sept 1, 202</w:t>
      </w:r>
      <w:r w:rsidR="00684704">
        <w:rPr>
          <w:rFonts w:cstheme="minorHAnsi"/>
          <w:sz w:val="20"/>
          <w:szCs w:val="20"/>
        </w:rPr>
        <w:t>3</w:t>
      </w:r>
      <w:r w:rsidRPr="00260DEF">
        <w:rPr>
          <w:rFonts w:cstheme="minorHAnsi"/>
          <w:sz w:val="20"/>
          <w:szCs w:val="20"/>
        </w:rPr>
        <w:t>.</w:t>
      </w:r>
    </w:p>
    <w:p w14:paraId="36B19F3D" w14:textId="77777777" w:rsidR="00260DEF" w:rsidRPr="00260DEF" w:rsidRDefault="00260DEF" w:rsidP="00260DEF">
      <w:pPr>
        <w:spacing w:after="0" w:line="240" w:lineRule="auto"/>
        <w:ind w:left="1080"/>
        <w:contextualSpacing/>
        <w:rPr>
          <w:rFonts w:cstheme="minorHAnsi"/>
          <w:sz w:val="20"/>
          <w:szCs w:val="20"/>
        </w:rPr>
      </w:pPr>
    </w:p>
    <w:p w14:paraId="5736AE31" w14:textId="77777777" w:rsidR="00260DEF" w:rsidRDefault="00260DEF" w:rsidP="007B255D">
      <w:pPr>
        <w:pStyle w:val="Heading3"/>
      </w:pPr>
      <w:bookmarkStart w:id="26" w:name="_Toc135664426"/>
      <w:r w:rsidRPr="00260DEF">
        <w:t>Performance Period</w:t>
      </w:r>
      <w:bookmarkEnd w:id="26"/>
    </w:p>
    <w:p w14:paraId="385694D6" w14:textId="77777777" w:rsidR="00905455" w:rsidRPr="00905455" w:rsidRDefault="00905455" w:rsidP="00905455">
      <w:pPr>
        <w:spacing w:after="0"/>
        <w:rPr>
          <w:sz w:val="20"/>
          <w:szCs w:val="20"/>
        </w:rPr>
      </w:pPr>
    </w:p>
    <w:p w14:paraId="67C56F21" w14:textId="75C6DF10" w:rsidR="00260DEF" w:rsidRPr="00260DEF" w:rsidRDefault="00260DEF" w:rsidP="00260DEF">
      <w:pPr>
        <w:spacing w:after="0" w:line="240" w:lineRule="auto"/>
        <w:ind w:left="1080"/>
        <w:rPr>
          <w:rFonts w:cstheme="minorHAnsi"/>
          <w:sz w:val="20"/>
          <w:szCs w:val="20"/>
        </w:rPr>
      </w:pPr>
      <w:r w:rsidRPr="00260DEF">
        <w:rPr>
          <w:rFonts w:cstheme="minorHAnsi"/>
          <w:b/>
          <w:sz w:val="20"/>
          <w:szCs w:val="20"/>
        </w:rPr>
        <w:t xml:space="preserve">Performance Period. </w:t>
      </w:r>
      <w:r w:rsidRPr="00260DEF">
        <w:rPr>
          <w:rFonts w:cstheme="minorHAnsi"/>
          <w:sz w:val="20"/>
          <w:szCs w:val="20"/>
        </w:rPr>
        <w:t>The performance period for CDBG funding is for one program year</w:t>
      </w:r>
      <w:r w:rsidR="00BE3D33">
        <w:rPr>
          <w:rFonts w:cstheme="minorHAnsi"/>
          <w:sz w:val="20"/>
          <w:szCs w:val="20"/>
        </w:rPr>
        <w:t>, subject to extension</w:t>
      </w:r>
      <w:r w:rsidRPr="00260DEF">
        <w:rPr>
          <w:rFonts w:cstheme="minorHAnsi"/>
          <w:sz w:val="20"/>
          <w:szCs w:val="20"/>
        </w:rPr>
        <w:t xml:space="preserve">. For the City of Tuscaloosa, a program year is from April 1 to March 31 of the following year. </w:t>
      </w:r>
      <w:r w:rsidR="00121FC7" w:rsidRPr="00260DEF">
        <w:rPr>
          <w:sz w:val="20"/>
        </w:rPr>
        <w:t>Applicants may request a shorter period of performance based on the project(s) that is being proposed for CDBG funding.</w:t>
      </w:r>
      <w:r w:rsidR="00121FC7" w:rsidRPr="00260DEF">
        <w:rPr>
          <w:rFonts w:cstheme="minorHAnsi"/>
          <w:sz w:val="20"/>
          <w:szCs w:val="20"/>
        </w:rPr>
        <w:t xml:space="preserve"> Under</w:t>
      </w:r>
      <w:r w:rsidRPr="00260DEF">
        <w:rPr>
          <w:rFonts w:cstheme="minorHAnsi"/>
          <w:sz w:val="20"/>
          <w:szCs w:val="20"/>
        </w:rPr>
        <w:t xml:space="preserve"> this NOFA, the performance period for CDBG is April 1, 202</w:t>
      </w:r>
      <w:r w:rsidR="007869A2">
        <w:rPr>
          <w:rFonts w:cstheme="minorHAnsi"/>
          <w:sz w:val="20"/>
          <w:szCs w:val="20"/>
        </w:rPr>
        <w:t>3</w:t>
      </w:r>
      <w:r w:rsidRPr="00260DEF">
        <w:rPr>
          <w:rFonts w:cstheme="minorHAnsi"/>
          <w:sz w:val="20"/>
          <w:szCs w:val="20"/>
        </w:rPr>
        <w:t xml:space="preserve"> until March 31, 202</w:t>
      </w:r>
      <w:r w:rsidR="007869A2">
        <w:rPr>
          <w:rFonts w:cstheme="minorHAnsi"/>
          <w:sz w:val="20"/>
          <w:szCs w:val="20"/>
        </w:rPr>
        <w:t>4</w:t>
      </w:r>
      <w:r w:rsidRPr="00260DEF">
        <w:rPr>
          <w:rFonts w:cstheme="minorHAnsi"/>
          <w:sz w:val="20"/>
          <w:szCs w:val="20"/>
        </w:rPr>
        <w:t>. Applicants must submit all invoicing for CDBG by March 15, 202</w:t>
      </w:r>
      <w:r w:rsidR="00CF3A2A">
        <w:rPr>
          <w:rFonts w:cstheme="minorHAnsi"/>
          <w:sz w:val="20"/>
          <w:szCs w:val="20"/>
        </w:rPr>
        <w:t>4</w:t>
      </w:r>
      <w:r w:rsidRPr="00260DEF">
        <w:rPr>
          <w:rFonts w:cstheme="minorHAnsi"/>
          <w:sz w:val="20"/>
          <w:szCs w:val="20"/>
        </w:rPr>
        <w:t xml:space="preserve">. </w:t>
      </w:r>
    </w:p>
    <w:p w14:paraId="1C454352" w14:textId="77777777" w:rsidR="00260DEF" w:rsidRPr="00260DEF" w:rsidRDefault="00260DEF" w:rsidP="00260DEF">
      <w:pPr>
        <w:spacing w:after="0" w:line="240" w:lineRule="auto"/>
        <w:ind w:left="1080"/>
        <w:rPr>
          <w:rFonts w:cstheme="minorHAnsi"/>
          <w:sz w:val="20"/>
          <w:szCs w:val="20"/>
        </w:rPr>
      </w:pPr>
    </w:p>
    <w:p w14:paraId="28345DB5" w14:textId="7840D91F" w:rsidR="00260DEF" w:rsidRPr="00260DEF" w:rsidRDefault="00260DEF" w:rsidP="00260DEF">
      <w:pPr>
        <w:spacing w:after="0" w:line="240" w:lineRule="auto"/>
        <w:ind w:left="1080"/>
        <w:rPr>
          <w:rFonts w:cstheme="minorHAnsi"/>
          <w:sz w:val="20"/>
          <w:szCs w:val="20"/>
        </w:rPr>
      </w:pPr>
      <w:r w:rsidRPr="00260DEF">
        <w:rPr>
          <w:rFonts w:cstheme="minorHAnsi"/>
          <w:sz w:val="20"/>
          <w:szCs w:val="20"/>
        </w:rPr>
        <w:t>For successful HOME applicants, all invoicing must be completed by March 15, 202</w:t>
      </w:r>
      <w:r w:rsidR="00CF3A2A">
        <w:rPr>
          <w:rFonts w:cstheme="minorHAnsi"/>
          <w:sz w:val="20"/>
          <w:szCs w:val="20"/>
        </w:rPr>
        <w:t>8</w:t>
      </w:r>
      <w:r w:rsidRPr="00260DEF">
        <w:rPr>
          <w:rFonts w:cstheme="minorHAnsi"/>
          <w:sz w:val="20"/>
          <w:szCs w:val="20"/>
        </w:rPr>
        <w:t>.</w:t>
      </w:r>
    </w:p>
    <w:p w14:paraId="7BFBB614" w14:textId="77777777" w:rsidR="00260DEF" w:rsidRPr="00260DEF" w:rsidRDefault="00260DEF" w:rsidP="00260DEF">
      <w:pPr>
        <w:spacing w:after="0" w:line="240" w:lineRule="auto"/>
        <w:ind w:left="1080"/>
        <w:rPr>
          <w:rFonts w:cstheme="minorHAnsi"/>
          <w:sz w:val="20"/>
          <w:szCs w:val="20"/>
        </w:rPr>
      </w:pPr>
    </w:p>
    <w:p w14:paraId="5708A455" w14:textId="77777777" w:rsidR="00704A1F" w:rsidRDefault="00260DEF" w:rsidP="00260DEF">
      <w:pPr>
        <w:spacing w:after="0" w:line="240" w:lineRule="auto"/>
        <w:ind w:left="1080"/>
        <w:rPr>
          <w:sz w:val="20"/>
        </w:rPr>
      </w:pPr>
      <w:r w:rsidRPr="00260DEF">
        <w:rPr>
          <w:sz w:val="20"/>
        </w:rPr>
        <w:t xml:space="preserve">The period of performance and planned drawdowns for any grant awarded under this NOFA must be identified in </w:t>
      </w:r>
      <w:r w:rsidR="00BE3D33">
        <w:rPr>
          <w:sz w:val="20"/>
        </w:rPr>
        <w:t xml:space="preserve">applicable </w:t>
      </w:r>
      <w:r w:rsidR="003C19D1">
        <w:rPr>
          <w:sz w:val="20"/>
        </w:rPr>
        <w:t>i</w:t>
      </w:r>
      <w:r w:rsidRPr="00260DEF">
        <w:rPr>
          <w:sz w:val="20"/>
        </w:rPr>
        <w:t xml:space="preserve">mplementation </w:t>
      </w:r>
      <w:r w:rsidR="00635542">
        <w:rPr>
          <w:sz w:val="20"/>
        </w:rPr>
        <w:t>s</w:t>
      </w:r>
      <w:r w:rsidR="00BE3D33" w:rsidRPr="00260DEF">
        <w:rPr>
          <w:sz w:val="20"/>
        </w:rPr>
        <w:t>chedules and</w:t>
      </w:r>
      <w:r w:rsidRPr="00260DEF">
        <w:rPr>
          <w:sz w:val="20"/>
        </w:rPr>
        <w:t xml:space="preserve"> approved by HUD. Costs must be incurred during the period of performance identified on the grant award</w:t>
      </w:r>
      <w:r w:rsidR="002A412A">
        <w:rPr>
          <w:sz w:val="20"/>
        </w:rPr>
        <w:t>,</w:t>
      </w:r>
      <w:r w:rsidRPr="00260DEF">
        <w:rPr>
          <w:sz w:val="20"/>
        </w:rPr>
        <w:t xml:space="preserve"> addendum</w:t>
      </w:r>
      <w:r w:rsidR="002A412A">
        <w:rPr>
          <w:sz w:val="20"/>
        </w:rPr>
        <w:t>, or program waiver</w:t>
      </w:r>
      <w:r w:rsidRPr="00260DEF">
        <w:rPr>
          <w:sz w:val="20"/>
        </w:rPr>
        <w:t xml:space="preserve">. HUD can require </w:t>
      </w:r>
      <w:r w:rsidR="00DB4258">
        <w:rPr>
          <w:sz w:val="20"/>
        </w:rPr>
        <w:t>successful applicants</w:t>
      </w:r>
      <w:r w:rsidRPr="00260DEF">
        <w:rPr>
          <w:sz w:val="20"/>
        </w:rPr>
        <w:t xml:space="preserve"> to spend funds in accordance with the </w:t>
      </w:r>
      <w:r w:rsidR="003C19D1" w:rsidRPr="00260DEF">
        <w:rPr>
          <w:sz w:val="20"/>
        </w:rPr>
        <w:t xml:space="preserve">implementation schedule </w:t>
      </w:r>
      <w:r w:rsidRPr="00260DEF">
        <w:rPr>
          <w:sz w:val="20"/>
        </w:rPr>
        <w:t xml:space="preserve">submitted with </w:t>
      </w:r>
      <w:r w:rsidR="00DB4258">
        <w:rPr>
          <w:sz w:val="20"/>
        </w:rPr>
        <w:t xml:space="preserve">its </w:t>
      </w:r>
      <w:r w:rsidRPr="00260DEF">
        <w:rPr>
          <w:sz w:val="20"/>
        </w:rPr>
        <w:t xml:space="preserve">application. </w:t>
      </w:r>
    </w:p>
    <w:p w14:paraId="547A70A9" w14:textId="77777777" w:rsidR="00704A1F" w:rsidRDefault="00704A1F" w:rsidP="00260DEF">
      <w:pPr>
        <w:spacing w:after="0" w:line="240" w:lineRule="auto"/>
        <w:ind w:left="1080"/>
        <w:rPr>
          <w:sz w:val="20"/>
        </w:rPr>
      </w:pPr>
    </w:p>
    <w:p w14:paraId="0285087E" w14:textId="4E9F4AA3" w:rsidR="00260DEF" w:rsidRPr="00260DEF" w:rsidRDefault="00260DEF" w:rsidP="00260DEF">
      <w:pPr>
        <w:spacing w:after="0" w:line="240" w:lineRule="auto"/>
        <w:ind w:left="1080"/>
        <w:rPr>
          <w:sz w:val="20"/>
          <w:szCs w:val="20"/>
        </w:rPr>
      </w:pPr>
      <w:r w:rsidRPr="00260DEF">
        <w:rPr>
          <w:sz w:val="20"/>
        </w:rPr>
        <w:t>If funded</w:t>
      </w:r>
      <w:r w:rsidR="00DB4258">
        <w:rPr>
          <w:sz w:val="20"/>
        </w:rPr>
        <w:t xml:space="preserve">, applicants that do not make </w:t>
      </w:r>
      <w:r w:rsidR="003111F5">
        <w:rPr>
          <w:sz w:val="20"/>
        </w:rPr>
        <w:t>consistent progress</w:t>
      </w:r>
      <w:r w:rsidRPr="00260DEF">
        <w:rPr>
          <w:sz w:val="20"/>
        </w:rPr>
        <w:t xml:space="preserve"> toward meeting </w:t>
      </w:r>
      <w:r w:rsidR="00704A1F">
        <w:rPr>
          <w:sz w:val="20"/>
        </w:rPr>
        <w:t>its</w:t>
      </w:r>
      <w:r w:rsidR="00704A1F" w:rsidRPr="00260DEF">
        <w:rPr>
          <w:sz w:val="20"/>
        </w:rPr>
        <w:t xml:space="preserve"> implementation schedule</w:t>
      </w:r>
      <w:r w:rsidRPr="00260DEF">
        <w:rPr>
          <w:sz w:val="20"/>
        </w:rPr>
        <w:t xml:space="preserve">, HUD reserves the right to recapture funds. The period of performance for projects considered under this NOFA </w:t>
      </w:r>
      <w:r w:rsidR="003F7C39">
        <w:rPr>
          <w:sz w:val="20"/>
        </w:rPr>
        <w:t xml:space="preserve">may not </w:t>
      </w:r>
      <w:r w:rsidRPr="00260DEF">
        <w:rPr>
          <w:sz w:val="20"/>
        </w:rPr>
        <w:t>exceed 5 years</w:t>
      </w:r>
      <w:r w:rsidR="00704A1F">
        <w:rPr>
          <w:sz w:val="20"/>
        </w:rPr>
        <w:t>, unless granted by HUD waiver</w:t>
      </w:r>
      <w:r w:rsidRPr="00260DEF">
        <w:rPr>
          <w:sz w:val="20"/>
        </w:rPr>
        <w:t xml:space="preserve">. </w:t>
      </w:r>
    </w:p>
    <w:p w14:paraId="44A37A8D" w14:textId="77777777" w:rsidR="00260DEF" w:rsidRPr="00260DEF" w:rsidRDefault="00260DEF" w:rsidP="00260DEF">
      <w:pPr>
        <w:spacing w:after="0" w:line="240" w:lineRule="auto"/>
        <w:ind w:left="1080"/>
        <w:rPr>
          <w:sz w:val="20"/>
          <w:szCs w:val="20"/>
        </w:rPr>
      </w:pPr>
    </w:p>
    <w:p w14:paraId="4EA15694" w14:textId="77777777" w:rsidR="00260DEF" w:rsidRDefault="00260DEF" w:rsidP="00260DEF">
      <w:pPr>
        <w:spacing w:after="0" w:line="240" w:lineRule="auto"/>
        <w:ind w:left="720" w:firstLine="360"/>
        <w:rPr>
          <w:rFonts w:cstheme="minorHAnsi"/>
          <w:sz w:val="20"/>
          <w:szCs w:val="20"/>
        </w:rPr>
      </w:pPr>
      <w:r w:rsidRPr="00260DEF">
        <w:rPr>
          <w:rFonts w:cstheme="minorHAnsi"/>
          <w:sz w:val="20"/>
          <w:szCs w:val="20"/>
        </w:rPr>
        <w:t xml:space="preserve">Funds not expended by that date are subject to recapture and reallocation by the City of Tuscaloosa. </w:t>
      </w:r>
    </w:p>
    <w:p w14:paraId="1F30D754" w14:textId="77777777" w:rsidR="0084688A" w:rsidRDefault="0084688A" w:rsidP="00260DEF">
      <w:pPr>
        <w:spacing w:after="0" w:line="240" w:lineRule="auto"/>
        <w:ind w:left="720" w:firstLine="360"/>
        <w:rPr>
          <w:rFonts w:cstheme="minorHAnsi"/>
          <w:sz w:val="20"/>
          <w:szCs w:val="20"/>
        </w:rPr>
      </w:pPr>
    </w:p>
    <w:p w14:paraId="2A2C6BDC" w14:textId="434821E0" w:rsidR="0084688A" w:rsidRPr="00260DEF" w:rsidRDefault="0084688A" w:rsidP="00FE3074">
      <w:pPr>
        <w:pStyle w:val="Heading2"/>
      </w:pPr>
      <w:bookmarkStart w:id="27" w:name="_Toc135664427"/>
      <w:r>
        <w:t>P</w:t>
      </w:r>
      <w:r w:rsidR="00365435">
        <w:t>RE-AWARD COSTS</w:t>
      </w:r>
      <w:bookmarkEnd w:id="27"/>
    </w:p>
    <w:p w14:paraId="2FAFDED9" w14:textId="77777777" w:rsidR="00260DEF" w:rsidRDefault="00260DEF" w:rsidP="007B255D">
      <w:pPr>
        <w:pStyle w:val="Heading3"/>
        <w:numPr>
          <w:ilvl w:val="0"/>
          <w:numId w:val="28"/>
        </w:numPr>
      </w:pPr>
      <w:bookmarkStart w:id="28" w:name="_Toc135664428"/>
      <w:r w:rsidRPr="00260DEF">
        <w:t>Pre-Award Costs</w:t>
      </w:r>
      <w:bookmarkEnd w:id="28"/>
    </w:p>
    <w:p w14:paraId="41F2D3DA" w14:textId="77777777" w:rsidR="00905455" w:rsidRPr="00905455" w:rsidRDefault="00905455" w:rsidP="00905455">
      <w:pPr>
        <w:spacing w:after="0"/>
        <w:rPr>
          <w:sz w:val="20"/>
          <w:szCs w:val="20"/>
        </w:rPr>
      </w:pPr>
    </w:p>
    <w:p w14:paraId="6D358445" w14:textId="50A243C9" w:rsidR="00634818" w:rsidRDefault="00260DEF" w:rsidP="00634818">
      <w:pPr>
        <w:spacing w:after="0" w:line="240" w:lineRule="auto"/>
        <w:ind w:left="1080"/>
        <w:rPr>
          <w:sz w:val="20"/>
          <w:szCs w:val="20"/>
        </w:rPr>
      </w:pPr>
      <w:r w:rsidRPr="00260DEF">
        <w:rPr>
          <w:b/>
          <w:sz w:val="20"/>
          <w:szCs w:val="20"/>
        </w:rPr>
        <w:t xml:space="preserve">Pre-Award Costs. </w:t>
      </w:r>
      <w:r w:rsidRPr="00260DEF">
        <w:rPr>
          <w:sz w:val="20"/>
          <w:szCs w:val="20"/>
        </w:rPr>
        <w:t>The City of Tuscaloosa allows successful applicants to the CDBG program to incur pre-award costs</w:t>
      </w:r>
      <w:r w:rsidR="00A434C7">
        <w:rPr>
          <w:sz w:val="20"/>
          <w:szCs w:val="20"/>
        </w:rPr>
        <w:t xml:space="preserve">, as permitted by HUD. </w:t>
      </w:r>
      <w:r w:rsidR="005C53CB" w:rsidRPr="00260DEF">
        <w:rPr>
          <w:sz w:val="20"/>
          <w:szCs w:val="20"/>
        </w:rPr>
        <w:t>To</w:t>
      </w:r>
      <w:r w:rsidRPr="00260DEF">
        <w:rPr>
          <w:sz w:val="20"/>
          <w:szCs w:val="20"/>
        </w:rPr>
        <w:t xml:space="preserve"> be eligible, pre-award costs cannot occur before April 1, 202</w:t>
      </w:r>
      <w:r w:rsidR="00A96626">
        <w:rPr>
          <w:sz w:val="20"/>
          <w:szCs w:val="20"/>
        </w:rPr>
        <w:t>3</w:t>
      </w:r>
      <w:r w:rsidRPr="00260DEF">
        <w:rPr>
          <w:sz w:val="20"/>
          <w:szCs w:val="20"/>
        </w:rPr>
        <w:t>. In addition, the expenditure must be an eligible AND allowable expense under the written agreement between the applicant and City of Tuscaloosa. Cost</w:t>
      </w:r>
      <w:r w:rsidR="005C53CB">
        <w:rPr>
          <w:sz w:val="20"/>
          <w:szCs w:val="20"/>
        </w:rPr>
        <w:t>s</w:t>
      </w:r>
      <w:r w:rsidRPr="00260DEF">
        <w:rPr>
          <w:sz w:val="20"/>
          <w:szCs w:val="20"/>
        </w:rPr>
        <w:t xml:space="preserve"> incurred prior to April 1, 202</w:t>
      </w:r>
      <w:r w:rsidR="00A96626">
        <w:rPr>
          <w:sz w:val="20"/>
          <w:szCs w:val="20"/>
        </w:rPr>
        <w:t>3</w:t>
      </w:r>
      <w:r w:rsidRPr="00260DEF">
        <w:rPr>
          <w:sz w:val="20"/>
          <w:szCs w:val="20"/>
        </w:rPr>
        <w:t xml:space="preserve"> are not eligible for reimbursement during this </w:t>
      </w:r>
      <w:r w:rsidR="00742C23">
        <w:rPr>
          <w:sz w:val="20"/>
          <w:szCs w:val="20"/>
        </w:rPr>
        <w:t>PY 2023</w:t>
      </w:r>
      <w:r w:rsidRPr="00260DEF">
        <w:rPr>
          <w:sz w:val="20"/>
          <w:szCs w:val="20"/>
        </w:rPr>
        <w:t xml:space="preserve"> grant cycle. The allowable costs during this period must not occur prior to April 1, 202</w:t>
      </w:r>
      <w:r w:rsidR="00361E53">
        <w:rPr>
          <w:sz w:val="20"/>
          <w:szCs w:val="20"/>
        </w:rPr>
        <w:t>3</w:t>
      </w:r>
      <w:r w:rsidRPr="00260DEF">
        <w:rPr>
          <w:sz w:val="20"/>
          <w:szCs w:val="20"/>
        </w:rPr>
        <w:t xml:space="preserve">. They must also be an eligible allowable cost under the written agreement between the applicant and the City of Tuscaloosa. The city will notify successful applicants of their pre-award status via email and/ or postal mail. </w:t>
      </w:r>
    </w:p>
    <w:p w14:paraId="2406F691" w14:textId="77777777" w:rsidR="00444CAE" w:rsidRPr="00260DEF" w:rsidRDefault="00444CAE" w:rsidP="00260DEF">
      <w:pPr>
        <w:spacing w:after="0" w:line="240" w:lineRule="auto"/>
        <w:ind w:left="1080"/>
        <w:rPr>
          <w:sz w:val="20"/>
          <w:szCs w:val="20"/>
        </w:rPr>
      </w:pPr>
    </w:p>
    <w:p w14:paraId="2054AEE0" w14:textId="77777777" w:rsidR="00260DEF" w:rsidRDefault="00260DEF" w:rsidP="007B255D">
      <w:pPr>
        <w:pStyle w:val="Heading3"/>
      </w:pPr>
      <w:bookmarkStart w:id="29" w:name="_Toc135664429"/>
      <w:r w:rsidRPr="00260DEF">
        <w:t>Funding Limitations</w:t>
      </w:r>
      <w:bookmarkEnd w:id="29"/>
    </w:p>
    <w:p w14:paraId="29DA076A" w14:textId="77777777" w:rsidR="00905455" w:rsidRPr="00905455" w:rsidRDefault="00905455" w:rsidP="00905455">
      <w:pPr>
        <w:spacing w:after="0"/>
        <w:rPr>
          <w:sz w:val="20"/>
          <w:szCs w:val="20"/>
        </w:rPr>
      </w:pPr>
    </w:p>
    <w:p w14:paraId="6BC58437" w14:textId="77777777" w:rsidR="00260DEF" w:rsidRPr="00260DEF" w:rsidRDefault="00260DEF" w:rsidP="00260DEF">
      <w:pPr>
        <w:spacing w:after="0" w:line="240" w:lineRule="auto"/>
        <w:ind w:left="1080"/>
        <w:contextualSpacing/>
        <w:rPr>
          <w:rFonts w:cstheme="minorHAnsi"/>
          <w:sz w:val="20"/>
          <w:szCs w:val="20"/>
        </w:rPr>
      </w:pPr>
      <w:r w:rsidRPr="00260DEF">
        <w:rPr>
          <w:b/>
          <w:sz w:val="20"/>
          <w:szCs w:val="20"/>
        </w:rPr>
        <w:t>Funding Limitations.</w:t>
      </w:r>
      <w:r w:rsidRPr="00260DEF">
        <w:rPr>
          <w:sz w:val="20"/>
          <w:szCs w:val="20"/>
        </w:rPr>
        <w:t xml:space="preserve"> The federally funded HOME Program limits the amount of funds that can be spent in two categories: 1) At least fifteen percent (15%) of HOME funds must be awarded to a Community Housing Development Organization (CHDO); and 2) Administration (and other related activities) cannot exceed ten percent (10%) of the total grant. The federal government also limits the activities that can receive HOME funding. </w:t>
      </w:r>
    </w:p>
    <w:p w14:paraId="136E1EB4" w14:textId="77777777" w:rsidR="00260DEF" w:rsidRPr="00260DEF" w:rsidRDefault="00260DEF" w:rsidP="00260DEF">
      <w:pPr>
        <w:spacing w:after="0" w:line="240" w:lineRule="auto"/>
        <w:ind w:left="720"/>
        <w:rPr>
          <w:rFonts w:cstheme="minorHAnsi"/>
          <w:sz w:val="20"/>
          <w:szCs w:val="20"/>
        </w:rPr>
      </w:pPr>
    </w:p>
    <w:p w14:paraId="029CA873" w14:textId="77777777" w:rsidR="00260DEF" w:rsidRDefault="00260DEF" w:rsidP="007B255D">
      <w:pPr>
        <w:pStyle w:val="Heading3"/>
      </w:pPr>
      <w:bookmarkStart w:id="30" w:name="_Toc135664430"/>
      <w:r w:rsidRPr="00260DEF">
        <w:t>Renewal or Supplementation of Existing Activities</w:t>
      </w:r>
      <w:bookmarkEnd w:id="30"/>
    </w:p>
    <w:p w14:paraId="2B783882" w14:textId="77777777" w:rsidR="00905455" w:rsidRPr="00905455" w:rsidRDefault="00905455" w:rsidP="00905455">
      <w:pPr>
        <w:spacing w:after="0"/>
        <w:rPr>
          <w:sz w:val="20"/>
          <w:szCs w:val="20"/>
        </w:rPr>
      </w:pPr>
    </w:p>
    <w:p w14:paraId="4EF6FB13" w14:textId="6851650D" w:rsidR="00260DEF" w:rsidRPr="00260DEF" w:rsidRDefault="00260DEF" w:rsidP="00260DEF">
      <w:pPr>
        <w:spacing w:after="0" w:line="240" w:lineRule="auto"/>
        <w:ind w:left="1080"/>
        <w:rPr>
          <w:rFonts w:cstheme="minorHAnsi"/>
          <w:sz w:val="20"/>
          <w:szCs w:val="20"/>
        </w:rPr>
      </w:pPr>
      <w:r w:rsidRPr="00260DEF">
        <w:rPr>
          <w:rFonts w:cstheme="minorHAnsi"/>
          <w:b/>
          <w:sz w:val="20"/>
          <w:szCs w:val="20"/>
        </w:rPr>
        <w:lastRenderedPageBreak/>
        <w:t>Renewal or Supplementation of Existing Activities.</w:t>
      </w:r>
      <w:r w:rsidRPr="00260DEF">
        <w:rPr>
          <w:rFonts w:cstheme="minorHAnsi"/>
          <w:sz w:val="20"/>
          <w:szCs w:val="20"/>
        </w:rPr>
        <w:t xml:space="preserve"> Any applicant (including current City of Tuscaloosa Entitlement CDBG sub-recipients, HOME developers, </w:t>
      </w:r>
      <w:r w:rsidR="00634818">
        <w:rPr>
          <w:rFonts w:cstheme="minorHAnsi"/>
          <w:sz w:val="20"/>
          <w:szCs w:val="20"/>
        </w:rPr>
        <w:t xml:space="preserve">CHDOs, </w:t>
      </w:r>
      <w:r w:rsidRPr="00260DEF">
        <w:rPr>
          <w:rFonts w:cstheme="minorHAnsi"/>
          <w:sz w:val="20"/>
          <w:szCs w:val="20"/>
        </w:rPr>
        <w:t xml:space="preserve">sub-recipients, </w:t>
      </w:r>
      <w:r w:rsidR="00634818" w:rsidRPr="00260DEF">
        <w:rPr>
          <w:rFonts w:cstheme="minorHAnsi"/>
          <w:sz w:val="20"/>
          <w:szCs w:val="20"/>
        </w:rPr>
        <w:t>sponsors,</w:t>
      </w:r>
      <w:r w:rsidRPr="00260DEF">
        <w:rPr>
          <w:rFonts w:cstheme="minorHAnsi"/>
          <w:sz w:val="20"/>
          <w:szCs w:val="20"/>
        </w:rPr>
        <w:t xml:space="preserve"> and contractors) may submit an application for renewal or supplementation of an existing activity as long as the activity meets the funding, eligibility, threshold, and evaluation requirements described in this NOFA and applicable local, state, and federal guidelines, statutes, notices, regulations and memorandums. </w:t>
      </w:r>
    </w:p>
    <w:p w14:paraId="740AE3B0" w14:textId="77777777" w:rsidR="00260DEF" w:rsidRPr="00736087" w:rsidRDefault="00260DEF" w:rsidP="00CE5D55">
      <w:pPr>
        <w:pStyle w:val="Heading1"/>
      </w:pPr>
      <w:bookmarkStart w:id="31" w:name="_Toc135664431"/>
      <w:r w:rsidRPr="00736087">
        <w:t>Eligibility Information</w:t>
      </w:r>
      <w:bookmarkEnd w:id="31"/>
    </w:p>
    <w:p w14:paraId="54644A95" w14:textId="17FACDC9" w:rsidR="00260DEF" w:rsidRDefault="00260DEF" w:rsidP="00260DEF">
      <w:pPr>
        <w:spacing w:after="0" w:line="240" w:lineRule="auto"/>
        <w:ind w:left="360"/>
        <w:rPr>
          <w:rFonts w:cstheme="minorHAnsi"/>
          <w:sz w:val="20"/>
          <w:szCs w:val="20"/>
        </w:rPr>
      </w:pPr>
      <w:r w:rsidRPr="00260DEF">
        <w:rPr>
          <w:rFonts w:cstheme="minorHAnsi"/>
          <w:sz w:val="20"/>
          <w:szCs w:val="20"/>
        </w:rPr>
        <w:t xml:space="preserve">The Pre-Application Phase of this NOFA is open to the public. The City of Tuscaloosa and the Office of Community and Neighborhood Services </w:t>
      </w:r>
      <w:r w:rsidR="00047036" w:rsidRPr="00260DEF">
        <w:rPr>
          <w:rFonts w:cstheme="minorHAnsi"/>
          <w:b/>
          <w:i/>
          <w:sz w:val="20"/>
          <w:szCs w:val="20"/>
        </w:rPr>
        <w:t>do</w:t>
      </w:r>
      <w:r w:rsidRPr="00260DEF">
        <w:rPr>
          <w:rFonts w:cstheme="minorHAnsi"/>
          <w:b/>
          <w:i/>
          <w:sz w:val="20"/>
          <w:szCs w:val="20"/>
        </w:rPr>
        <w:t xml:space="preserve"> not</w:t>
      </w:r>
      <w:r w:rsidRPr="00260DEF">
        <w:rPr>
          <w:rFonts w:cstheme="minorHAnsi"/>
          <w:sz w:val="20"/>
          <w:szCs w:val="20"/>
        </w:rPr>
        <w:t xml:space="preserve"> restrict the submission of pre-applications to NOFAs. To that end, any individual or entity </w:t>
      </w:r>
      <w:r w:rsidRPr="00260DEF">
        <w:rPr>
          <w:rFonts w:cstheme="minorHAnsi"/>
          <w:b/>
          <w:i/>
          <w:sz w:val="20"/>
          <w:szCs w:val="20"/>
        </w:rPr>
        <w:t xml:space="preserve">may </w:t>
      </w:r>
      <w:r w:rsidRPr="00260DEF">
        <w:rPr>
          <w:rFonts w:cstheme="minorHAnsi"/>
          <w:sz w:val="20"/>
          <w:szCs w:val="20"/>
        </w:rPr>
        <w:t>submit a CDBG or HOME Pre-</w:t>
      </w:r>
      <w:r w:rsidR="007A5091" w:rsidRPr="00260DEF">
        <w:rPr>
          <w:rFonts w:cstheme="minorHAnsi"/>
          <w:sz w:val="20"/>
          <w:szCs w:val="20"/>
        </w:rPr>
        <w:t>Application</w:t>
      </w:r>
      <w:r w:rsidR="007A5091">
        <w:rPr>
          <w:rFonts w:cstheme="minorHAnsi"/>
          <w:sz w:val="20"/>
          <w:szCs w:val="20"/>
        </w:rPr>
        <w:t>.</w:t>
      </w:r>
      <w:r w:rsidRPr="00260DEF">
        <w:rPr>
          <w:rFonts w:cstheme="minorHAnsi"/>
          <w:sz w:val="20"/>
          <w:szCs w:val="20"/>
        </w:rPr>
        <w:t xml:space="preserve"> </w:t>
      </w:r>
      <w:r w:rsidRPr="00260DEF">
        <w:rPr>
          <w:rFonts w:cstheme="minorHAnsi"/>
          <w:b/>
          <w:sz w:val="20"/>
          <w:szCs w:val="20"/>
          <w:u w:val="single"/>
        </w:rPr>
        <w:t>However, only applicants and activities that meet the eligibility requirements listed in this section are considered for award</w:t>
      </w:r>
      <w:r w:rsidRPr="00260DEF">
        <w:rPr>
          <w:rFonts w:cstheme="minorHAnsi"/>
          <w:sz w:val="20"/>
          <w:szCs w:val="20"/>
        </w:rPr>
        <w:t>.</w:t>
      </w:r>
    </w:p>
    <w:p w14:paraId="45EA2FA0" w14:textId="77777777" w:rsidR="00C579BE" w:rsidRDefault="00C579BE" w:rsidP="00260DEF">
      <w:pPr>
        <w:spacing w:after="0" w:line="240" w:lineRule="auto"/>
        <w:ind w:left="360"/>
        <w:rPr>
          <w:rFonts w:cstheme="minorHAnsi"/>
          <w:sz w:val="20"/>
          <w:szCs w:val="20"/>
        </w:rPr>
      </w:pPr>
    </w:p>
    <w:p w14:paraId="4B8A2B7A" w14:textId="4EA12D07" w:rsidR="00C579BE" w:rsidRPr="00260DEF" w:rsidRDefault="00C579BE" w:rsidP="00260DEF">
      <w:pPr>
        <w:spacing w:after="0" w:line="240" w:lineRule="auto"/>
        <w:ind w:left="360"/>
        <w:rPr>
          <w:rFonts w:cstheme="minorHAnsi"/>
          <w:sz w:val="20"/>
          <w:szCs w:val="20"/>
        </w:rPr>
      </w:pPr>
      <w:r>
        <w:rPr>
          <w:rFonts w:cstheme="minorHAnsi"/>
          <w:sz w:val="20"/>
          <w:szCs w:val="20"/>
        </w:rPr>
        <w:t xml:space="preserve">For PY 2023, only </w:t>
      </w:r>
      <w:r w:rsidR="007C7618">
        <w:rPr>
          <w:rFonts w:cstheme="minorHAnsi"/>
          <w:sz w:val="20"/>
          <w:szCs w:val="20"/>
        </w:rPr>
        <w:t xml:space="preserve">CDBG will require a Pre-Application. Applicants for HOME funding will be allowed to apply directly for </w:t>
      </w:r>
      <w:r w:rsidR="007E6A01">
        <w:rPr>
          <w:rFonts w:cstheme="minorHAnsi"/>
          <w:sz w:val="20"/>
          <w:szCs w:val="20"/>
        </w:rPr>
        <w:t xml:space="preserve">funding via the submission of a FINAL Funding Application. </w:t>
      </w:r>
    </w:p>
    <w:p w14:paraId="268E15E4" w14:textId="77777777" w:rsidR="00260DEF" w:rsidRPr="00260DEF" w:rsidRDefault="00260DEF" w:rsidP="00260DEF">
      <w:pPr>
        <w:spacing w:after="0" w:line="240" w:lineRule="auto"/>
        <w:ind w:left="360"/>
        <w:rPr>
          <w:rFonts w:cstheme="minorHAnsi"/>
          <w:sz w:val="20"/>
          <w:szCs w:val="20"/>
        </w:rPr>
      </w:pPr>
    </w:p>
    <w:p w14:paraId="33EA848D" w14:textId="77777777" w:rsidR="00260DEF" w:rsidRPr="00260DEF" w:rsidRDefault="00260DEF" w:rsidP="00554AA9">
      <w:pPr>
        <w:pStyle w:val="Heading2"/>
        <w:numPr>
          <w:ilvl w:val="0"/>
          <w:numId w:val="29"/>
        </w:numPr>
      </w:pPr>
      <w:bookmarkStart w:id="32" w:name="_Toc135664432"/>
      <w:r w:rsidRPr="00260DEF">
        <w:t>Eligible Applicants</w:t>
      </w:r>
      <w:bookmarkEnd w:id="32"/>
    </w:p>
    <w:p w14:paraId="46EBDBF4" w14:textId="77777777" w:rsidR="00260DEF" w:rsidRPr="00260DEF" w:rsidRDefault="00260DEF" w:rsidP="00260DEF">
      <w:pPr>
        <w:spacing w:after="0" w:line="240" w:lineRule="auto"/>
        <w:ind w:left="720"/>
        <w:rPr>
          <w:rFonts w:cstheme="minorHAnsi"/>
          <w:sz w:val="20"/>
          <w:szCs w:val="20"/>
        </w:rPr>
      </w:pPr>
      <w:r w:rsidRPr="00260DEF">
        <w:rPr>
          <w:rFonts w:cstheme="minorHAnsi"/>
          <w:sz w:val="20"/>
          <w:szCs w:val="20"/>
        </w:rPr>
        <w:t>To be eligible, applicants must:</w:t>
      </w:r>
    </w:p>
    <w:p w14:paraId="61620B76" w14:textId="77777777" w:rsidR="00260DEF" w:rsidRPr="00260DEF" w:rsidRDefault="00260DEF" w:rsidP="00260DEF">
      <w:pPr>
        <w:spacing w:after="0" w:line="240" w:lineRule="auto"/>
        <w:ind w:left="720"/>
        <w:rPr>
          <w:rFonts w:cstheme="minorHAnsi"/>
          <w:sz w:val="20"/>
          <w:szCs w:val="20"/>
        </w:rPr>
      </w:pPr>
    </w:p>
    <w:p w14:paraId="7757AE85" w14:textId="77777777" w:rsidR="008F4251" w:rsidRDefault="008F4251" w:rsidP="007B255D">
      <w:pPr>
        <w:pStyle w:val="Heading3"/>
        <w:numPr>
          <w:ilvl w:val="0"/>
          <w:numId w:val="97"/>
        </w:numPr>
      </w:pPr>
      <w:bookmarkStart w:id="33" w:name="_Toc135664433"/>
      <w:r>
        <w:t>CDBG</w:t>
      </w:r>
      <w:bookmarkEnd w:id="33"/>
    </w:p>
    <w:p w14:paraId="378A0747" w14:textId="77777777" w:rsidR="00905455" w:rsidRPr="00905455" w:rsidRDefault="00905455" w:rsidP="00905455">
      <w:pPr>
        <w:spacing w:after="0"/>
        <w:rPr>
          <w:sz w:val="20"/>
          <w:szCs w:val="20"/>
        </w:rPr>
      </w:pPr>
    </w:p>
    <w:p w14:paraId="095E9652" w14:textId="12E148EC" w:rsidR="00260DEF" w:rsidRPr="00AF469F" w:rsidRDefault="00260DEF" w:rsidP="00554AA9">
      <w:pPr>
        <w:pStyle w:val="ListParagraph"/>
        <w:numPr>
          <w:ilvl w:val="1"/>
          <w:numId w:val="83"/>
        </w:numPr>
        <w:spacing w:after="0" w:line="240" w:lineRule="auto"/>
        <w:rPr>
          <w:rFonts w:cstheme="minorHAnsi"/>
          <w:sz w:val="20"/>
          <w:szCs w:val="20"/>
        </w:rPr>
      </w:pPr>
      <w:r w:rsidRPr="00AF469F">
        <w:rPr>
          <w:rFonts w:cstheme="minorHAnsi"/>
          <w:sz w:val="20"/>
          <w:szCs w:val="20"/>
        </w:rPr>
        <w:t>Be a department or division of the City of Tuscaloosa, a qualified 501(c) (3) or (c) (4) non‐profit organization, a for-profit business operating as a Community Based Development Organization (CBDO),</w:t>
      </w:r>
      <w:r w:rsidR="00AF469F">
        <w:rPr>
          <w:rFonts w:cstheme="minorHAnsi"/>
          <w:sz w:val="20"/>
          <w:szCs w:val="20"/>
        </w:rPr>
        <w:t xml:space="preserve"> or a faith-based organization*</w:t>
      </w:r>
      <w:r w:rsidRPr="00AF469F">
        <w:rPr>
          <w:rFonts w:cstheme="minorHAnsi"/>
          <w:sz w:val="20"/>
          <w:szCs w:val="20"/>
        </w:rPr>
        <w:t xml:space="preserve"> </w:t>
      </w:r>
    </w:p>
    <w:p w14:paraId="1991EE44" w14:textId="77777777" w:rsidR="009561AC" w:rsidRPr="00260DEF" w:rsidRDefault="009561AC" w:rsidP="009561AC">
      <w:pPr>
        <w:spacing w:after="0" w:line="240" w:lineRule="auto"/>
        <w:ind w:left="1080"/>
        <w:contextualSpacing/>
        <w:rPr>
          <w:rFonts w:cstheme="minorHAnsi"/>
          <w:sz w:val="20"/>
          <w:szCs w:val="20"/>
        </w:rPr>
      </w:pPr>
    </w:p>
    <w:p w14:paraId="0CB98336" w14:textId="607BF276" w:rsidR="00260DEF" w:rsidRDefault="00D7479B" w:rsidP="00260DEF">
      <w:pPr>
        <w:spacing w:after="0" w:line="240" w:lineRule="auto"/>
        <w:ind w:left="1080"/>
        <w:contextualSpacing/>
        <w:rPr>
          <w:rFonts w:cstheme="minorHAnsi"/>
          <w:i/>
          <w:sz w:val="18"/>
          <w:szCs w:val="20"/>
        </w:rPr>
      </w:pPr>
      <w:r>
        <w:rPr>
          <w:rFonts w:cstheme="minorHAnsi"/>
          <w:i/>
          <w:sz w:val="18"/>
          <w:szCs w:val="20"/>
        </w:rPr>
        <w:t>*</w:t>
      </w:r>
      <w:r w:rsidR="00260DEF" w:rsidRPr="00260DEF">
        <w:rPr>
          <w:rFonts w:cstheme="minorHAnsi"/>
          <w:i/>
          <w:sz w:val="18"/>
          <w:szCs w:val="20"/>
        </w:rPr>
        <w:t xml:space="preserve">Funds provided under this NOFA cannot be used for religious activities. However, HUD will allow the City of Tuscaloosa to award funds to faith-based organizations for activities meeting NOFA requirements and eligibility requirements described without having to form secular affiliates. </w:t>
      </w:r>
    </w:p>
    <w:p w14:paraId="39A91257" w14:textId="77777777" w:rsidR="009561AC" w:rsidRPr="00260DEF" w:rsidRDefault="009561AC" w:rsidP="00500B88">
      <w:pPr>
        <w:spacing w:after="0" w:line="240" w:lineRule="auto"/>
        <w:contextualSpacing/>
        <w:rPr>
          <w:rFonts w:cstheme="minorHAnsi"/>
          <w:i/>
          <w:sz w:val="20"/>
          <w:szCs w:val="20"/>
        </w:rPr>
      </w:pPr>
    </w:p>
    <w:p w14:paraId="43EB63AB" w14:textId="77777777" w:rsidR="00260DEF" w:rsidRPr="00260DEF" w:rsidRDefault="00260DEF" w:rsidP="00554AA9">
      <w:pPr>
        <w:numPr>
          <w:ilvl w:val="1"/>
          <w:numId w:val="83"/>
        </w:numPr>
        <w:spacing w:after="0" w:line="240" w:lineRule="auto"/>
        <w:contextualSpacing/>
        <w:rPr>
          <w:rFonts w:cstheme="minorHAnsi"/>
          <w:sz w:val="20"/>
          <w:szCs w:val="20"/>
        </w:rPr>
      </w:pPr>
      <w:r w:rsidRPr="00260DEF">
        <w:rPr>
          <w:rFonts w:cstheme="minorHAnsi"/>
          <w:sz w:val="20"/>
          <w:szCs w:val="20"/>
        </w:rPr>
        <w:t>Must operate within the city limits of Tuscaloosa</w:t>
      </w:r>
    </w:p>
    <w:p w14:paraId="385B61AD" w14:textId="77777777" w:rsidR="00260DEF" w:rsidRPr="00260DEF" w:rsidRDefault="00260DEF" w:rsidP="00554AA9">
      <w:pPr>
        <w:numPr>
          <w:ilvl w:val="1"/>
          <w:numId w:val="83"/>
        </w:numPr>
        <w:spacing w:after="0" w:line="240" w:lineRule="auto"/>
        <w:contextualSpacing/>
        <w:rPr>
          <w:rFonts w:cstheme="minorHAnsi"/>
          <w:sz w:val="20"/>
          <w:szCs w:val="20"/>
        </w:rPr>
      </w:pPr>
      <w:r w:rsidRPr="00260DEF">
        <w:rPr>
          <w:rFonts w:cstheme="minorHAnsi"/>
          <w:sz w:val="20"/>
          <w:szCs w:val="20"/>
        </w:rPr>
        <w:t>Possess a DUNS number/ Unique Entity Identifier at the time of application</w:t>
      </w:r>
    </w:p>
    <w:p w14:paraId="24BEF96C" w14:textId="77777777" w:rsidR="00260DEF" w:rsidRPr="00260DEF" w:rsidRDefault="00260DEF" w:rsidP="00554AA9">
      <w:pPr>
        <w:numPr>
          <w:ilvl w:val="1"/>
          <w:numId w:val="83"/>
        </w:numPr>
        <w:spacing w:after="0" w:line="240" w:lineRule="auto"/>
        <w:contextualSpacing/>
        <w:rPr>
          <w:rFonts w:cstheme="minorHAnsi"/>
          <w:sz w:val="20"/>
          <w:szCs w:val="20"/>
        </w:rPr>
      </w:pPr>
      <w:r w:rsidRPr="00260DEF">
        <w:rPr>
          <w:rFonts w:cstheme="minorHAnsi"/>
          <w:sz w:val="20"/>
          <w:szCs w:val="20"/>
        </w:rPr>
        <w:t>Have active registration in the System for Award Management (Sam.gov) and be able to receive federal awards at the time of application</w:t>
      </w:r>
    </w:p>
    <w:p w14:paraId="4D737A54" w14:textId="77777777" w:rsidR="00260DEF" w:rsidRPr="00260DEF" w:rsidRDefault="00260DEF" w:rsidP="00260DEF">
      <w:pPr>
        <w:spacing w:after="0" w:line="240" w:lineRule="auto"/>
        <w:ind w:left="1080"/>
        <w:contextualSpacing/>
        <w:rPr>
          <w:rFonts w:cstheme="minorHAnsi"/>
          <w:sz w:val="20"/>
          <w:szCs w:val="20"/>
        </w:rPr>
      </w:pPr>
    </w:p>
    <w:p w14:paraId="79625AB8" w14:textId="715BB045" w:rsidR="00307276" w:rsidRDefault="00307276" w:rsidP="007B255D">
      <w:pPr>
        <w:pStyle w:val="Heading3"/>
      </w:pPr>
      <w:bookmarkStart w:id="34" w:name="_Toc135664434"/>
      <w:r>
        <w:t>HOME</w:t>
      </w:r>
      <w:bookmarkEnd w:id="34"/>
    </w:p>
    <w:p w14:paraId="0F132A73" w14:textId="77777777" w:rsidR="00905455" w:rsidRPr="00905455" w:rsidRDefault="00905455" w:rsidP="00905455">
      <w:pPr>
        <w:spacing w:after="0"/>
        <w:rPr>
          <w:sz w:val="20"/>
          <w:szCs w:val="20"/>
        </w:rPr>
      </w:pPr>
    </w:p>
    <w:p w14:paraId="69DC45A8" w14:textId="7A48C7BA" w:rsidR="003B0B8C" w:rsidRPr="00034E33" w:rsidRDefault="003B0B8C" w:rsidP="00554AA9">
      <w:pPr>
        <w:pStyle w:val="ListParagraph"/>
        <w:numPr>
          <w:ilvl w:val="1"/>
          <w:numId w:val="83"/>
        </w:numPr>
        <w:spacing w:line="240" w:lineRule="auto"/>
        <w:rPr>
          <w:sz w:val="20"/>
          <w:szCs w:val="20"/>
        </w:rPr>
      </w:pPr>
      <w:r w:rsidRPr="00034E33">
        <w:rPr>
          <w:sz w:val="20"/>
          <w:szCs w:val="20"/>
        </w:rPr>
        <w:t xml:space="preserve">Be a department or division of the City of Tuscaloosa, a qualified </w:t>
      </w:r>
      <w:r w:rsidR="00F804BD" w:rsidRPr="00034E33">
        <w:rPr>
          <w:rFonts w:cstheme="minorHAnsi"/>
          <w:sz w:val="20"/>
          <w:szCs w:val="20"/>
        </w:rPr>
        <w:t>a qualified 501(c) (3) or (c) (4) non‐profit organization</w:t>
      </w:r>
      <w:r w:rsidR="00191867" w:rsidRPr="00034E33">
        <w:rPr>
          <w:rFonts w:cstheme="minorHAnsi"/>
          <w:sz w:val="20"/>
          <w:szCs w:val="20"/>
        </w:rPr>
        <w:t xml:space="preserve"> a non-profit operating as a Community Housing Development Organization (CHDO) or a faith-based organization*.</w:t>
      </w:r>
    </w:p>
    <w:p w14:paraId="717EB391" w14:textId="77777777" w:rsidR="00034E33" w:rsidRPr="00034E33" w:rsidRDefault="00034E33" w:rsidP="003573A5">
      <w:pPr>
        <w:pStyle w:val="ListParagraph"/>
        <w:spacing w:after="0" w:line="240" w:lineRule="auto"/>
        <w:ind w:left="1800"/>
        <w:rPr>
          <w:sz w:val="20"/>
          <w:szCs w:val="20"/>
        </w:rPr>
      </w:pPr>
    </w:p>
    <w:p w14:paraId="442963E7" w14:textId="4E939868" w:rsidR="00307276" w:rsidRDefault="00034E33" w:rsidP="003573A5">
      <w:pPr>
        <w:spacing w:after="0"/>
        <w:ind w:left="1080"/>
        <w:rPr>
          <w:rFonts w:cstheme="minorHAnsi"/>
          <w:i/>
          <w:sz w:val="18"/>
          <w:szCs w:val="20"/>
        </w:rPr>
      </w:pPr>
      <w:r>
        <w:rPr>
          <w:rFonts w:cstheme="minorHAnsi"/>
          <w:i/>
          <w:sz w:val="18"/>
          <w:szCs w:val="20"/>
        </w:rPr>
        <w:t>*</w:t>
      </w:r>
      <w:r w:rsidRPr="00260DEF">
        <w:rPr>
          <w:rFonts w:cstheme="minorHAnsi"/>
          <w:i/>
          <w:sz w:val="18"/>
          <w:szCs w:val="20"/>
        </w:rPr>
        <w:t>Funds provided under this NOFA cannot be used for religious activities. However, HUD will allow the City of Tuscaloosa to award funds to faith-based organizations for activities meeting NOFA requirements and eligibility requirements described without having to form secular affiliates.</w:t>
      </w:r>
    </w:p>
    <w:p w14:paraId="70617846" w14:textId="77777777" w:rsidR="009A79BC" w:rsidRDefault="009A79BC" w:rsidP="003573A5">
      <w:pPr>
        <w:spacing w:after="0"/>
        <w:ind w:left="1080"/>
        <w:rPr>
          <w:rFonts w:cstheme="minorHAnsi"/>
          <w:i/>
          <w:sz w:val="18"/>
          <w:szCs w:val="20"/>
        </w:rPr>
      </w:pPr>
    </w:p>
    <w:p w14:paraId="346A9982" w14:textId="77777777" w:rsidR="009A79BC" w:rsidRPr="00260DEF" w:rsidRDefault="009A79BC" w:rsidP="00554AA9">
      <w:pPr>
        <w:numPr>
          <w:ilvl w:val="0"/>
          <w:numId w:val="84"/>
        </w:numPr>
        <w:spacing w:after="0" w:line="240" w:lineRule="auto"/>
        <w:contextualSpacing/>
        <w:rPr>
          <w:rFonts w:cstheme="minorHAnsi"/>
          <w:sz w:val="20"/>
          <w:szCs w:val="20"/>
        </w:rPr>
      </w:pPr>
      <w:r w:rsidRPr="00260DEF">
        <w:rPr>
          <w:rFonts w:cstheme="minorHAnsi"/>
          <w:sz w:val="20"/>
          <w:szCs w:val="20"/>
        </w:rPr>
        <w:t>Must operate within the city limits of Tuscaloosa</w:t>
      </w:r>
    </w:p>
    <w:p w14:paraId="788FE318" w14:textId="77777777" w:rsidR="009A79BC" w:rsidRPr="00260DEF" w:rsidRDefault="009A79BC" w:rsidP="00554AA9">
      <w:pPr>
        <w:numPr>
          <w:ilvl w:val="0"/>
          <w:numId w:val="84"/>
        </w:numPr>
        <w:spacing w:after="0" w:line="240" w:lineRule="auto"/>
        <w:contextualSpacing/>
        <w:rPr>
          <w:rFonts w:cstheme="minorHAnsi"/>
          <w:sz w:val="20"/>
          <w:szCs w:val="20"/>
        </w:rPr>
      </w:pPr>
      <w:r w:rsidRPr="00260DEF">
        <w:rPr>
          <w:rFonts w:cstheme="minorHAnsi"/>
          <w:sz w:val="20"/>
          <w:szCs w:val="20"/>
        </w:rPr>
        <w:t>Possess a DUNS number/ Unique Entity Identifier at the time of application</w:t>
      </w:r>
    </w:p>
    <w:p w14:paraId="43080BE0" w14:textId="77777777" w:rsidR="009A79BC" w:rsidRPr="00260DEF" w:rsidRDefault="009A79BC" w:rsidP="00554AA9">
      <w:pPr>
        <w:numPr>
          <w:ilvl w:val="0"/>
          <w:numId w:val="84"/>
        </w:numPr>
        <w:spacing w:after="0" w:line="240" w:lineRule="auto"/>
        <w:contextualSpacing/>
        <w:rPr>
          <w:rFonts w:cstheme="minorHAnsi"/>
          <w:sz w:val="20"/>
          <w:szCs w:val="20"/>
        </w:rPr>
      </w:pPr>
      <w:r w:rsidRPr="00260DEF">
        <w:rPr>
          <w:rFonts w:cstheme="minorHAnsi"/>
          <w:sz w:val="20"/>
          <w:szCs w:val="20"/>
        </w:rPr>
        <w:t>Have active registration in the System for Award Management (Sam.gov) and be able to receive federal awards at the time of application</w:t>
      </w:r>
    </w:p>
    <w:p w14:paraId="6228B70A" w14:textId="70E34054" w:rsidR="00260DEF" w:rsidRDefault="00260DEF" w:rsidP="007B255D">
      <w:pPr>
        <w:pStyle w:val="Heading3"/>
        <w:numPr>
          <w:ilvl w:val="0"/>
          <w:numId w:val="0"/>
        </w:numPr>
        <w:ind w:left="1080"/>
      </w:pPr>
      <w:bookmarkStart w:id="35" w:name="_Toc135664435"/>
      <w:r w:rsidRPr="00307276">
        <w:t xml:space="preserve">All claims of eligibility must be supported by documentation listed in </w:t>
      </w:r>
      <w:r w:rsidRPr="00307276">
        <w:rPr>
          <w:u w:val="single"/>
        </w:rPr>
        <w:t>Section IV</w:t>
      </w:r>
      <w:r w:rsidRPr="00307276">
        <w:t xml:space="preserve"> of this NOFA.</w:t>
      </w:r>
      <w:bookmarkEnd w:id="35"/>
    </w:p>
    <w:p w14:paraId="4A7F246A" w14:textId="77777777" w:rsidR="00905455" w:rsidRPr="00905455" w:rsidRDefault="00905455" w:rsidP="00905455">
      <w:pPr>
        <w:spacing w:after="0"/>
        <w:rPr>
          <w:sz w:val="20"/>
          <w:szCs w:val="20"/>
        </w:rPr>
      </w:pPr>
    </w:p>
    <w:p w14:paraId="4F02E242" w14:textId="77777777" w:rsidR="00260DEF" w:rsidRPr="00260DEF" w:rsidRDefault="00260DEF" w:rsidP="00260DEF">
      <w:pPr>
        <w:spacing w:after="0" w:line="240" w:lineRule="auto"/>
        <w:ind w:left="720"/>
        <w:rPr>
          <w:rFonts w:cstheme="minorHAnsi"/>
          <w:sz w:val="20"/>
          <w:szCs w:val="20"/>
        </w:rPr>
      </w:pPr>
    </w:p>
    <w:p w14:paraId="3CAEDFD5" w14:textId="77777777" w:rsidR="00260DEF" w:rsidRDefault="00260DEF" w:rsidP="00FE3074">
      <w:pPr>
        <w:pStyle w:val="Heading2"/>
      </w:pPr>
      <w:bookmarkStart w:id="36" w:name="_Toc135664436"/>
      <w:r w:rsidRPr="00260DEF">
        <w:t>Ineligible Applicants</w:t>
      </w:r>
      <w:bookmarkEnd w:id="36"/>
    </w:p>
    <w:p w14:paraId="60A54376" w14:textId="29890107" w:rsidR="00905455" w:rsidRDefault="00091071" w:rsidP="007B255D">
      <w:pPr>
        <w:pStyle w:val="Heading3"/>
        <w:numPr>
          <w:ilvl w:val="0"/>
          <w:numId w:val="85"/>
        </w:numPr>
      </w:pPr>
      <w:bookmarkStart w:id="37" w:name="_Toc135664437"/>
      <w:r>
        <w:lastRenderedPageBreak/>
        <w:t>CDBG</w:t>
      </w:r>
      <w:bookmarkEnd w:id="37"/>
    </w:p>
    <w:p w14:paraId="7F75BC77" w14:textId="77777777" w:rsidR="00905455" w:rsidRPr="00905455" w:rsidRDefault="00905455" w:rsidP="00905455">
      <w:pPr>
        <w:spacing w:after="0"/>
        <w:rPr>
          <w:sz w:val="20"/>
          <w:szCs w:val="20"/>
        </w:rPr>
      </w:pPr>
    </w:p>
    <w:p w14:paraId="1B102451" w14:textId="77777777" w:rsidR="009B0D46" w:rsidRDefault="00260DEF" w:rsidP="00554AA9">
      <w:pPr>
        <w:pStyle w:val="ListParagraph"/>
        <w:numPr>
          <w:ilvl w:val="3"/>
          <w:numId w:val="70"/>
        </w:numPr>
        <w:spacing w:after="0" w:line="240" w:lineRule="auto"/>
        <w:rPr>
          <w:rFonts w:cstheme="minorHAnsi"/>
          <w:sz w:val="20"/>
          <w:szCs w:val="20"/>
        </w:rPr>
      </w:pPr>
      <w:r w:rsidRPr="009B0D46">
        <w:rPr>
          <w:rFonts w:cstheme="minorHAnsi"/>
          <w:sz w:val="20"/>
          <w:szCs w:val="20"/>
        </w:rPr>
        <w:t>Individuals</w:t>
      </w:r>
    </w:p>
    <w:p w14:paraId="0C371BF7" w14:textId="77777777" w:rsidR="009B0D46" w:rsidRDefault="009B0D46" w:rsidP="00554AA9">
      <w:pPr>
        <w:pStyle w:val="ListParagraph"/>
        <w:numPr>
          <w:ilvl w:val="3"/>
          <w:numId w:val="70"/>
        </w:numPr>
        <w:spacing w:after="0" w:line="240" w:lineRule="auto"/>
        <w:rPr>
          <w:rFonts w:cstheme="minorHAnsi"/>
          <w:sz w:val="20"/>
          <w:szCs w:val="20"/>
        </w:rPr>
      </w:pPr>
      <w:r>
        <w:rPr>
          <w:rFonts w:cstheme="minorHAnsi"/>
          <w:sz w:val="20"/>
          <w:szCs w:val="20"/>
        </w:rPr>
        <w:t>I</w:t>
      </w:r>
      <w:r w:rsidR="00260DEF" w:rsidRPr="009B0D46">
        <w:rPr>
          <w:rFonts w:cstheme="minorHAnsi"/>
          <w:sz w:val="20"/>
          <w:szCs w:val="20"/>
        </w:rPr>
        <w:t>nstitutions of higher education</w:t>
      </w:r>
    </w:p>
    <w:p w14:paraId="71F8080E" w14:textId="77777777" w:rsidR="00876484" w:rsidRDefault="00876484" w:rsidP="00554AA9">
      <w:pPr>
        <w:pStyle w:val="ListParagraph"/>
        <w:numPr>
          <w:ilvl w:val="3"/>
          <w:numId w:val="70"/>
        </w:numPr>
        <w:spacing w:after="0" w:line="240" w:lineRule="auto"/>
        <w:rPr>
          <w:rFonts w:cstheme="minorHAnsi"/>
          <w:sz w:val="20"/>
          <w:szCs w:val="20"/>
        </w:rPr>
      </w:pPr>
      <w:r>
        <w:rPr>
          <w:rFonts w:cstheme="minorHAnsi"/>
          <w:sz w:val="20"/>
          <w:szCs w:val="20"/>
        </w:rPr>
        <w:t>For</w:t>
      </w:r>
      <w:r w:rsidR="00260DEF" w:rsidRPr="009B0D46">
        <w:rPr>
          <w:rFonts w:cstheme="minorHAnsi"/>
          <w:sz w:val="20"/>
          <w:szCs w:val="20"/>
        </w:rPr>
        <w:t>-profit businesses</w:t>
      </w:r>
    </w:p>
    <w:p w14:paraId="5CBE1B5A" w14:textId="69A91329" w:rsidR="00876484" w:rsidRDefault="00876484" w:rsidP="00554AA9">
      <w:pPr>
        <w:pStyle w:val="ListParagraph"/>
        <w:numPr>
          <w:ilvl w:val="3"/>
          <w:numId w:val="70"/>
        </w:numPr>
        <w:spacing w:after="0" w:line="240" w:lineRule="auto"/>
        <w:rPr>
          <w:rFonts w:cstheme="minorHAnsi"/>
          <w:sz w:val="20"/>
          <w:szCs w:val="20"/>
        </w:rPr>
      </w:pPr>
      <w:r>
        <w:rPr>
          <w:rFonts w:cstheme="minorHAnsi"/>
          <w:sz w:val="20"/>
          <w:szCs w:val="20"/>
        </w:rPr>
        <w:t>A</w:t>
      </w:r>
      <w:r w:rsidR="00260DEF" w:rsidRPr="009B0D46">
        <w:rPr>
          <w:rFonts w:cstheme="minorHAnsi"/>
          <w:sz w:val="20"/>
          <w:szCs w:val="20"/>
        </w:rPr>
        <w:t>ny entity that does not meet the eligibility criteria listed above</w:t>
      </w:r>
    </w:p>
    <w:p w14:paraId="502C9F7E" w14:textId="77777777" w:rsidR="00490B39" w:rsidRDefault="00490B39" w:rsidP="00876484">
      <w:pPr>
        <w:spacing w:after="0" w:line="240" w:lineRule="auto"/>
        <w:ind w:left="720"/>
        <w:rPr>
          <w:rFonts w:cstheme="minorHAnsi"/>
          <w:sz w:val="20"/>
          <w:szCs w:val="20"/>
        </w:rPr>
      </w:pPr>
    </w:p>
    <w:p w14:paraId="34D3F038" w14:textId="3B08803E" w:rsidR="002760AC" w:rsidRDefault="00260DEF" w:rsidP="00876484">
      <w:pPr>
        <w:spacing w:after="0" w:line="240" w:lineRule="auto"/>
        <w:ind w:left="720"/>
        <w:rPr>
          <w:rFonts w:cstheme="minorHAnsi"/>
          <w:sz w:val="20"/>
          <w:szCs w:val="20"/>
        </w:rPr>
      </w:pPr>
      <w:r w:rsidRPr="00876484">
        <w:rPr>
          <w:rFonts w:cstheme="minorHAnsi"/>
          <w:sz w:val="20"/>
          <w:szCs w:val="20"/>
        </w:rPr>
        <w:t xml:space="preserve">Any </w:t>
      </w:r>
      <w:r w:rsidR="00332761" w:rsidRPr="00876484">
        <w:rPr>
          <w:rFonts w:cstheme="minorHAnsi"/>
          <w:sz w:val="20"/>
          <w:szCs w:val="20"/>
        </w:rPr>
        <w:t>applicant t</w:t>
      </w:r>
      <w:r w:rsidRPr="00876484">
        <w:rPr>
          <w:rFonts w:cstheme="minorHAnsi"/>
          <w:sz w:val="20"/>
          <w:szCs w:val="20"/>
        </w:rPr>
        <w:t>hat falls within the</w:t>
      </w:r>
      <w:r w:rsidR="00332761" w:rsidRPr="00876484">
        <w:rPr>
          <w:rFonts w:cstheme="minorHAnsi"/>
          <w:sz w:val="20"/>
          <w:szCs w:val="20"/>
        </w:rPr>
        <w:t>se</w:t>
      </w:r>
      <w:r w:rsidR="00D173DA" w:rsidRPr="00876484">
        <w:rPr>
          <w:rFonts w:cstheme="minorHAnsi"/>
          <w:sz w:val="20"/>
          <w:szCs w:val="20"/>
        </w:rPr>
        <w:t xml:space="preserve"> </w:t>
      </w:r>
      <w:r w:rsidRPr="00876484">
        <w:rPr>
          <w:rFonts w:cstheme="minorHAnsi"/>
          <w:sz w:val="20"/>
          <w:szCs w:val="20"/>
        </w:rPr>
        <w:t>categor</w:t>
      </w:r>
      <w:r w:rsidR="00332761" w:rsidRPr="00876484">
        <w:rPr>
          <w:rFonts w:cstheme="minorHAnsi"/>
          <w:sz w:val="20"/>
          <w:szCs w:val="20"/>
        </w:rPr>
        <w:t>ies</w:t>
      </w:r>
      <w:r w:rsidRPr="00876484">
        <w:rPr>
          <w:rFonts w:cstheme="minorHAnsi"/>
          <w:sz w:val="20"/>
          <w:szCs w:val="20"/>
        </w:rPr>
        <w:t xml:space="preserve"> will be deemed ineligible </w:t>
      </w:r>
      <w:r w:rsidR="007201DF" w:rsidRPr="00876484">
        <w:rPr>
          <w:rFonts w:cstheme="minorHAnsi"/>
          <w:sz w:val="20"/>
          <w:szCs w:val="20"/>
        </w:rPr>
        <w:t>and will</w:t>
      </w:r>
      <w:r w:rsidRPr="00876484">
        <w:rPr>
          <w:rFonts w:cstheme="minorHAnsi"/>
          <w:sz w:val="20"/>
          <w:szCs w:val="20"/>
        </w:rPr>
        <w:t xml:space="preserve"> not be considered for an award.</w:t>
      </w:r>
    </w:p>
    <w:p w14:paraId="25C1AF62" w14:textId="77777777" w:rsidR="00C14A92" w:rsidRDefault="00C14A92" w:rsidP="00876484">
      <w:pPr>
        <w:spacing w:after="0" w:line="240" w:lineRule="auto"/>
        <w:ind w:left="720"/>
        <w:rPr>
          <w:rFonts w:cstheme="minorHAnsi"/>
          <w:sz w:val="20"/>
          <w:szCs w:val="20"/>
        </w:rPr>
      </w:pPr>
    </w:p>
    <w:p w14:paraId="107FD8F7" w14:textId="58613150" w:rsidR="00905455" w:rsidRDefault="00C14A92" w:rsidP="007B255D">
      <w:pPr>
        <w:pStyle w:val="Heading3"/>
        <w:numPr>
          <w:ilvl w:val="0"/>
          <w:numId w:val="85"/>
        </w:numPr>
      </w:pPr>
      <w:bookmarkStart w:id="38" w:name="_Toc135664438"/>
      <w:r>
        <w:t>HOME</w:t>
      </w:r>
      <w:bookmarkEnd w:id="38"/>
    </w:p>
    <w:p w14:paraId="5741E8EB" w14:textId="77777777" w:rsidR="00905455" w:rsidRPr="00905455" w:rsidRDefault="00905455" w:rsidP="00905455">
      <w:pPr>
        <w:spacing w:after="0"/>
        <w:rPr>
          <w:sz w:val="20"/>
          <w:szCs w:val="20"/>
        </w:rPr>
      </w:pPr>
    </w:p>
    <w:p w14:paraId="7183299A" w14:textId="77777777" w:rsidR="00C14A92" w:rsidRDefault="00C14A92" w:rsidP="00554AA9">
      <w:pPr>
        <w:pStyle w:val="ListParagraph"/>
        <w:numPr>
          <w:ilvl w:val="3"/>
          <w:numId w:val="86"/>
        </w:numPr>
        <w:spacing w:after="0" w:line="240" w:lineRule="auto"/>
        <w:rPr>
          <w:rFonts w:cstheme="minorHAnsi"/>
          <w:sz w:val="20"/>
          <w:szCs w:val="20"/>
        </w:rPr>
      </w:pPr>
      <w:r w:rsidRPr="009B0D46">
        <w:rPr>
          <w:rFonts w:cstheme="minorHAnsi"/>
          <w:sz w:val="20"/>
          <w:szCs w:val="20"/>
        </w:rPr>
        <w:t>Individuals</w:t>
      </w:r>
    </w:p>
    <w:p w14:paraId="5AB722F8" w14:textId="4284664B" w:rsidR="00C14A92" w:rsidRPr="00C14A92" w:rsidRDefault="00C14A92" w:rsidP="00554AA9">
      <w:pPr>
        <w:pStyle w:val="ListParagraph"/>
        <w:numPr>
          <w:ilvl w:val="3"/>
          <w:numId w:val="86"/>
        </w:numPr>
        <w:spacing w:after="0" w:line="240" w:lineRule="auto"/>
        <w:rPr>
          <w:rFonts w:cstheme="minorHAnsi"/>
          <w:sz w:val="20"/>
          <w:szCs w:val="20"/>
        </w:rPr>
      </w:pPr>
      <w:r>
        <w:rPr>
          <w:rFonts w:cstheme="minorHAnsi"/>
          <w:sz w:val="20"/>
          <w:szCs w:val="20"/>
        </w:rPr>
        <w:t>I</w:t>
      </w:r>
      <w:r w:rsidRPr="009B0D46">
        <w:rPr>
          <w:rFonts w:cstheme="minorHAnsi"/>
          <w:sz w:val="20"/>
          <w:szCs w:val="20"/>
        </w:rPr>
        <w:t>nstitutions of higher education</w:t>
      </w:r>
    </w:p>
    <w:p w14:paraId="3EC56D71" w14:textId="77777777" w:rsidR="00C14A92" w:rsidRDefault="00C14A92" w:rsidP="00554AA9">
      <w:pPr>
        <w:pStyle w:val="ListParagraph"/>
        <w:numPr>
          <w:ilvl w:val="3"/>
          <w:numId w:val="86"/>
        </w:numPr>
        <w:spacing w:after="0" w:line="240" w:lineRule="auto"/>
        <w:rPr>
          <w:rFonts w:cstheme="minorHAnsi"/>
          <w:sz w:val="20"/>
          <w:szCs w:val="20"/>
        </w:rPr>
      </w:pPr>
      <w:r>
        <w:rPr>
          <w:rFonts w:cstheme="minorHAnsi"/>
          <w:sz w:val="20"/>
          <w:szCs w:val="20"/>
        </w:rPr>
        <w:t>A</w:t>
      </w:r>
      <w:r w:rsidRPr="009B0D46">
        <w:rPr>
          <w:rFonts w:cstheme="minorHAnsi"/>
          <w:sz w:val="20"/>
          <w:szCs w:val="20"/>
        </w:rPr>
        <w:t>ny entity that does not meet the eligibility criteria listed above</w:t>
      </w:r>
    </w:p>
    <w:p w14:paraId="370470BA" w14:textId="77777777" w:rsidR="00C14A92" w:rsidRPr="00876484" w:rsidRDefault="00C14A92" w:rsidP="00C14A92">
      <w:pPr>
        <w:pStyle w:val="ListParagraph"/>
        <w:spacing w:after="0" w:line="240" w:lineRule="auto"/>
        <w:ind w:left="1080"/>
        <w:rPr>
          <w:rFonts w:cstheme="minorHAnsi"/>
          <w:sz w:val="20"/>
          <w:szCs w:val="20"/>
        </w:rPr>
      </w:pPr>
    </w:p>
    <w:p w14:paraId="40655FE5" w14:textId="77777777" w:rsidR="00C14A92" w:rsidRDefault="00C14A92" w:rsidP="00C14A92">
      <w:pPr>
        <w:spacing w:after="0" w:line="240" w:lineRule="auto"/>
        <w:ind w:left="720"/>
        <w:rPr>
          <w:rFonts w:cstheme="minorHAnsi"/>
          <w:sz w:val="20"/>
          <w:szCs w:val="20"/>
        </w:rPr>
      </w:pPr>
      <w:r w:rsidRPr="00876484">
        <w:rPr>
          <w:rFonts w:cstheme="minorHAnsi"/>
          <w:sz w:val="20"/>
          <w:szCs w:val="20"/>
        </w:rPr>
        <w:t>Any applicant that falls within these categories will be deemed ineligible and will not be considered for an award.</w:t>
      </w:r>
    </w:p>
    <w:p w14:paraId="5ABBDF7C" w14:textId="77777777" w:rsidR="00C14A92" w:rsidRDefault="00C14A92" w:rsidP="00876484">
      <w:pPr>
        <w:spacing w:after="0" w:line="240" w:lineRule="auto"/>
        <w:ind w:left="720"/>
        <w:rPr>
          <w:rFonts w:cstheme="minorHAnsi"/>
          <w:sz w:val="20"/>
          <w:szCs w:val="20"/>
        </w:rPr>
      </w:pPr>
    </w:p>
    <w:p w14:paraId="1BCDD0C3" w14:textId="18CDF2D2" w:rsidR="00260DEF" w:rsidRPr="00876484" w:rsidRDefault="00CC01FB" w:rsidP="00876484">
      <w:pPr>
        <w:spacing w:after="0" w:line="240" w:lineRule="auto"/>
        <w:ind w:left="720"/>
        <w:rPr>
          <w:rFonts w:cstheme="minorHAnsi"/>
          <w:sz w:val="20"/>
          <w:szCs w:val="20"/>
        </w:rPr>
      </w:pPr>
      <w:r w:rsidRPr="00876484">
        <w:rPr>
          <w:rFonts w:cstheme="minorHAnsi"/>
          <w:b/>
          <w:bCs/>
          <w:sz w:val="20"/>
          <w:szCs w:val="20"/>
          <w:u w:val="single"/>
        </w:rPr>
        <w:t>An application from any person listed in the aforementioned category will not be reviewed by CNS staff.</w:t>
      </w:r>
    </w:p>
    <w:p w14:paraId="41CE8F46" w14:textId="77777777" w:rsidR="00260DEF" w:rsidRPr="00260DEF" w:rsidRDefault="00260DEF" w:rsidP="00260DEF">
      <w:pPr>
        <w:spacing w:after="0" w:line="240" w:lineRule="auto"/>
        <w:ind w:firstLine="720"/>
        <w:rPr>
          <w:rFonts w:cstheme="minorHAnsi"/>
          <w:sz w:val="20"/>
          <w:szCs w:val="20"/>
        </w:rPr>
      </w:pPr>
    </w:p>
    <w:p w14:paraId="2C5B4061" w14:textId="77777777" w:rsidR="00260DEF" w:rsidRPr="00260DEF" w:rsidRDefault="00260DEF" w:rsidP="00FE3074">
      <w:pPr>
        <w:pStyle w:val="Heading2"/>
      </w:pPr>
      <w:bookmarkStart w:id="39" w:name="_Toc135664439"/>
      <w:r w:rsidRPr="00260DEF">
        <w:t>Statutory and Regulatory Requirements Affecting Eligibility</w:t>
      </w:r>
      <w:bookmarkEnd w:id="39"/>
    </w:p>
    <w:p w14:paraId="782571B9" w14:textId="77777777" w:rsidR="00FA5589" w:rsidRDefault="00260DEF" w:rsidP="00FA5589">
      <w:pPr>
        <w:spacing w:after="0" w:line="240" w:lineRule="auto"/>
        <w:ind w:left="720"/>
        <w:rPr>
          <w:rFonts w:cstheme="minorHAnsi"/>
          <w:sz w:val="20"/>
          <w:szCs w:val="20"/>
        </w:rPr>
      </w:pPr>
      <w:r w:rsidRPr="00260DEF">
        <w:rPr>
          <w:rFonts w:cstheme="minorHAnsi"/>
          <w:sz w:val="20"/>
          <w:szCs w:val="20"/>
        </w:rPr>
        <w:t xml:space="preserve">As an applicant for CDBG or HOME, which </w:t>
      </w:r>
      <w:r w:rsidR="007201DF">
        <w:rPr>
          <w:rFonts w:cstheme="minorHAnsi"/>
          <w:sz w:val="20"/>
          <w:szCs w:val="20"/>
        </w:rPr>
        <w:t>are</w:t>
      </w:r>
      <w:r w:rsidRPr="00260DEF">
        <w:rPr>
          <w:rFonts w:cstheme="minorHAnsi"/>
          <w:sz w:val="20"/>
          <w:szCs w:val="20"/>
        </w:rPr>
        <w:t xml:space="preserve"> federally funded grant programs, the applicant is subject to the same statutes and regulations that govern the City of Tuscaloosa’s eligibility for the grant. Detailed information on each requirement is posted on HUD’s website for Community Planning and Development Programs, </w:t>
      </w:r>
      <w:hyperlink r:id="rId26" w:history="1">
        <w:r w:rsidRPr="00260DEF">
          <w:rPr>
            <w:rFonts w:cstheme="minorHAnsi"/>
            <w:color w:val="0563C1" w:themeColor="hyperlink"/>
            <w:sz w:val="20"/>
            <w:szCs w:val="20"/>
            <w:u w:val="single"/>
          </w:rPr>
          <w:t>www.hudexchange.gov</w:t>
        </w:r>
      </w:hyperlink>
      <w:r w:rsidRPr="00260DEF">
        <w:rPr>
          <w:rFonts w:cstheme="minorHAnsi"/>
          <w:sz w:val="20"/>
          <w:szCs w:val="20"/>
        </w:rPr>
        <w:t xml:space="preserve">. </w:t>
      </w:r>
    </w:p>
    <w:p w14:paraId="4C4D6608" w14:textId="77777777" w:rsidR="00FA5589" w:rsidRDefault="00FA5589" w:rsidP="00FA5589">
      <w:pPr>
        <w:spacing w:after="0" w:line="240" w:lineRule="auto"/>
        <w:ind w:left="720"/>
        <w:rPr>
          <w:rFonts w:cstheme="minorHAnsi"/>
          <w:sz w:val="20"/>
          <w:szCs w:val="20"/>
        </w:rPr>
      </w:pPr>
    </w:p>
    <w:p w14:paraId="24BD15B6" w14:textId="4F88C07D" w:rsidR="00FA5589" w:rsidRPr="00FA5589" w:rsidRDefault="00FA5589" w:rsidP="00FA5589">
      <w:pPr>
        <w:spacing w:after="0" w:line="240" w:lineRule="auto"/>
        <w:ind w:left="720"/>
        <w:rPr>
          <w:rFonts w:cstheme="minorHAnsi"/>
          <w:sz w:val="20"/>
          <w:szCs w:val="20"/>
        </w:rPr>
      </w:pPr>
      <w:r w:rsidRPr="00FA5589">
        <w:rPr>
          <w:rFonts w:cstheme="minorHAnsi"/>
          <w:sz w:val="20"/>
          <w:szCs w:val="20"/>
        </w:rPr>
        <w:t xml:space="preserve">Applicants should also be aware that the provisions of Section 109 and Section 282 might pose questions of conformance with Title VII of the Civil Rights Act of 1964 </w:t>
      </w:r>
    </w:p>
    <w:p w14:paraId="7583347B" w14:textId="77777777" w:rsidR="00260DEF" w:rsidRPr="00260DEF" w:rsidRDefault="00260DEF" w:rsidP="00260DEF">
      <w:pPr>
        <w:spacing w:after="0" w:line="240" w:lineRule="auto"/>
        <w:ind w:left="720"/>
        <w:rPr>
          <w:rFonts w:cstheme="minorHAnsi"/>
          <w:sz w:val="20"/>
          <w:szCs w:val="20"/>
        </w:rPr>
      </w:pPr>
    </w:p>
    <w:p w14:paraId="45813C2F" w14:textId="77777777" w:rsidR="00260DEF" w:rsidRPr="00260DEF" w:rsidRDefault="00260DEF" w:rsidP="00260DEF">
      <w:pPr>
        <w:spacing w:after="0" w:line="240" w:lineRule="auto"/>
        <w:ind w:left="720"/>
        <w:rPr>
          <w:rFonts w:cstheme="minorHAnsi"/>
          <w:sz w:val="20"/>
          <w:szCs w:val="20"/>
        </w:rPr>
      </w:pPr>
      <w:r w:rsidRPr="00260DEF">
        <w:rPr>
          <w:rFonts w:cstheme="minorHAnsi"/>
          <w:sz w:val="20"/>
          <w:szCs w:val="20"/>
        </w:rPr>
        <w:t>Regulatory/Statutory Citations: Section 101(c), 570.1, 570.2</w:t>
      </w:r>
    </w:p>
    <w:p w14:paraId="09EEA753" w14:textId="77777777" w:rsidR="00260DEF" w:rsidRPr="00260DEF" w:rsidRDefault="00260DEF" w:rsidP="00260DEF">
      <w:pPr>
        <w:spacing w:after="0" w:line="240" w:lineRule="auto"/>
        <w:ind w:left="720"/>
        <w:rPr>
          <w:rFonts w:cstheme="minorHAnsi"/>
          <w:sz w:val="20"/>
          <w:szCs w:val="20"/>
        </w:rPr>
      </w:pPr>
      <w:r w:rsidRPr="00260DEF">
        <w:rPr>
          <w:rFonts w:cstheme="minorHAnsi"/>
          <w:sz w:val="20"/>
          <w:szCs w:val="20"/>
        </w:rPr>
        <w:t>Regulatory/Statutory Citations: Section 105; 570.201, 570.202, 570.203, 570.204, 570.205 and 570.206</w:t>
      </w:r>
    </w:p>
    <w:p w14:paraId="2395E33C" w14:textId="77777777" w:rsidR="00260DEF" w:rsidRPr="00260DEF" w:rsidRDefault="00260DEF" w:rsidP="00260DEF">
      <w:pPr>
        <w:spacing w:after="0" w:line="240" w:lineRule="auto"/>
        <w:ind w:left="720"/>
        <w:rPr>
          <w:rFonts w:cstheme="minorHAnsi"/>
          <w:sz w:val="20"/>
          <w:szCs w:val="20"/>
        </w:rPr>
      </w:pPr>
      <w:r w:rsidRPr="00260DEF">
        <w:rPr>
          <w:rFonts w:cstheme="minorHAnsi"/>
          <w:sz w:val="20"/>
          <w:szCs w:val="20"/>
        </w:rPr>
        <w:t xml:space="preserve">Public services are also generally eligible under the CDBG Program (570.201(e)). </w:t>
      </w:r>
    </w:p>
    <w:p w14:paraId="483B4498" w14:textId="77777777" w:rsidR="00260DEF" w:rsidRPr="00260DEF" w:rsidRDefault="00260DEF" w:rsidP="00260DEF">
      <w:pPr>
        <w:spacing w:after="0" w:line="240" w:lineRule="auto"/>
        <w:ind w:left="720"/>
        <w:rPr>
          <w:rFonts w:cstheme="minorHAnsi"/>
          <w:sz w:val="20"/>
          <w:szCs w:val="20"/>
        </w:rPr>
      </w:pPr>
      <w:r w:rsidRPr="00260DEF">
        <w:rPr>
          <w:rFonts w:cstheme="minorHAnsi"/>
          <w:sz w:val="20"/>
          <w:szCs w:val="20"/>
        </w:rPr>
        <w:t xml:space="preserve">These public service activities may include, but are not limited to: </w:t>
      </w:r>
    </w:p>
    <w:p w14:paraId="24C36638" w14:textId="77777777" w:rsidR="00260DEF" w:rsidRPr="00260DEF" w:rsidRDefault="00260DEF" w:rsidP="00260DEF">
      <w:pPr>
        <w:spacing w:after="0" w:line="240" w:lineRule="auto"/>
        <w:ind w:left="720"/>
        <w:rPr>
          <w:rFonts w:cstheme="minorHAnsi"/>
          <w:sz w:val="20"/>
          <w:szCs w:val="20"/>
        </w:rPr>
      </w:pPr>
      <w:r w:rsidRPr="00260DEF">
        <w:rPr>
          <w:rFonts w:cstheme="minorHAnsi"/>
          <w:sz w:val="20"/>
          <w:szCs w:val="20"/>
        </w:rPr>
        <w:t xml:space="preserve">Regulatory/Statutory Citations: </w:t>
      </w:r>
    </w:p>
    <w:p w14:paraId="77353481" w14:textId="77777777" w:rsidR="00260DEF" w:rsidRPr="00260DEF" w:rsidRDefault="00260DEF" w:rsidP="00260DEF">
      <w:pPr>
        <w:spacing w:after="0" w:line="240" w:lineRule="auto"/>
        <w:ind w:left="720"/>
        <w:rPr>
          <w:rFonts w:cstheme="minorHAnsi"/>
          <w:sz w:val="20"/>
          <w:szCs w:val="20"/>
        </w:rPr>
      </w:pPr>
      <w:r w:rsidRPr="00260DEF">
        <w:rPr>
          <w:rFonts w:cstheme="minorHAnsi"/>
          <w:sz w:val="20"/>
          <w:szCs w:val="20"/>
        </w:rPr>
        <w:t>24 CFR 570.200(a), 570.201−570. 208, 507.503</w:t>
      </w:r>
    </w:p>
    <w:p w14:paraId="4F2C219D" w14:textId="77777777" w:rsidR="00260DEF" w:rsidRPr="00260DEF" w:rsidRDefault="00260DEF" w:rsidP="00260DEF">
      <w:pPr>
        <w:spacing w:after="0" w:line="240" w:lineRule="auto"/>
        <w:ind w:left="720"/>
        <w:rPr>
          <w:rFonts w:cstheme="minorHAnsi"/>
          <w:sz w:val="20"/>
          <w:szCs w:val="20"/>
        </w:rPr>
      </w:pPr>
      <w:r w:rsidRPr="00260DEF">
        <w:rPr>
          <w:rFonts w:cstheme="minorHAnsi"/>
          <w:sz w:val="20"/>
          <w:szCs w:val="20"/>
        </w:rPr>
        <w:t>24 CFR 570.500(c), 570.506, 570.507, 570.601, 570.602, 570.607(b), 570.611</w:t>
      </w:r>
    </w:p>
    <w:p w14:paraId="6B125B79" w14:textId="77777777" w:rsidR="00260DEF" w:rsidRPr="00260DEF" w:rsidRDefault="00260DEF" w:rsidP="00260DEF">
      <w:pPr>
        <w:spacing w:after="0" w:line="240" w:lineRule="auto"/>
        <w:ind w:left="720"/>
        <w:rPr>
          <w:rFonts w:cstheme="minorHAnsi"/>
          <w:sz w:val="20"/>
          <w:szCs w:val="20"/>
        </w:rPr>
      </w:pPr>
      <w:r w:rsidRPr="00260DEF">
        <w:rPr>
          <w:rFonts w:cstheme="minorHAnsi"/>
          <w:sz w:val="20"/>
          <w:szCs w:val="20"/>
        </w:rPr>
        <w:t>24 CFR 570.502−570.504, 570.506, 570.507, 570.610</w:t>
      </w:r>
    </w:p>
    <w:p w14:paraId="3A4C3030" w14:textId="77777777" w:rsidR="00260DEF" w:rsidRPr="00260DEF" w:rsidRDefault="00260DEF" w:rsidP="00260DEF">
      <w:pPr>
        <w:spacing w:after="0" w:line="240" w:lineRule="auto"/>
        <w:ind w:left="720"/>
        <w:rPr>
          <w:rFonts w:cstheme="minorHAnsi"/>
          <w:sz w:val="20"/>
          <w:szCs w:val="20"/>
        </w:rPr>
      </w:pPr>
      <w:r w:rsidRPr="00260DEF">
        <w:rPr>
          <w:rFonts w:cstheme="minorHAnsi"/>
          <w:sz w:val="20"/>
          <w:szCs w:val="20"/>
        </w:rPr>
        <w:t>24 CFR Parts 84 or 85, and OMB Circulars A-87 or A-122</w:t>
      </w:r>
    </w:p>
    <w:p w14:paraId="17E16566" w14:textId="77777777" w:rsidR="00260DEF" w:rsidRPr="00260DEF" w:rsidRDefault="00260DEF" w:rsidP="00260DEF">
      <w:pPr>
        <w:spacing w:after="0" w:line="240" w:lineRule="auto"/>
        <w:ind w:left="720"/>
        <w:rPr>
          <w:rFonts w:cstheme="minorHAnsi"/>
          <w:sz w:val="20"/>
          <w:szCs w:val="20"/>
        </w:rPr>
      </w:pPr>
      <w:r w:rsidRPr="00260DEF">
        <w:rPr>
          <w:rFonts w:cstheme="minorHAnsi"/>
          <w:sz w:val="20"/>
          <w:szCs w:val="20"/>
        </w:rPr>
        <w:t>Treasury Circular 1075 (Public Law 116-136)</w:t>
      </w:r>
    </w:p>
    <w:p w14:paraId="3CFBCA3A" w14:textId="77777777" w:rsidR="00260DEF" w:rsidRPr="00260DEF" w:rsidRDefault="00260DEF" w:rsidP="00260DEF">
      <w:pPr>
        <w:spacing w:after="0" w:line="240" w:lineRule="auto"/>
        <w:ind w:left="720"/>
        <w:rPr>
          <w:rFonts w:cstheme="minorHAnsi"/>
          <w:sz w:val="20"/>
          <w:szCs w:val="20"/>
        </w:rPr>
      </w:pPr>
      <w:r w:rsidRPr="00260DEF">
        <w:rPr>
          <w:rFonts w:cstheme="minorHAnsi"/>
          <w:sz w:val="20"/>
          <w:szCs w:val="20"/>
        </w:rPr>
        <w:t>24 CFR Part 5</w:t>
      </w:r>
    </w:p>
    <w:p w14:paraId="2289FA8C" w14:textId="77777777" w:rsidR="00260DEF" w:rsidRPr="00260DEF" w:rsidRDefault="00260DEF" w:rsidP="00260DEF">
      <w:pPr>
        <w:spacing w:after="0" w:line="240" w:lineRule="auto"/>
        <w:ind w:left="720"/>
        <w:rPr>
          <w:rFonts w:cstheme="minorHAnsi"/>
          <w:sz w:val="20"/>
          <w:szCs w:val="20"/>
        </w:rPr>
      </w:pPr>
      <w:r w:rsidRPr="00260DEF">
        <w:rPr>
          <w:rFonts w:cstheme="minorHAnsi"/>
          <w:sz w:val="20"/>
          <w:szCs w:val="20"/>
        </w:rPr>
        <w:t>2 CFR 200</w:t>
      </w:r>
    </w:p>
    <w:p w14:paraId="225DA0C8" w14:textId="77777777" w:rsidR="00260DEF" w:rsidRDefault="00260DEF" w:rsidP="00260DEF">
      <w:pPr>
        <w:spacing w:after="0" w:line="240" w:lineRule="auto"/>
        <w:rPr>
          <w:rFonts w:cstheme="minorHAnsi"/>
          <w:color w:val="333333"/>
          <w:sz w:val="20"/>
          <w:szCs w:val="20"/>
          <w:shd w:val="clear" w:color="auto" w:fill="FFFFFF"/>
        </w:rPr>
      </w:pPr>
      <w:r w:rsidRPr="00260DEF">
        <w:rPr>
          <w:rFonts w:cstheme="minorHAnsi"/>
          <w:sz w:val="20"/>
          <w:szCs w:val="20"/>
        </w:rPr>
        <w:tab/>
      </w:r>
      <w:r w:rsidRPr="00260DEF">
        <w:rPr>
          <w:rFonts w:cstheme="minorHAnsi"/>
          <w:color w:val="333333"/>
          <w:sz w:val="20"/>
          <w:szCs w:val="20"/>
          <w:shd w:val="clear" w:color="auto" w:fill="FFFFFF"/>
        </w:rPr>
        <w:t>24 CFR 92</w:t>
      </w:r>
    </w:p>
    <w:p w14:paraId="7E1A0E66" w14:textId="48A750CC" w:rsidR="00701631" w:rsidRDefault="00701631" w:rsidP="00260DEF">
      <w:pPr>
        <w:spacing w:after="0" w:line="240" w:lineRule="auto"/>
        <w:rPr>
          <w:rFonts w:cstheme="minorHAnsi"/>
          <w:color w:val="333333"/>
          <w:sz w:val="20"/>
          <w:szCs w:val="20"/>
          <w:shd w:val="clear" w:color="auto" w:fill="FFFFFF"/>
        </w:rPr>
      </w:pPr>
      <w:r>
        <w:rPr>
          <w:rFonts w:cstheme="minorHAnsi"/>
          <w:color w:val="333333"/>
          <w:sz w:val="20"/>
          <w:szCs w:val="20"/>
          <w:shd w:val="clear" w:color="auto" w:fill="FFFFFF"/>
        </w:rPr>
        <w:tab/>
      </w:r>
    </w:p>
    <w:p w14:paraId="7CEDDCEA" w14:textId="3BC286F8" w:rsidR="00260DEF" w:rsidRDefault="00701631" w:rsidP="00260DEF">
      <w:pPr>
        <w:spacing w:after="0" w:line="240" w:lineRule="auto"/>
        <w:rPr>
          <w:rFonts w:cstheme="minorHAnsi"/>
          <w:color w:val="333333"/>
          <w:sz w:val="20"/>
          <w:szCs w:val="20"/>
          <w:shd w:val="clear" w:color="auto" w:fill="FFFFFF"/>
        </w:rPr>
      </w:pPr>
      <w:r>
        <w:rPr>
          <w:rFonts w:cstheme="minorHAnsi"/>
          <w:color w:val="333333"/>
          <w:sz w:val="20"/>
          <w:szCs w:val="20"/>
          <w:shd w:val="clear" w:color="auto" w:fill="FFFFFF"/>
        </w:rPr>
        <w:tab/>
        <w:t xml:space="preserve">Applicants are also subject to </w:t>
      </w:r>
      <w:r w:rsidR="00104173">
        <w:rPr>
          <w:rFonts w:cstheme="minorHAnsi"/>
          <w:color w:val="333333"/>
          <w:sz w:val="20"/>
          <w:szCs w:val="20"/>
          <w:shd w:val="clear" w:color="auto" w:fill="FFFFFF"/>
        </w:rPr>
        <w:t>state and local law</w:t>
      </w:r>
      <w:r w:rsidR="00247D93">
        <w:rPr>
          <w:rFonts w:cstheme="minorHAnsi"/>
          <w:color w:val="333333"/>
          <w:sz w:val="20"/>
          <w:szCs w:val="20"/>
          <w:shd w:val="clear" w:color="auto" w:fill="FFFFFF"/>
        </w:rPr>
        <w:t xml:space="preserve">s, codes, orders, etc. </w:t>
      </w:r>
    </w:p>
    <w:p w14:paraId="6C572568" w14:textId="77777777" w:rsidR="00247D93" w:rsidRPr="00260DEF" w:rsidRDefault="00247D93" w:rsidP="00260DEF">
      <w:pPr>
        <w:spacing w:after="0" w:line="240" w:lineRule="auto"/>
        <w:rPr>
          <w:rFonts w:cstheme="minorHAnsi"/>
          <w:sz w:val="20"/>
          <w:szCs w:val="20"/>
        </w:rPr>
      </w:pPr>
    </w:p>
    <w:p w14:paraId="4C40E90E" w14:textId="77777777" w:rsidR="00260DEF" w:rsidRPr="00260DEF" w:rsidRDefault="00260DEF" w:rsidP="00FE3074">
      <w:pPr>
        <w:pStyle w:val="Heading2"/>
      </w:pPr>
      <w:bookmarkStart w:id="40" w:name="_Toc135664440"/>
      <w:r w:rsidRPr="00260DEF">
        <w:t>Required Documentation to Support Applicant Eligibility</w:t>
      </w:r>
      <w:bookmarkEnd w:id="40"/>
    </w:p>
    <w:p w14:paraId="7139953A" w14:textId="77777777" w:rsidR="00260DEF" w:rsidRDefault="00260DEF" w:rsidP="00260DEF">
      <w:pPr>
        <w:spacing w:after="0" w:line="240" w:lineRule="auto"/>
        <w:ind w:left="720"/>
        <w:contextualSpacing/>
        <w:rPr>
          <w:rFonts w:cstheme="minorHAnsi"/>
          <w:sz w:val="20"/>
          <w:szCs w:val="20"/>
        </w:rPr>
      </w:pPr>
      <w:r w:rsidRPr="00260DEF">
        <w:rPr>
          <w:rFonts w:cstheme="minorHAnsi"/>
          <w:sz w:val="20"/>
          <w:szCs w:val="20"/>
        </w:rPr>
        <w:t>At minimum, applicants are required to submit the following required documentation to support its claim of eligibility:</w:t>
      </w:r>
    </w:p>
    <w:p w14:paraId="6FB68605" w14:textId="77777777" w:rsidR="00D83567" w:rsidRPr="00260DEF" w:rsidRDefault="00D83567" w:rsidP="00260DEF">
      <w:pPr>
        <w:spacing w:after="0" w:line="240" w:lineRule="auto"/>
        <w:ind w:left="720"/>
        <w:contextualSpacing/>
        <w:rPr>
          <w:rFonts w:cstheme="minorHAnsi"/>
          <w:sz w:val="20"/>
          <w:szCs w:val="20"/>
        </w:rPr>
      </w:pPr>
    </w:p>
    <w:p w14:paraId="491EB56D" w14:textId="77777777" w:rsidR="00260DEF" w:rsidRPr="00260DEF" w:rsidRDefault="00260DEF" w:rsidP="00554AA9">
      <w:pPr>
        <w:numPr>
          <w:ilvl w:val="2"/>
          <w:numId w:val="19"/>
        </w:numPr>
        <w:spacing w:after="0" w:line="240" w:lineRule="auto"/>
        <w:contextualSpacing/>
        <w:rPr>
          <w:rFonts w:cstheme="minorHAnsi"/>
          <w:sz w:val="20"/>
          <w:szCs w:val="20"/>
        </w:rPr>
      </w:pPr>
      <w:r w:rsidRPr="00260DEF">
        <w:rPr>
          <w:rFonts w:cstheme="minorHAnsi"/>
          <w:sz w:val="20"/>
          <w:szCs w:val="20"/>
        </w:rPr>
        <w:t>Notice from Internal Revenue Service designating the non-profit status of the applicant</w:t>
      </w:r>
    </w:p>
    <w:p w14:paraId="3A22EB0B" w14:textId="77777777" w:rsidR="00260DEF" w:rsidRPr="00260DEF" w:rsidRDefault="00260DEF" w:rsidP="00554AA9">
      <w:pPr>
        <w:numPr>
          <w:ilvl w:val="2"/>
          <w:numId w:val="19"/>
        </w:numPr>
        <w:spacing w:after="0" w:line="240" w:lineRule="auto"/>
        <w:contextualSpacing/>
        <w:rPr>
          <w:rFonts w:cstheme="minorHAnsi"/>
          <w:sz w:val="20"/>
          <w:szCs w:val="20"/>
        </w:rPr>
      </w:pPr>
      <w:r w:rsidRPr="00260DEF">
        <w:rPr>
          <w:rFonts w:cstheme="minorHAnsi"/>
          <w:sz w:val="20"/>
          <w:szCs w:val="20"/>
        </w:rPr>
        <w:t>Articles of Incorporation</w:t>
      </w:r>
    </w:p>
    <w:p w14:paraId="689FD3AB" w14:textId="77777777" w:rsidR="00260DEF" w:rsidRPr="00260DEF" w:rsidRDefault="00260DEF" w:rsidP="00554AA9">
      <w:pPr>
        <w:numPr>
          <w:ilvl w:val="2"/>
          <w:numId w:val="19"/>
        </w:numPr>
        <w:spacing w:after="0" w:line="240" w:lineRule="auto"/>
        <w:contextualSpacing/>
        <w:rPr>
          <w:rFonts w:cstheme="minorHAnsi"/>
          <w:sz w:val="20"/>
          <w:szCs w:val="20"/>
        </w:rPr>
      </w:pPr>
      <w:r w:rsidRPr="00260DEF">
        <w:rPr>
          <w:rFonts w:cstheme="minorHAnsi"/>
          <w:sz w:val="20"/>
          <w:szCs w:val="20"/>
        </w:rPr>
        <w:t>Most recent certified financial audit for applicants that receive $750,000 in federal funds annually including any management letters</w:t>
      </w:r>
    </w:p>
    <w:p w14:paraId="56883CAF" w14:textId="77777777" w:rsidR="00260DEF" w:rsidRPr="00260DEF" w:rsidRDefault="00260DEF" w:rsidP="00554AA9">
      <w:pPr>
        <w:numPr>
          <w:ilvl w:val="2"/>
          <w:numId w:val="19"/>
        </w:numPr>
        <w:spacing w:after="0" w:line="240" w:lineRule="auto"/>
        <w:contextualSpacing/>
        <w:rPr>
          <w:rFonts w:cstheme="minorHAnsi"/>
          <w:sz w:val="20"/>
          <w:szCs w:val="20"/>
        </w:rPr>
      </w:pPr>
      <w:r w:rsidRPr="00260DEF">
        <w:rPr>
          <w:rFonts w:cstheme="minorHAnsi"/>
          <w:sz w:val="20"/>
          <w:szCs w:val="20"/>
        </w:rPr>
        <w:t>Most recent financial statement for applicants that receive less than $750,000 in federal funds annually</w:t>
      </w:r>
    </w:p>
    <w:p w14:paraId="438CDF30" w14:textId="77777777" w:rsidR="00260DEF" w:rsidRDefault="00260DEF" w:rsidP="00554AA9">
      <w:pPr>
        <w:numPr>
          <w:ilvl w:val="2"/>
          <w:numId w:val="19"/>
        </w:num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Copy of active registration in SAM.gov</w:t>
      </w:r>
    </w:p>
    <w:p w14:paraId="495EFE15" w14:textId="0631CF46" w:rsidR="004B5DD7" w:rsidRPr="00090566" w:rsidRDefault="00090566" w:rsidP="00554AA9">
      <w:pPr>
        <w:numPr>
          <w:ilvl w:val="2"/>
          <w:numId w:val="19"/>
        </w:numPr>
        <w:autoSpaceDE w:val="0"/>
        <w:autoSpaceDN w:val="0"/>
        <w:adjustRightInd w:val="0"/>
        <w:spacing w:after="0" w:line="240" w:lineRule="auto"/>
        <w:rPr>
          <w:rFonts w:cstheme="minorHAnsi"/>
          <w:color w:val="000000"/>
          <w:sz w:val="20"/>
          <w:szCs w:val="20"/>
        </w:rPr>
      </w:pPr>
      <w:r>
        <w:rPr>
          <w:rFonts w:cstheme="minorHAnsi"/>
          <w:color w:val="000000"/>
          <w:sz w:val="20"/>
          <w:szCs w:val="20"/>
        </w:rPr>
        <w:t>CHDOs must submit their CHDO Application and/or approved designation as a CHDO</w:t>
      </w:r>
    </w:p>
    <w:p w14:paraId="0E5B1792" w14:textId="77777777" w:rsidR="00260DEF" w:rsidRPr="00260DEF" w:rsidRDefault="00260DEF" w:rsidP="00260DEF">
      <w:pPr>
        <w:autoSpaceDE w:val="0"/>
        <w:autoSpaceDN w:val="0"/>
        <w:adjustRightInd w:val="0"/>
        <w:spacing w:after="0" w:line="240" w:lineRule="auto"/>
        <w:rPr>
          <w:rFonts w:cstheme="minorHAnsi"/>
          <w:color w:val="000000"/>
          <w:sz w:val="20"/>
          <w:szCs w:val="20"/>
        </w:rPr>
      </w:pPr>
    </w:p>
    <w:p w14:paraId="57A3FB6D" w14:textId="77777777" w:rsidR="00260DEF" w:rsidRPr="00260DEF" w:rsidRDefault="00260DEF" w:rsidP="00FE3074">
      <w:pPr>
        <w:pStyle w:val="Heading2"/>
      </w:pPr>
      <w:bookmarkStart w:id="41" w:name="_Toc135664441"/>
      <w:r w:rsidRPr="00260DEF">
        <w:t>Applicants with Program or Activity Location Outside of Tuscaloosa City Limits</w:t>
      </w:r>
      <w:bookmarkEnd w:id="41"/>
    </w:p>
    <w:p w14:paraId="50031C08" w14:textId="378C4207" w:rsidR="00227058" w:rsidRPr="009201DF" w:rsidRDefault="00227058" w:rsidP="00227058">
      <w:pPr>
        <w:autoSpaceDE w:val="0"/>
        <w:autoSpaceDN w:val="0"/>
        <w:adjustRightInd w:val="0"/>
        <w:spacing w:after="0" w:line="240" w:lineRule="auto"/>
        <w:ind w:left="720"/>
        <w:rPr>
          <w:rFonts w:cstheme="minorHAnsi"/>
          <w:color w:val="000000"/>
          <w:sz w:val="20"/>
          <w:szCs w:val="20"/>
        </w:rPr>
      </w:pPr>
      <w:r w:rsidRPr="009201DF">
        <w:rPr>
          <w:rFonts w:cstheme="minorHAnsi"/>
          <w:color w:val="000000"/>
          <w:sz w:val="20"/>
          <w:szCs w:val="20"/>
        </w:rPr>
        <w:t xml:space="preserve">If an applicant’s physical organizational address is outside of Tuscaloosa city limits, the applicant </w:t>
      </w:r>
      <w:r w:rsidRPr="00156E23">
        <w:rPr>
          <w:rFonts w:cstheme="minorHAnsi"/>
          <w:b/>
          <w:color w:val="000000"/>
          <w:sz w:val="20"/>
          <w:szCs w:val="20"/>
        </w:rPr>
        <w:t xml:space="preserve">must </w:t>
      </w:r>
      <w:r w:rsidRPr="009201DF">
        <w:rPr>
          <w:rFonts w:cstheme="minorHAnsi"/>
          <w:color w:val="000000"/>
          <w:sz w:val="20"/>
          <w:szCs w:val="20"/>
        </w:rPr>
        <w:t xml:space="preserve">demonstrate that eligible residents of </w:t>
      </w:r>
      <w:r>
        <w:rPr>
          <w:rFonts w:cstheme="minorHAnsi"/>
          <w:color w:val="000000"/>
          <w:sz w:val="20"/>
          <w:szCs w:val="20"/>
        </w:rPr>
        <w:t>Tuscaloosa City will be the</w:t>
      </w:r>
      <w:r w:rsidRPr="009201DF">
        <w:rPr>
          <w:rFonts w:cstheme="minorHAnsi"/>
          <w:color w:val="000000"/>
          <w:sz w:val="20"/>
          <w:szCs w:val="20"/>
        </w:rPr>
        <w:t xml:space="preserve"> principal beneficiaries of the </w:t>
      </w:r>
      <w:r>
        <w:rPr>
          <w:rFonts w:cstheme="minorHAnsi"/>
          <w:color w:val="000000"/>
          <w:sz w:val="20"/>
          <w:szCs w:val="20"/>
        </w:rPr>
        <w:t>CDBG</w:t>
      </w:r>
      <w:r w:rsidRPr="009201DF">
        <w:rPr>
          <w:rFonts w:cstheme="minorHAnsi"/>
          <w:color w:val="000000"/>
          <w:sz w:val="20"/>
          <w:szCs w:val="20"/>
        </w:rPr>
        <w:t xml:space="preserve"> </w:t>
      </w:r>
      <w:r>
        <w:rPr>
          <w:rFonts w:cstheme="minorHAnsi"/>
          <w:color w:val="000000"/>
          <w:sz w:val="20"/>
          <w:szCs w:val="20"/>
        </w:rPr>
        <w:t xml:space="preserve">or HOME </w:t>
      </w:r>
      <w:r w:rsidRPr="009201DF">
        <w:rPr>
          <w:rFonts w:cstheme="minorHAnsi"/>
          <w:color w:val="000000"/>
          <w:sz w:val="20"/>
          <w:szCs w:val="20"/>
        </w:rPr>
        <w:t xml:space="preserve">funds requested and awarded. Under no circumstances should any of the awarded funds be used to operate or maintain the applicant’s building. Any applicant that falls under this section must adequately demonstrate its adherence to this requirement. </w:t>
      </w:r>
    </w:p>
    <w:p w14:paraId="7297D421" w14:textId="77777777" w:rsidR="00260DEF" w:rsidRPr="00260DEF" w:rsidRDefault="00260DEF" w:rsidP="00260DEF">
      <w:pPr>
        <w:autoSpaceDE w:val="0"/>
        <w:autoSpaceDN w:val="0"/>
        <w:adjustRightInd w:val="0"/>
        <w:spacing w:after="0" w:line="240" w:lineRule="auto"/>
        <w:rPr>
          <w:rFonts w:cstheme="minorHAnsi"/>
          <w:color w:val="000000"/>
          <w:sz w:val="20"/>
          <w:szCs w:val="20"/>
        </w:rPr>
      </w:pPr>
    </w:p>
    <w:p w14:paraId="45B1D96B" w14:textId="77777777" w:rsidR="00260DEF" w:rsidRPr="00260DEF" w:rsidRDefault="00260DEF" w:rsidP="00FE3074">
      <w:pPr>
        <w:pStyle w:val="Heading2"/>
      </w:pPr>
      <w:bookmarkStart w:id="42" w:name="_Toc135664442"/>
      <w:r w:rsidRPr="00260DEF">
        <w:t>Cost-Sharing or Matching</w:t>
      </w:r>
      <w:bookmarkEnd w:id="42"/>
    </w:p>
    <w:p w14:paraId="7031F4E1" w14:textId="77777777" w:rsidR="00B86AED" w:rsidRPr="00156E23" w:rsidRDefault="00B86AED" w:rsidP="00554AA9">
      <w:pPr>
        <w:pStyle w:val="ListParagraph"/>
        <w:numPr>
          <w:ilvl w:val="2"/>
          <w:numId w:val="71"/>
        </w:numPr>
        <w:spacing w:line="240" w:lineRule="auto"/>
        <w:rPr>
          <w:rFonts w:cstheme="minorHAnsi"/>
          <w:b/>
          <w:color w:val="808080" w:themeColor="background1" w:themeShade="80"/>
          <w:szCs w:val="20"/>
        </w:rPr>
      </w:pPr>
      <w:r w:rsidRPr="00156E23">
        <w:rPr>
          <w:rFonts w:cstheme="minorHAnsi"/>
          <w:b/>
          <w:color w:val="808080" w:themeColor="background1" w:themeShade="80"/>
          <w:szCs w:val="20"/>
        </w:rPr>
        <w:t>CDBG Cost-Sharing or Match Requirement</w:t>
      </w:r>
    </w:p>
    <w:p w14:paraId="478C525A" w14:textId="77777777" w:rsidR="00B86AED" w:rsidRPr="009201DF" w:rsidRDefault="00B86AED" w:rsidP="00B86AED">
      <w:pPr>
        <w:spacing w:after="0" w:line="240" w:lineRule="auto"/>
        <w:ind w:left="720" w:firstLine="360"/>
        <w:rPr>
          <w:rFonts w:cstheme="minorHAnsi"/>
          <w:sz w:val="20"/>
          <w:szCs w:val="20"/>
        </w:rPr>
      </w:pPr>
      <w:r>
        <w:rPr>
          <w:rFonts w:cstheme="minorHAnsi"/>
          <w:sz w:val="20"/>
          <w:szCs w:val="20"/>
        </w:rPr>
        <w:t>For CDBG, t</w:t>
      </w:r>
      <w:r w:rsidRPr="009201DF">
        <w:rPr>
          <w:rFonts w:cstheme="minorHAnsi"/>
          <w:sz w:val="20"/>
          <w:szCs w:val="20"/>
        </w:rPr>
        <w:t>here is no cost sharing or match requirement.</w:t>
      </w:r>
    </w:p>
    <w:p w14:paraId="6D400ED9" w14:textId="77777777" w:rsidR="00B86AED" w:rsidRDefault="00B86AED" w:rsidP="00B86AED">
      <w:pPr>
        <w:spacing w:after="0" w:line="240" w:lineRule="auto"/>
        <w:ind w:left="1080"/>
        <w:rPr>
          <w:rFonts w:cstheme="minorHAnsi"/>
          <w:sz w:val="20"/>
          <w:szCs w:val="20"/>
        </w:rPr>
      </w:pPr>
      <w:r w:rsidRPr="009201DF">
        <w:rPr>
          <w:rFonts w:cstheme="minorHAnsi"/>
          <w:sz w:val="20"/>
          <w:szCs w:val="20"/>
        </w:rPr>
        <w:t xml:space="preserve">However, applicants must demonstrate the financial capability to manage a reimbursement grant and “float” funds during the invoice review period. The applicant must also demonstrate sufficient funding to operate the activity to the full capacity as described in the Pre-Application and Final Application. </w:t>
      </w:r>
    </w:p>
    <w:p w14:paraId="4D8697F6" w14:textId="77777777" w:rsidR="00B86AED" w:rsidRPr="009201DF" w:rsidRDefault="00B86AED" w:rsidP="00B86AED">
      <w:pPr>
        <w:spacing w:after="0" w:line="240" w:lineRule="auto"/>
        <w:ind w:left="720"/>
        <w:rPr>
          <w:rFonts w:cstheme="minorHAnsi"/>
          <w:sz w:val="20"/>
          <w:szCs w:val="20"/>
        </w:rPr>
      </w:pPr>
    </w:p>
    <w:p w14:paraId="3F809F65" w14:textId="77777777" w:rsidR="00B86AED" w:rsidRDefault="00B86AED" w:rsidP="00554AA9">
      <w:pPr>
        <w:pStyle w:val="ListParagraph"/>
        <w:numPr>
          <w:ilvl w:val="2"/>
          <w:numId w:val="71"/>
        </w:numPr>
        <w:spacing w:line="240" w:lineRule="auto"/>
        <w:rPr>
          <w:rFonts w:cstheme="minorHAnsi"/>
          <w:b/>
          <w:color w:val="808080" w:themeColor="background1" w:themeShade="80"/>
          <w:sz w:val="20"/>
          <w:szCs w:val="20"/>
        </w:rPr>
      </w:pPr>
      <w:r w:rsidRPr="00156E23">
        <w:rPr>
          <w:rFonts w:cstheme="minorHAnsi"/>
          <w:b/>
          <w:color w:val="808080" w:themeColor="background1" w:themeShade="80"/>
          <w:sz w:val="20"/>
          <w:szCs w:val="20"/>
        </w:rPr>
        <w:t xml:space="preserve">HOME Cost Sharing or Match Requirement </w:t>
      </w:r>
    </w:p>
    <w:p w14:paraId="52EEB935" w14:textId="446FB62A" w:rsidR="00260DEF" w:rsidRDefault="00B86AED" w:rsidP="00B86AED">
      <w:pPr>
        <w:spacing w:after="0" w:line="240" w:lineRule="auto"/>
        <w:ind w:left="1080"/>
        <w:rPr>
          <w:rFonts w:cstheme="minorHAnsi"/>
          <w:sz w:val="20"/>
          <w:szCs w:val="20"/>
        </w:rPr>
      </w:pPr>
      <w:r>
        <w:rPr>
          <w:rFonts w:cstheme="minorHAnsi"/>
          <w:sz w:val="20"/>
          <w:szCs w:val="20"/>
        </w:rPr>
        <w:t xml:space="preserve">For HOME, there is a cost-sharing or match requirement. The description of the amount, recognition of contribution, form of matching contribution, ineligible forms of match contributions, match credit, and reduction of matching contribution requirements can be found at </w:t>
      </w:r>
      <w:hyperlink r:id="rId27" w:history="1">
        <w:r w:rsidRPr="006B77BE">
          <w:rPr>
            <w:rStyle w:val="Hyperlink"/>
            <w:rFonts w:cstheme="minorHAnsi"/>
            <w:sz w:val="20"/>
            <w:szCs w:val="20"/>
          </w:rPr>
          <w:t>24 CFR 92.218-92.222</w:t>
        </w:r>
      </w:hyperlink>
      <w:r w:rsidR="00260DEF" w:rsidRPr="00260DEF">
        <w:rPr>
          <w:rFonts w:cstheme="minorHAnsi"/>
          <w:sz w:val="20"/>
          <w:szCs w:val="20"/>
        </w:rPr>
        <w:t>There is no cost sharing or match requirement.</w:t>
      </w:r>
    </w:p>
    <w:p w14:paraId="7EBBEFD3" w14:textId="77777777" w:rsidR="009200B4" w:rsidRPr="00260DEF" w:rsidRDefault="009200B4" w:rsidP="00260DEF">
      <w:pPr>
        <w:spacing w:after="0" w:line="240" w:lineRule="auto"/>
        <w:ind w:left="720"/>
        <w:rPr>
          <w:rFonts w:cstheme="minorHAnsi"/>
          <w:sz w:val="20"/>
          <w:szCs w:val="20"/>
        </w:rPr>
      </w:pPr>
    </w:p>
    <w:p w14:paraId="1271694E" w14:textId="02A4D962" w:rsidR="009E3885" w:rsidRPr="00156E23" w:rsidRDefault="003148D0" w:rsidP="00FE3074">
      <w:pPr>
        <w:pStyle w:val="Heading2"/>
      </w:pPr>
      <w:bookmarkStart w:id="43" w:name="_Toc135664443"/>
      <w:r>
        <w:t>Eligible Activities</w:t>
      </w:r>
      <w:bookmarkEnd w:id="43"/>
    </w:p>
    <w:p w14:paraId="23E18105" w14:textId="62ED1CC4" w:rsidR="009E3885" w:rsidRDefault="009E3885" w:rsidP="009E3885">
      <w:pPr>
        <w:spacing w:after="0" w:line="240" w:lineRule="auto"/>
        <w:ind w:left="720"/>
        <w:rPr>
          <w:rFonts w:cstheme="minorHAnsi"/>
          <w:sz w:val="20"/>
          <w:szCs w:val="20"/>
        </w:rPr>
      </w:pPr>
      <w:r w:rsidRPr="009201DF">
        <w:rPr>
          <w:rFonts w:cstheme="minorHAnsi"/>
          <w:sz w:val="20"/>
          <w:szCs w:val="20"/>
        </w:rPr>
        <w:t xml:space="preserve">In addition to applicant eligibility, the proposed activity </w:t>
      </w:r>
      <w:r w:rsidRPr="00A91577">
        <w:rPr>
          <w:rFonts w:cstheme="minorHAnsi"/>
          <w:b/>
          <w:bCs/>
          <w:sz w:val="20"/>
          <w:szCs w:val="20"/>
          <w:u w:val="single"/>
        </w:rPr>
        <w:t>must</w:t>
      </w:r>
      <w:r w:rsidRPr="009201DF">
        <w:rPr>
          <w:rFonts w:cstheme="minorHAnsi"/>
          <w:sz w:val="20"/>
          <w:szCs w:val="20"/>
        </w:rPr>
        <w:t xml:space="preserve"> quali</w:t>
      </w:r>
      <w:r>
        <w:rPr>
          <w:rFonts w:cstheme="minorHAnsi"/>
          <w:sz w:val="20"/>
          <w:szCs w:val="20"/>
        </w:rPr>
        <w:t>fy</w:t>
      </w:r>
      <w:r w:rsidRPr="009201DF">
        <w:rPr>
          <w:rFonts w:cstheme="minorHAnsi"/>
          <w:sz w:val="20"/>
          <w:szCs w:val="20"/>
        </w:rPr>
        <w:t xml:space="preserve"> as an eligible activity as defined in 24 CFR 570</w:t>
      </w:r>
      <w:r>
        <w:rPr>
          <w:rFonts w:cstheme="minorHAnsi"/>
          <w:sz w:val="20"/>
          <w:szCs w:val="20"/>
        </w:rPr>
        <w:t xml:space="preserve"> or 24 CFR 92</w:t>
      </w:r>
      <w:r w:rsidRPr="009201DF">
        <w:rPr>
          <w:rFonts w:cstheme="minorHAnsi"/>
          <w:sz w:val="20"/>
          <w:szCs w:val="20"/>
        </w:rPr>
        <w:t>.</w:t>
      </w:r>
      <w:r w:rsidR="00EA3C7C">
        <w:rPr>
          <w:rFonts w:cstheme="minorHAnsi"/>
          <w:sz w:val="20"/>
          <w:szCs w:val="20"/>
        </w:rPr>
        <w:t xml:space="preserve"> </w:t>
      </w:r>
      <w:r w:rsidR="00915486">
        <w:rPr>
          <w:rFonts w:cstheme="minorHAnsi"/>
          <w:sz w:val="20"/>
          <w:szCs w:val="20"/>
        </w:rPr>
        <w:t>At minimum, the activity must meet a CDBG National Objective</w:t>
      </w:r>
      <w:r w:rsidR="008559C2">
        <w:rPr>
          <w:rFonts w:cstheme="minorHAnsi"/>
          <w:sz w:val="20"/>
          <w:szCs w:val="20"/>
        </w:rPr>
        <w:t xml:space="preserve"> or a HOME Program Requirement, </w:t>
      </w:r>
      <w:r w:rsidR="008A35EE">
        <w:rPr>
          <w:rFonts w:cstheme="minorHAnsi"/>
          <w:sz w:val="20"/>
          <w:szCs w:val="20"/>
        </w:rPr>
        <w:t xml:space="preserve">provide services to eligible program participants, and </w:t>
      </w:r>
      <w:r w:rsidR="009D4BDC">
        <w:rPr>
          <w:rFonts w:cstheme="minorHAnsi"/>
          <w:sz w:val="20"/>
          <w:szCs w:val="20"/>
        </w:rPr>
        <w:t>be an eligible</w:t>
      </w:r>
      <w:r w:rsidR="00DE7B9C">
        <w:rPr>
          <w:rFonts w:cstheme="minorHAnsi"/>
          <w:sz w:val="20"/>
          <w:szCs w:val="20"/>
        </w:rPr>
        <w:t xml:space="preserve"> </w:t>
      </w:r>
      <w:r w:rsidR="00A96C10">
        <w:rPr>
          <w:rFonts w:cstheme="minorHAnsi"/>
          <w:sz w:val="20"/>
          <w:szCs w:val="20"/>
        </w:rPr>
        <w:t xml:space="preserve">&amp; </w:t>
      </w:r>
      <w:r w:rsidR="009D4BDC">
        <w:rPr>
          <w:rFonts w:cstheme="minorHAnsi"/>
          <w:sz w:val="20"/>
          <w:szCs w:val="20"/>
        </w:rPr>
        <w:t xml:space="preserve">allowable </w:t>
      </w:r>
      <w:r w:rsidR="00DE7B9C">
        <w:rPr>
          <w:rFonts w:cstheme="minorHAnsi"/>
          <w:sz w:val="20"/>
          <w:szCs w:val="20"/>
        </w:rPr>
        <w:t xml:space="preserve">activity </w:t>
      </w:r>
      <w:r w:rsidR="00A96C10">
        <w:rPr>
          <w:rFonts w:cstheme="minorHAnsi"/>
          <w:sz w:val="20"/>
          <w:szCs w:val="20"/>
        </w:rPr>
        <w:t>under</w:t>
      </w:r>
      <w:r w:rsidR="009D4BDC">
        <w:rPr>
          <w:rFonts w:cstheme="minorHAnsi"/>
          <w:sz w:val="20"/>
          <w:szCs w:val="20"/>
        </w:rPr>
        <w:t xml:space="preserve"> the corresponding regulations and this NOFA</w:t>
      </w:r>
    </w:p>
    <w:p w14:paraId="2A5ACB40" w14:textId="77777777" w:rsidR="006B51BC" w:rsidRDefault="006B51BC" w:rsidP="009E3885">
      <w:pPr>
        <w:spacing w:after="0" w:line="240" w:lineRule="auto"/>
        <w:ind w:left="720"/>
        <w:rPr>
          <w:rFonts w:cstheme="minorHAnsi"/>
          <w:sz w:val="20"/>
          <w:szCs w:val="20"/>
        </w:rPr>
      </w:pPr>
    </w:p>
    <w:p w14:paraId="169BCD9D" w14:textId="375C57DB" w:rsidR="00905455" w:rsidRDefault="00D56E4E" w:rsidP="007B255D">
      <w:pPr>
        <w:pStyle w:val="Heading3"/>
        <w:numPr>
          <w:ilvl w:val="0"/>
          <w:numId w:val="74"/>
        </w:numPr>
      </w:pPr>
      <w:bookmarkStart w:id="44" w:name="_Toc135664444"/>
      <w:r>
        <w:t>CDBG National Objective and HOME Program Requirements</w:t>
      </w:r>
      <w:bookmarkEnd w:id="44"/>
    </w:p>
    <w:p w14:paraId="4B8EEE3B" w14:textId="77777777" w:rsidR="00905455" w:rsidRPr="00905455" w:rsidRDefault="00905455" w:rsidP="00905455">
      <w:pPr>
        <w:spacing w:after="0"/>
        <w:rPr>
          <w:sz w:val="20"/>
          <w:szCs w:val="20"/>
        </w:rPr>
      </w:pPr>
    </w:p>
    <w:p w14:paraId="47D6984A" w14:textId="77777777" w:rsidR="00375C95" w:rsidRDefault="00BC1D2C" w:rsidP="00554AA9">
      <w:pPr>
        <w:pStyle w:val="Heading4"/>
        <w:numPr>
          <w:ilvl w:val="0"/>
          <w:numId w:val="72"/>
        </w:numPr>
      </w:pPr>
      <w:bookmarkStart w:id="45" w:name="_Toc135664445"/>
      <w:r>
        <w:t xml:space="preserve">Meet </w:t>
      </w:r>
      <w:r w:rsidRPr="002303B5">
        <w:rPr>
          <w:rStyle w:val="Heading3Char"/>
          <w:b/>
          <w:bCs/>
        </w:rPr>
        <w:t>a</w:t>
      </w:r>
      <w:r>
        <w:t xml:space="preserve"> CDBG National Objective</w:t>
      </w:r>
      <w:r w:rsidR="00375C95">
        <w:t xml:space="preserve"> </w:t>
      </w:r>
      <w:r w:rsidR="00375C95" w:rsidRPr="000E1945">
        <w:t>24 CFR 570.208</w:t>
      </w:r>
      <w:bookmarkEnd w:id="45"/>
    </w:p>
    <w:p w14:paraId="0C367F98" w14:textId="77777777" w:rsidR="00375C95" w:rsidRDefault="00375C95" w:rsidP="001D008A">
      <w:pPr>
        <w:spacing w:after="0" w:line="240" w:lineRule="auto"/>
        <w:ind w:left="1080" w:firstLine="360"/>
        <w:rPr>
          <w:rFonts w:cstheme="minorHAnsi"/>
          <w:sz w:val="20"/>
          <w:szCs w:val="20"/>
        </w:rPr>
      </w:pPr>
    </w:p>
    <w:p w14:paraId="2719D147" w14:textId="5B70A9FF" w:rsidR="001D008A" w:rsidRDefault="001D008A" w:rsidP="001D008A">
      <w:pPr>
        <w:spacing w:after="0" w:line="240" w:lineRule="auto"/>
        <w:ind w:left="1080" w:firstLine="360"/>
        <w:rPr>
          <w:rFonts w:cstheme="minorHAnsi"/>
          <w:sz w:val="20"/>
          <w:szCs w:val="20"/>
        </w:rPr>
      </w:pPr>
      <w:r w:rsidRPr="009201DF">
        <w:rPr>
          <w:rFonts w:cstheme="minorHAnsi"/>
          <w:sz w:val="20"/>
          <w:szCs w:val="20"/>
        </w:rPr>
        <w:t xml:space="preserve">All </w:t>
      </w:r>
      <w:r>
        <w:rPr>
          <w:rFonts w:cstheme="minorHAnsi"/>
          <w:sz w:val="20"/>
          <w:szCs w:val="20"/>
        </w:rPr>
        <w:t xml:space="preserve">CDBG </w:t>
      </w:r>
      <w:r w:rsidRPr="009201DF">
        <w:rPr>
          <w:rFonts w:cstheme="minorHAnsi"/>
          <w:sz w:val="20"/>
          <w:szCs w:val="20"/>
        </w:rPr>
        <w:t>activities must meet at least one of the National Objectives:</w:t>
      </w:r>
    </w:p>
    <w:p w14:paraId="247E6623" w14:textId="77777777" w:rsidR="001D008A" w:rsidRPr="009201DF" w:rsidRDefault="001D008A" w:rsidP="001D008A">
      <w:pPr>
        <w:spacing w:after="0" w:line="240" w:lineRule="auto"/>
        <w:ind w:left="720" w:firstLine="360"/>
        <w:rPr>
          <w:rFonts w:cstheme="minorHAnsi"/>
          <w:sz w:val="20"/>
          <w:szCs w:val="20"/>
        </w:rPr>
      </w:pPr>
    </w:p>
    <w:p w14:paraId="20212249" w14:textId="779248CD" w:rsidR="001D008A" w:rsidRPr="009201DF" w:rsidRDefault="001D008A" w:rsidP="00554AA9">
      <w:pPr>
        <w:numPr>
          <w:ilvl w:val="4"/>
          <w:numId w:val="15"/>
        </w:numPr>
        <w:spacing w:after="0" w:line="240" w:lineRule="auto"/>
        <w:contextualSpacing/>
        <w:rPr>
          <w:rFonts w:cstheme="minorHAnsi"/>
          <w:sz w:val="20"/>
          <w:szCs w:val="20"/>
        </w:rPr>
      </w:pPr>
      <w:r w:rsidRPr="009201DF">
        <w:rPr>
          <w:rFonts w:cstheme="minorHAnsi"/>
          <w:sz w:val="20"/>
          <w:szCs w:val="20"/>
        </w:rPr>
        <w:t>Benefit low-to-moderate income persons</w:t>
      </w:r>
      <w:r w:rsidRPr="009201DF">
        <w:rPr>
          <w:rFonts w:cstheme="minorHAnsi"/>
          <w:sz w:val="20"/>
        </w:rPr>
        <w:t>(24 CFR 570.208(a))</w:t>
      </w:r>
    </w:p>
    <w:p w14:paraId="322D0EA1" w14:textId="21C9A989" w:rsidR="001D008A" w:rsidRPr="009201DF" w:rsidRDefault="001D008A" w:rsidP="00554AA9">
      <w:pPr>
        <w:numPr>
          <w:ilvl w:val="4"/>
          <w:numId w:val="15"/>
        </w:numPr>
        <w:spacing w:after="0" w:line="240" w:lineRule="auto"/>
        <w:contextualSpacing/>
        <w:rPr>
          <w:rFonts w:cstheme="minorHAnsi"/>
          <w:sz w:val="20"/>
          <w:szCs w:val="20"/>
        </w:rPr>
      </w:pPr>
      <w:r w:rsidRPr="009201DF">
        <w:rPr>
          <w:rFonts w:cstheme="minorHAnsi"/>
          <w:sz w:val="20"/>
          <w:szCs w:val="20"/>
        </w:rPr>
        <w:t>Prevent slums or blight (</w:t>
      </w:r>
      <w:r w:rsidRPr="009201DF">
        <w:rPr>
          <w:rFonts w:cstheme="minorHAnsi"/>
          <w:sz w:val="20"/>
        </w:rPr>
        <w:t>24 CFR 570.208(b))</w:t>
      </w:r>
    </w:p>
    <w:p w14:paraId="0597149A" w14:textId="5079B2E7" w:rsidR="001D008A" w:rsidRPr="00375C95" w:rsidRDefault="001D008A" w:rsidP="00554AA9">
      <w:pPr>
        <w:numPr>
          <w:ilvl w:val="4"/>
          <w:numId w:val="15"/>
        </w:numPr>
        <w:spacing w:after="0" w:line="240" w:lineRule="auto"/>
        <w:contextualSpacing/>
        <w:rPr>
          <w:rFonts w:cstheme="minorHAnsi"/>
          <w:sz w:val="20"/>
          <w:szCs w:val="20"/>
        </w:rPr>
      </w:pPr>
      <w:r w:rsidRPr="009201DF">
        <w:rPr>
          <w:rFonts w:cstheme="minorHAnsi"/>
          <w:sz w:val="20"/>
          <w:szCs w:val="20"/>
        </w:rPr>
        <w:t xml:space="preserve">Meet an urgent need </w:t>
      </w:r>
      <w:r w:rsidRPr="009201DF">
        <w:rPr>
          <w:rFonts w:cstheme="minorHAnsi"/>
          <w:sz w:val="20"/>
        </w:rPr>
        <w:t>(24 CFR 570.208(c))</w:t>
      </w:r>
    </w:p>
    <w:p w14:paraId="5D1FE01D" w14:textId="77777777" w:rsidR="00375C95" w:rsidRDefault="00375C95" w:rsidP="00375C95">
      <w:pPr>
        <w:spacing w:after="0" w:line="240" w:lineRule="auto"/>
        <w:ind w:left="1800"/>
        <w:contextualSpacing/>
        <w:rPr>
          <w:rFonts w:cstheme="minorHAnsi"/>
          <w:sz w:val="20"/>
          <w:szCs w:val="20"/>
        </w:rPr>
      </w:pPr>
    </w:p>
    <w:p w14:paraId="5FF894F4" w14:textId="3AFBDFFD" w:rsidR="00874371" w:rsidRPr="00874371" w:rsidRDefault="00874371" w:rsidP="00874371">
      <w:pPr>
        <w:spacing w:after="0" w:line="240" w:lineRule="auto"/>
        <w:ind w:left="1440"/>
        <w:rPr>
          <w:rFonts w:cstheme="minorHAnsi"/>
          <w:iCs/>
          <w:sz w:val="20"/>
          <w:szCs w:val="20"/>
        </w:rPr>
      </w:pPr>
      <w:r w:rsidRPr="00874371">
        <w:rPr>
          <w:rFonts w:cstheme="minorHAnsi"/>
          <w:b/>
          <w:iCs/>
          <w:sz w:val="20"/>
          <w:szCs w:val="20"/>
        </w:rPr>
        <w:t>Please note</w:t>
      </w:r>
      <w:r w:rsidRPr="00874371">
        <w:rPr>
          <w:rFonts w:cstheme="minorHAnsi"/>
          <w:iCs/>
          <w:sz w:val="20"/>
          <w:szCs w:val="20"/>
        </w:rPr>
        <w:t xml:space="preserve"> that under current guidelines, most activities </w:t>
      </w:r>
      <w:r w:rsidRPr="00874371">
        <w:rPr>
          <w:rFonts w:cstheme="minorHAnsi"/>
          <w:b/>
          <w:bCs/>
          <w:iCs/>
          <w:sz w:val="20"/>
          <w:szCs w:val="20"/>
          <w:u w:val="single"/>
        </w:rPr>
        <w:t>will not</w:t>
      </w:r>
      <w:r w:rsidRPr="00874371">
        <w:rPr>
          <w:rFonts w:cstheme="minorHAnsi"/>
          <w:iCs/>
          <w:sz w:val="20"/>
          <w:szCs w:val="20"/>
        </w:rPr>
        <w:t xml:space="preserve"> qualify as an urgent need activity.</w:t>
      </w:r>
    </w:p>
    <w:p w14:paraId="2F3F2FE9" w14:textId="5E00CE56" w:rsidR="00874371" w:rsidRPr="000E1945" w:rsidRDefault="00874371" w:rsidP="00874371">
      <w:pPr>
        <w:spacing w:after="0" w:line="240" w:lineRule="auto"/>
        <w:ind w:left="1440"/>
        <w:contextualSpacing/>
        <w:rPr>
          <w:rFonts w:cstheme="minorHAnsi"/>
          <w:sz w:val="20"/>
          <w:szCs w:val="20"/>
        </w:rPr>
      </w:pPr>
    </w:p>
    <w:p w14:paraId="7971E804" w14:textId="77777777" w:rsidR="00C34E53" w:rsidRPr="0025038B" w:rsidRDefault="00C34E53" w:rsidP="00C34E53">
      <w:pPr>
        <w:pStyle w:val="Heading4"/>
      </w:pPr>
      <w:bookmarkStart w:id="46" w:name="_Toc135664446"/>
      <w:r w:rsidRPr="0025038B">
        <w:t>Meet a HOME Program Requirement 24 CFR 92. 200-203</w:t>
      </w:r>
      <w:bookmarkEnd w:id="46"/>
    </w:p>
    <w:p w14:paraId="21DEDF69" w14:textId="77777777" w:rsidR="00C34E53" w:rsidRDefault="00C34E53" w:rsidP="00C34E53">
      <w:pPr>
        <w:pStyle w:val="ListParagraph"/>
        <w:spacing w:after="0" w:line="240" w:lineRule="auto"/>
        <w:ind w:left="1080"/>
        <w:rPr>
          <w:rFonts w:cstheme="minorHAnsi"/>
          <w:b/>
          <w:sz w:val="20"/>
          <w:szCs w:val="20"/>
        </w:rPr>
      </w:pPr>
    </w:p>
    <w:p w14:paraId="7E2D7FA8" w14:textId="77777777" w:rsidR="00C34E53" w:rsidRDefault="00C34E53" w:rsidP="00C34E53">
      <w:pPr>
        <w:spacing w:after="0" w:line="240" w:lineRule="auto"/>
        <w:ind w:left="1440"/>
        <w:rPr>
          <w:rFonts w:cstheme="minorHAnsi"/>
          <w:sz w:val="20"/>
          <w:szCs w:val="20"/>
        </w:rPr>
      </w:pPr>
      <w:r w:rsidRPr="000E1945">
        <w:rPr>
          <w:rFonts w:cstheme="minorHAnsi"/>
          <w:sz w:val="20"/>
          <w:szCs w:val="20"/>
        </w:rPr>
        <w:t>All HOME activities must meet the following Program Requirements:</w:t>
      </w:r>
    </w:p>
    <w:p w14:paraId="328738EF" w14:textId="77777777" w:rsidR="00C34E53" w:rsidRPr="000E1945" w:rsidRDefault="00C34E53" w:rsidP="00C34E53">
      <w:pPr>
        <w:spacing w:after="0" w:line="240" w:lineRule="auto"/>
        <w:ind w:left="1080"/>
        <w:rPr>
          <w:rFonts w:cstheme="minorHAnsi"/>
          <w:sz w:val="20"/>
          <w:szCs w:val="20"/>
        </w:rPr>
      </w:pPr>
    </w:p>
    <w:p w14:paraId="089FE7B1" w14:textId="77777777" w:rsidR="00C34E53" w:rsidRPr="000E1945" w:rsidRDefault="00C34E53" w:rsidP="00554AA9">
      <w:pPr>
        <w:pStyle w:val="ListParagraph"/>
        <w:numPr>
          <w:ilvl w:val="4"/>
          <w:numId w:val="73"/>
        </w:numPr>
        <w:spacing w:after="0" w:line="240" w:lineRule="auto"/>
        <w:rPr>
          <w:rFonts w:cstheme="minorHAnsi"/>
          <w:sz w:val="20"/>
          <w:szCs w:val="20"/>
        </w:rPr>
      </w:pPr>
      <w:r w:rsidRPr="000E1945">
        <w:rPr>
          <w:rFonts w:cstheme="minorHAnsi"/>
          <w:sz w:val="20"/>
          <w:szCs w:val="20"/>
        </w:rPr>
        <w:t>Public Private Partnerships</w:t>
      </w:r>
    </w:p>
    <w:p w14:paraId="798833FC" w14:textId="77777777" w:rsidR="00C34E53" w:rsidRPr="000E1945" w:rsidRDefault="00C34E53" w:rsidP="00554AA9">
      <w:pPr>
        <w:pStyle w:val="ListParagraph"/>
        <w:numPr>
          <w:ilvl w:val="4"/>
          <w:numId w:val="73"/>
        </w:numPr>
        <w:spacing w:after="0" w:line="240" w:lineRule="auto"/>
        <w:rPr>
          <w:rFonts w:cstheme="minorHAnsi"/>
          <w:sz w:val="20"/>
          <w:szCs w:val="20"/>
        </w:rPr>
      </w:pPr>
      <w:r w:rsidRPr="000E1945">
        <w:rPr>
          <w:rFonts w:cstheme="minorHAnsi"/>
          <w:sz w:val="20"/>
          <w:szCs w:val="20"/>
        </w:rPr>
        <w:t>Distribution of Assistance</w:t>
      </w:r>
    </w:p>
    <w:p w14:paraId="793F3DB5" w14:textId="77777777" w:rsidR="00C34E53" w:rsidRPr="000E1945" w:rsidRDefault="00C34E53" w:rsidP="00554AA9">
      <w:pPr>
        <w:pStyle w:val="ListParagraph"/>
        <w:numPr>
          <w:ilvl w:val="4"/>
          <w:numId w:val="73"/>
        </w:numPr>
        <w:spacing w:after="0" w:line="240" w:lineRule="auto"/>
        <w:rPr>
          <w:rFonts w:cstheme="minorHAnsi"/>
          <w:sz w:val="20"/>
          <w:szCs w:val="20"/>
        </w:rPr>
      </w:pPr>
      <w:r w:rsidRPr="000E1945">
        <w:rPr>
          <w:rFonts w:cstheme="minorHAnsi"/>
          <w:sz w:val="20"/>
          <w:szCs w:val="20"/>
        </w:rPr>
        <w:t>Site and Neighborhood Standards</w:t>
      </w:r>
    </w:p>
    <w:p w14:paraId="0A2F5001" w14:textId="77777777" w:rsidR="00C34E53" w:rsidRPr="000E1945" w:rsidRDefault="00C34E53" w:rsidP="00554AA9">
      <w:pPr>
        <w:pStyle w:val="ListParagraph"/>
        <w:numPr>
          <w:ilvl w:val="4"/>
          <w:numId w:val="73"/>
        </w:numPr>
        <w:spacing w:after="0" w:line="240" w:lineRule="auto"/>
        <w:rPr>
          <w:rFonts w:cstheme="minorHAnsi"/>
          <w:sz w:val="20"/>
          <w:szCs w:val="20"/>
        </w:rPr>
      </w:pPr>
      <w:r w:rsidRPr="000E1945">
        <w:rPr>
          <w:rFonts w:cstheme="minorHAnsi"/>
          <w:sz w:val="20"/>
          <w:szCs w:val="20"/>
        </w:rPr>
        <w:t>Income Determinations</w:t>
      </w:r>
    </w:p>
    <w:p w14:paraId="1D1F72B0" w14:textId="77777777" w:rsidR="009E3885" w:rsidRPr="009201DF" w:rsidRDefault="009E3885" w:rsidP="009E3885">
      <w:pPr>
        <w:spacing w:after="0" w:line="240" w:lineRule="auto"/>
        <w:ind w:left="720"/>
        <w:rPr>
          <w:rFonts w:cstheme="minorHAnsi"/>
          <w:sz w:val="20"/>
          <w:szCs w:val="20"/>
        </w:rPr>
      </w:pPr>
    </w:p>
    <w:p w14:paraId="2707BD83" w14:textId="3A2F63D7" w:rsidR="008A44BB" w:rsidRDefault="00A91577" w:rsidP="007B255D">
      <w:pPr>
        <w:pStyle w:val="Heading3"/>
      </w:pPr>
      <w:bookmarkStart w:id="47" w:name="_Toc135664447"/>
      <w:r>
        <w:t>Program Participant Eligibility</w:t>
      </w:r>
      <w:bookmarkEnd w:id="47"/>
    </w:p>
    <w:p w14:paraId="4FC0B023" w14:textId="62AAE312" w:rsidR="00DB0464" w:rsidRPr="009201DF" w:rsidRDefault="00DB0464" w:rsidP="00DB0464">
      <w:pPr>
        <w:spacing w:after="0" w:line="240" w:lineRule="auto"/>
        <w:ind w:left="1080"/>
        <w:rPr>
          <w:rFonts w:cstheme="minorHAnsi"/>
          <w:sz w:val="20"/>
          <w:szCs w:val="20"/>
        </w:rPr>
      </w:pPr>
      <w:r>
        <w:rPr>
          <w:rFonts w:cstheme="minorHAnsi"/>
          <w:sz w:val="20"/>
          <w:szCs w:val="20"/>
        </w:rPr>
        <w:t>CDBG and HOME</w:t>
      </w:r>
      <w:r w:rsidRPr="009201DF">
        <w:rPr>
          <w:rFonts w:cstheme="minorHAnsi"/>
          <w:sz w:val="20"/>
          <w:szCs w:val="20"/>
        </w:rPr>
        <w:t xml:space="preserve"> funds are to provide services for eligible program participants. </w:t>
      </w:r>
    </w:p>
    <w:p w14:paraId="2E32197D" w14:textId="046729DF" w:rsidR="00DB0464" w:rsidRPr="009201DF" w:rsidRDefault="00DB0464" w:rsidP="00DB0464">
      <w:pPr>
        <w:spacing w:after="0" w:line="240" w:lineRule="auto"/>
        <w:ind w:left="1080"/>
        <w:rPr>
          <w:rFonts w:cstheme="minorHAnsi"/>
          <w:sz w:val="20"/>
          <w:szCs w:val="20"/>
        </w:rPr>
      </w:pPr>
      <w:r w:rsidRPr="006358FC">
        <w:rPr>
          <w:rFonts w:cstheme="minorHAnsi"/>
          <w:b/>
          <w:sz w:val="20"/>
          <w:szCs w:val="20"/>
        </w:rPr>
        <w:t>Applicants are required to veri</w:t>
      </w:r>
      <w:r>
        <w:rPr>
          <w:rFonts w:cstheme="minorHAnsi"/>
          <w:b/>
          <w:sz w:val="20"/>
          <w:szCs w:val="20"/>
        </w:rPr>
        <w:t>fy</w:t>
      </w:r>
      <w:r w:rsidRPr="006358FC">
        <w:rPr>
          <w:rFonts w:cstheme="minorHAnsi"/>
          <w:b/>
          <w:sz w:val="20"/>
          <w:szCs w:val="20"/>
        </w:rPr>
        <w:t xml:space="preserve"> the</w:t>
      </w:r>
      <w:r>
        <w:rPr>
          <w:rFonts w:cstheme="minorHAnsi"/>
          <w:b/>
          <w:sz w:val="20"/>
          <w:szCs w:val="20"/>
        </w:rPr>
        <w:t xml:space="preserve"> income</w:t>
      </w:r>
      <w:r w:rsidRPr="006358FC">
        <w:rPr>
          <w:rFonts w:cstheme="minorHAnsi"/>
          <w:b/>
          <w:sz w:val="20"/>
          <w:szCs w:val="20"/>
        </w:rPr>
        <w:t xml:space="preserve"> eligibility of its program participants.</w:t>
      </w:r>
      <w:r w:rsidRPr="009201DF">
        <w:rPr>
          <w:rFonts w:cstheme="minorHAnsi"/>
          <w:sz w:val="20"/>
          <w:szCs w:val="20"/>
        </w:rPr>
        <w:t xml:space="preserve"> At minimum, program participants must meet the following criteria:</w:t>
      </w:r>
    </w:p>
    <w:p w14:paraId="5308A407" w14:textId="77777777" w:rsidR="00DB0464" w:rsidRPr="009201DF" w:rsidRDefault="00DB0464" w:rsidP="00DB0464">
      <w:pPr>
        <w:spacing w:after="0" w:line="240" w:lineRule="auto"/>
        <w:ind w:left="720"/>
        <w:rPr>
          <w:rFonts w:cstheme="minorHAnsi"/>
          <w:sz w:val="20"/>
          <w:szCs w:val="20"/>
        </w:rPr>
      </w:pPr>
    </w:p>
    <w:p w14:paraId="0D8995A9" w14:textId="77777777" w:rsidR="00DB0464" w:rsidRPr="009201DF" w:rsidRDefault="00DB0464" w:rsidP="00554AA9">
      <w:pPr>
        <w:numPr>
          <w:ilvl w:val="3"/>
          <w:numId w:val="16"/>
        </w:numPr>
        <w:spacing w:after="0" w:line="240" w:lineRule="auto"/>
        <w:contextualSpacing/>
        <w:rPr>
          <w:rFonts w:cstheme="minorHAnsi"/>
          <w:sz w:val="20"/>
          <w:szCs w:val="20"/>
        </w:rPr>
      </w:pPr>
      <w:r w:rsidRPr="009201DF">
        <w:rPr>
          <w:rFonts w:cstheme="minorHAnsi"/>
          <w:sz w:val="20"/>
          <w:szCs w:val="20"/>
        </w:rPr>
        <w:lastRenderedPageBreak/>
        <w:t>Reside within city limits of Tuscaloosa</w:t>
      </w:r>
    </w:p>
    <w:p w14:paraId="723F2432" w14:textId="70D84DFA" w:rsidR="00DB0464" w:rsidRDefault="00DB0464" w:rsidP="00554AA9">
      <w:pPr>
        <w:numPr>
          <w:ilvl w:val="3"/>
          <w:numId w:val="16"/>
        </w:numPr>
        <w:spacing w:after="0" w:line="240" w:lineRule="auto"/>
        <w:contextualSpacing/>
        <w:rPr>
          <w:rFonts w:cstheme="minorHAnsi"/>
          <w:sz w:val="20"/>
          <w:szCs w:val="20"/>
        </w:rPr>
      </w:pPr>
      <w:r w:rsidRPr="006358FC">
        <w:rPr>
          <w:rFonts w:cstheme="minorHAnsi"/>
          <w:sz w:val="20"/>
          <w:szCs w:val="20"/>
        </w:rPr>
        <w:t xml:space="preserve">Income eligible based on household size and gross annual according to the most recent publication of the HUD Income Limits. The </w:t>
      </w:r>
      <w:r>
        <w:rPr>
          <w:rFonts w:cstheme="minorHAnsi"/>
          <w:sz w:val="20"/>
          <w:szCs w:val="20"/>
        </w:rPr>
        <w:t>PY</w:t>
      </w:r>
      <w:r w:rsidRPr="006358FC">
        <w:rPr>
          <w:rFonts w:cstheme="minorHAnsi"/>
          <w:sz w:val="20"/>
          <w:szCs w:val="20"/>
        </w:rPr>
        <w:t xml:space="preserve"> 202</w:t>
      </w:r>
      <w:r w:rsidR="00E9504E">
        <w:rPr>
          <w:rFonts w:cstheme="minorHAnsi"/>
          <w:sz w:val="20"/>
          <w:szCs w:val="20"/>
        </w:rPr>
        <w:t>3</w:t>
      </w:r>
      <w:r w:rsidRPr="006358FC">
        <w:rPr>
          <w:rFonts w:cstheme="minorHAnsi"/>
          <w:sz w:val="20"/>
          <w:szCs w:val="20"/>
        </w:rPr>
        <w:t xml:space="preserve"> Income Limits are listed below. Applicants are expected to adjust income determinations as the HUD Income Limits are updated. </w:t>
      </w:r>
    </w:p>
    <w:p w14:paraId="151D2EAA" w14:textId="77777777" w:rsidR="006D450D" w:rsidRDefault="006D450D" w:rsidP="000E6EB5">
      <w:pPr>
        <w:spacing w:after="0" w:line="240" w:lineRule="auto"/>
        <w:ind w:left="1440"/>
        <w:contextualSpacing/>
        <w:rPr>
          <w:rFonts w:cstheme="minorHAnsi"/>
          <w:sz w:val="20"/>
          <w:szCs w:val="20"/>
        </w:rPr>
      </w:pPr>
    </w:p>
    <w:p w14:paraId="38A33D60" w14:textId="77777777" w:rsidR="00E9504E" w:rsidRDefault="00E9504E" w:rsidP="000E6EB5">
      <w:pPr>
        <w:spacing w:after="0" w:line="240" w:lineRule="auto"/>
        <w:ind w:left="1440"/>
        <w:contextualSpacing/>
        <w:rPr>
          <w:rFonts w:cstheme="minorHAnsi"/>
          <w:sz w:val="20"/>
          <w:szCs w:val="20"/>
        </w:rPr>
      </w:pPr>
    </w:p>
    <w:p w14:paraId="44962759" w14:textId="77777777" w:rsidR="006D450D" w:rsidRDefault="006D450D" w:rsidP="000E6EB5">
      <w:pPr>
        <w:spacing w:after="0" w:line="240" w:lineRule="auto"/>
        <w:ind w:left="1440"/>
        <w:contextualSpacing/>
        <w:rPr>
          <w:rFonts w:cstheme="minorHAnsi"/>
          <w:sz w:val="20"/>
          <w:szCs w:val="20"/>
        </w:rPr>
      </w:pPr>
    </w:p>
    <w:tbl>
      <w:tblPr>
        <w:tblpPr w:leftFromText="180" w:rightFromText="180" w:vertAnchor="text" w:horzAnchor="page" w:tblpX="2201" w:tblpY="77"/>
        <w:tblW w:w="8910" w:type="dxa"/>
        <w:tblBorders>
          <w:top w:val="single" w:sz="6" w:space="0" w:color="808080"/>
          <w:left w:val="single" w:sz="6" w:space="0" w:color="808080"/>
          <w:bottom w:val="single" w:sz="6" w:space="0" w:color="808080"/>
          <w:right w:val="single" w:sz="6" w:space="0" w:color="808080"/>
        </w:tblBorders>
        <w:shd w:val="clear" w:color="auto" w:fill="FFFFFF"/>
        <w:tblLayout w:type="fixed"/>
        <w:tblCellMar>
          <w:left w:w="0" w:type="dxa"/>
          <w:right w:w="0" w:type="dxa"/>
        </w:tblCellMar>
        <w:tblLook w:val="04A0" w:firstRow="1" w:lastRow="0" w:firstColumn="1" w:lastColumn="0" w:noHBand="0" w:noVBand="1"/>
      </w:tblPr>
      <w:tblGrid>
        <w:gridCol w:w="990"/>
        <w:gridCol w:w="900"/>
        <w:gridCol w:w="1173"/>
        <w:gridCol w:w="737"/>
        <w:gridCol w:w="737"/>
        <w:gridCol w:w="737"/>
        <w:gridCol w:w="737"/>
        <w:gridCol w:w="737"/>
        <w:gridCol w:w="737"/>
        <w:gridCol w:w="737"/>
        <w:gridCol w:w="688"/>
      </w:tblGrid>
      <w:tr w:rsidR="00A11CBF" w:rsidRPr="009201DF" w14:paraId="6B4297AD" w14:textId="77777777" w:rsidTr="00A56092">
        <w:tc>
          <w:tcPr>
            <w:tcW w:w="990" w:type="dxa"/>
            <w:vMerge w:val="restart"/>
            <w:tcBorders>
              <w:top w:val="nil"/>
              <w:left w:val="nil"/>
              <w:bottom w:val="single" w:sz="6" w:space="0" w:color="808080"/>
              <w:right w:val="nil"/>
            </w:tcBorders>
            <w:shd w:val="clear" w:color="auto" w:fill="E8E6E7"/>
            <w:tcMar>
              <w:top w:w="90" w:type="dxa"/>
              <w:left w:w="90" w:type="dxa"/>
              <w:bottom w:w="90" w:type="dxa"/>
              <w:right w:w="90" w:type="dxa"/>
            </w:tcMar>
            <w:vAlign w:val="center"/>
            <w:hideMark/>
          </w:tcPr>
          <w:p w14:paraId="654DBC10" w14:textId="0AEA53BF" w:rsidR="00A11CBF" w:rsidRPr="00902A68" w:rsidRDefault="00A11CBF" w:rsidP="00A11CBF">
            <w:pPr>
              <w:spacing w:after="0" w:line="240" w:lineRule="auto"/>
              <w:jc w:val="center"/>
              <w:rPr>
                <w:rFonts w:eastAsia="Times New Roman" w:cstheme="minorHAnsi"/>
                <w:bCs/>
                <w:color w:val="000000"/>
                <w:sz w:val="16"/>
                <w:szCs w:val="18"/>
              </w:rPr>
            </w:pPr>
            <w:r w:rsidRPr="00902A68">
              <w:rPr>
                <w:rFonts w:eastAsia="Times New Roman" w:cstheme="minorHAnsi"/>
                <w:bCs/>
                <w:color w:val="000000"/>
                <w:sz w:val="16"/>
                <w:szCs w:val="18"/>
              </w:rPr>
              <w:t>PY 202</w:t>
            </w:r>
            <w:r w:rsidR="00E9504E">
              <w:rPr>
                <w:rFonts w:eastAsia="Times New Roman" w:cstheme="minorHAnsi"/>
                <w:bCs/>
                <w:color w:val="000000"/>
                <w:sz w:val="16"/>
                <w:szCs w:val="18"/>
              </w:rPr>
              <w:t>3</w:t>
            </w:r>
            <w:r w:rsidRPr="00902A68">
              <w:rPr>
                <w:rFonts w:eastAsia="Times New Roman" w:cstheme="minorHAnsi"/>
                <w:bCs/>
                <w:color w:val="000000"/>
                <w:sz w:val="16"/>
                <w:szCs w:val="18"/>
              </w:rPr>
              <w:t xml:space="preserve"> Income Limit Area</w:t>
            </w:r>
          </w:p>
        </w:tc>
        <w:tc>
          <w:tcPr>
            <w:tcW w:w="900" w:type="dxa"/>
            <w:vMerge w:val="restart"/>
            <w:tcBorders>
              <w:top w:val="nil"/>
              <w:left w:val="nil"/>
              <w:bottom w:val="single" w:sz="6" w:space="0" w:color="808080"/>
              <w:right w:val="nil"/>
            </w:tcBorders>
            <w:shd w:val="clear" w:color="auto" w:fill="E8E6E7"/>
            <w:tcMar>
              <w:top w:w="90" w:type="dxa"/>
              <w:left w:w="90" w:type="dxa"/>
              <w:bottom w:w="90" w:type="dxa"/>
              <w:right w:w="90" w:type="dxa"/>
            </w:tcMar>
            <w:vAlign w:val="center"/>
          </w:tcPr>
          <w:p w14:paraId="72348D39" w14:textId="77777777" w:rsidR="00A11CBF" w:rsidRPr="00902A68" w:rsidRDefault="00A11CBF" w:rsidP="00A11CBF">
            <w:pPr>
              <w:spacing w:after="0" w:line="240" w:lineRule="auto"/>
              <w:jc w:val="center"/>
              <w:rPr>
                <w:rFonts w:eastAsia="Times New Roman" w:cstheme="minorHAnsi"/>
                <w:vanish/>
                <w:sz w:val="16"/>
                <w:szCs w:val="18"/>
              </w:rPr>
            </w:pPr>
            <w:r w:rsidRPr="00902A68">
              <w:rPr>
                <w:rFonts w:eastAsia="Times New Roman" w:cstheme="minorHAnsi"/>
                <w:sz w:val="16"/>
                <w:szCs w:val="18"/>
              </w:rPr>
              <w:t>Median Family Income</w:t>
            </w:r>
            <w:r w:rsidRPr="00902A68">
              <w:rPr>
                <w:rFonts w:eastAsia="Times New Roman" w:cstheme="minorHAnsi"/>
                <w:vanish/>
                <w:sz w:val="16"/>
                <w:szCs w:val="18"/>
              </w:rPr>
              <w:t>edian Family Income</w:t>
            </w:r>
          </w:p>
        </w:tc>
        <w:tc>
          <w:tcPr>
            <w:tcW w:w="1173" w:type="dxa"/>
            <w:vMerge w:val="restart"/>
            <w:tcBorders>
              <w:top w:val="nil"/>
              <w:left w:val="nil"/>
              <w:bottom w:val="single" w:sz="6" w:space="0" w:color="808080"/>
              <w:right w:val="nil"/>
            </w:tcBorders>
            <w:shd w:val="clear" w:color="auto" w:fill="E8E6E7"/>
            <w:tcMar>
              <w:top w:w="90" w:type="dxa"/>
              <w:left w:w="90" w:type="dxa"/>
              <w:bottom w:w="90" w:type="dxa"/>
              <w:right w:w="90" w:type="dxa"/>
            </w:tcMar>
            <w:vAlign w:val="center"/>
            <w:hideMark/>
          </w:tcPr>
          <w:p w14:paraId="651AB49F" w14:textId="1C2E4779" w:rsidR="00A11CBF" w:rsidRPr="00902A68" w:rsidRDefault="00A11CBF" w:rsidP="00A11CBF">
            <w:pPr>
              <w:spacing w:after="0" w:line="240" w:lineRule="auto"/>
              <w:jc w:val="center"/>
              <w:rPr>
                <w:rFonts w:eastAsia="Times New Roman" w:cstheme="minorHAnsi"/>
                <w:bCs/>
                <w:color w:val="000000"/>
                <w:sz w:val="16"/>
                <w:szCs w:val="18"/>
              </w:rPr>
            </w:pPr>
            <w:r w:rsidRPr="00902A68">
              <w:rPr>
                <w:rFonts w:eastAsia="Times New Roman" w:cstheme="minorHAnsi"/>
                <w:bCs/>
                <w:color w:val="000000"/>
                <w:sz w:val="16"/>
                <w:szCs w:val="18"/>
              </w:rPr>
              <w:t>PY 202</w:t>
            </w:r>
            <w:r w:rsidR="00E9504E">
              <w:rPr>
                <w:rFonts w:eastAsia="Times New Roman" w:cstheme="minorHAnsi"/>
                <w:bCs/>
                <w:color w:val="000000"/>
                <w:sz w:val="16"/>
                <w:szCs w:val="18"/>
              </w:rPr>
              <w:t>3</w:t>
            </w:r>
          </w:p>
          <w:p w14:paraId="4C902DC6" w14:textId="77777777" w:rsidR="00A11CBF" w:rsidRPr="00902A68" w:rsidRDefault="00A11CBF" w:rsidP="00A11CBF">
            <w:pPr>
              <w:spacing w:after="0" w:line="240" w:lineRule="auto"/>
              <w:jc w:val="center"/>
              <w:rPr>
                <w:rFonts w:eastAsia="Times New Roman" w:cstheme="minorHAnsi"/>
                <w:bCs/>
                <w:color w:val="000000"/>
                <w:sz w:val="16"/>
                <w:szCs w:val="18"/>
              </w:rPr>
            </w:pPr>
            <w:r w:rsidRPr="00902A68">
              <w:rPr>
                <w:rFonts w:eastAsia="Times New Roman" w:cstheme="minorHAnsi"/>
                <w:bCs/>
                <w:color w:val="000000"/>
                <w:sz w:val="16"/>
                <w:szCs w:val="18"/>
              </w:rPr>
              <w:t>Income Limit Category</w:t>
            </w:r>
          </w:p>
        </w:tc>
        <w:tc>
          <w:tcPr>
            <w:tcW w:w="5847" w:type="dxa"/>
            <w:gridSpan w:val="8"/>
            <w:tcBorders>
              <w:top w:val="nil"/>
              <w:left w:val="nil"/>
              <w:bottom w:val="nil"/>
              <w:right w:val="nil"/>
            </w:tcBorders>
            <w:shd w:val="clear" w:color="auto" w:fill="E8E6E7"/>
            <w:tcMar>
              <w:top w:w="90" w:type="dxa"/>
              <w:left w:w="90" w:type="dxa"/>
              <w:bottom w:w="90" w:type="dxa"/>
              <w:right w:w="90" w:type="dxa"/>
            </w:tcMar>
            <w:vAlign w:val="center"/>
            <w:hideMark/>
          </w:tcPr>
          <w:p w14:paraId="5238E1FD" w14:textId="77777777" w:rsidR="00A11CBF" w:rsidRPr="00902A68" w:rsidRDefault="00A11CBF" w:rsidP="00A11CBF">
            <w:pPr>
              <w:spacing w:after="0" w:line="240" w:lineRule="auto"/>
              <w:jc w:val="center"/>
              <w:rPr>
                <w:rFonts w:eastAsia="Times New Roman" w:cstheme="minorHAnsi"/>
                <w:bCs/>
                <w:color w:val="000000"/>
                <w:sz w:val="16"/>
                <w:szCs w:val="18"/>
              </w:rPr>
            </w:pPr>
            <w:r w:rsidRPr="00902A68">
              <w:rPr>
                <w:rFonts w:eastAsia="Times New Roman" w:cstheme="minorHAnsi"/>
                <w:bCs/>
                <w:color w:val="000000"/>
                <w:sz w:val="16"/>
                <w:szCs w:val="18"/>
              </w:rPr>
              <w:t>Persons in Family</w:t>
            </w:r>
          </w:p>
        </w:tc>
      </w:tr>
      <w:tr w:rsidR="00A11CBF" w:rsidRPr="009201DF" w14:paraId="68921AF6" w14:textId="77777777" w:rsidTr="00A56092">
        <w:tc>
          <w:tcPr>
            <w:tcW w:w="990" w:type="dxa"/>
            <w:vMerge/>
            <w:tcBorders>
              <w:top w:val="nil"/>
              <w:left w:val="nil"/>
              <w:bottom w:val="single" w:sz="6" w:space="0" w:color="808080"/>
              <w:right w:val="nil"/>
            </w:tcBorders>
            <w:shd w:val="clear" w:color="auto" w:fill="FFFFFF"/>
            <w:vAlign w:val="bottom"/>
            <w:hideMark/>
          </w:tcPr>
          <w:p w14:paraId="74C1AFD8" w14:textId="77777777" w:rsidR="00A11CBF" w:rsidRPr="00902A68" w:rsidRDefault="00A11CBF" w:rsidP="00A11CBF">
            <w:pPr>
              <w:spacing w:after="0" w:line="240" w:lineRule="auto"/>
              <w:rPr>
                <w:rFonts w:eastAsia="Times New Roman" w:cstheme="minorHAnsi"/>
                <w:bCs/>
                <w:color w:val="000000"/>
                <w:sz w:val="16"/>
                <w:szCs w:val="18"/>
              </w:rPr>
            </w:pPr>
          </w:p>
        </w:tc>
        <w:tc>
          <w:tcPr>
            <w:tcW w:w="900" w:type="dxa"/>
            <w:vMerge/>
            <w:tcBorders>
              <w:top w:val="nil"/>
              <w:left w:val="nil"/>
              <w:bottom w:val="single" w:sz="6" w:space="0" w:color="808080"/>
              <w:right w:val="nil"/>
            </w:tcBorders>
            <w:shd w:val="clear" w:color="auto" w:fill="FFFFFF"/>
            <w:vAlign w:val="bottom"/>
            <w:hideMark/>
          </w:tcPr>
          <w:p w14:paraId="4583F62B" w14:textId="77777777" w:rsidR="00A11CBF" w:rsidRPr="00902A68" w:rsidRDefault="00A11CBF" w:rsidP="00A11CBF">
            <w:pPr>
              <w:spacing w:after="0" w:line="240" w:lineRule="auto"/>
              <w:rPr>
                <w:rFonts w:eastAsia="Times New Roman" w:cstheme="minorHAnsi"/>
                <w:vanish/>
                <w:sz w:val="16"/>
                <w:szCs w:val="18"/>
              </w:rPr>
            </w:pPr>
          </w:p>
        </w:tc>
        <w:tc>
          <w:tcPr>
            <w:tcW w:w="1173" w:type="dxa"/>
            <w:vMerge/>
            <w:tcBorders>
              <w:top w:val="nil"/>
              <w:left w:val="nil"/>
              <w:bottom w:val="single" w:sz="6" w:space="0" w:color="808080"/>
              <w:right w:val="nil"/>
            </w:tcBorders>
            <w:shd w:val="clear" w:color="auto" w:fill="FFFFFF"/>
            <w:vAlign w:val="bottom"/>
            <w:hideMark/>
          </w:tcPr>
          <w:p w14:paraId="72879D78" w14:textId="77777777" w:rsidR="00A11CBF" w:rsidRPr="00902A68" w:rsidRDefault="00A11CBF" w:rsidP="00A11CBF">
            <w:pPr>
              <w:spacing w:after="0" w:line="240" w:lineRule="auto"/>
              <w:rPr>
                <w:rFonts w:eastAsia="Times New Roman" w:cstheme="minorHAnsi"/>
                <w:bCs/>
                <w:color w:val="000000"/>
                <w:sz w:val="16"/>
                <w:szCs w:val="18"/>
              </w:rPr>
            </w:pPr>
          </w:p>
        </w:tc>
        <w:tc>
          <w:tcPr>
            <w:tcW w:w="737" w:type="dxa"/>
            <w:tcBorders>
              <w:top w:val="nil"/>
              <w:left w:val="nil"/>
              <w:bottom w:val="single" w:sz="6" w:space="0" w:color="808080"/>
              <w:right w:val="nil"/>
            </w:tcBorders>
            <w:shd w:val="clear" w:color="auto" w:fill="E8E6E7"/>
            <w:tcMar>
              <w:top w:w="90" w:type="dxa"/>
              <w:left w:w="90" w:type="dxa"/>
              <w:bottom w:w="90" w:type="dxa"/>
              <w:right w:w="90" w:type="dxa"/>
            </w:tcMar>
            <w:vAlign w:val="center"/>
            <w:hideMark/>
          </w:tcPr>
          <w:p w14:paraId="57B0FA3B" w14:textId="77777777" w:rsidR="00A11CBF" w:rsidRPr="00902A68" w:rsidRDefault="00A11CBF" w:rsidP="00A11CBF">
            <w:pPr>
              <w:spacing w:after="0" w:line="240" w:lineRule="auto"/>
              <w:jc w:val="center"/>
              <w:rPr>
                <w:rFonts w:eastAsia="Times New Roman" w:cstheme="minorHAnsi"/>
                <w:bCs/>
                <w:color w:val="000000"/>
                <w:sz w:val="16"/>
                <w:szCs w:val="18"/>
              </w:rPr>
            </w:pPr>
            <w:r w:rsidRPr="00902A68">
              <w:rPr>
                <w:rFonts w:eastAsia="Times New Roman" w:cstheme="minorHAnsi"/>
                <w:bCs/>
                <w:color w:val="000000"/>
                <w:sz w:val="16"/>
                <w:szCs w:val="18"/>
              </w:rPr>
              <w:t>1</w:t>
            </w:r>
          </w:p>
        </w:tc>
        <w:tc>
          <w:tcPr>
            <w:tcW w:w="737" w:type="dxa"/>
            <w:tcBorders>
              <w:top w:val="nil"/>
              <w:left w:val="nil"/>
              <w:bottom w:val="single" w:sz="6" w:space="0" w:color="808080"/>
              <w:right w:val="nil"/>
            </w:tcBorders>
            <w:shd w:val="clear" w:color="auto" w:fill="E8E6E7"/>
            <w:tcMar>
              <w:top w:w="90" w:type="dxa"/>
              <w:left w:w="90" w:type="dxa"/>
              <w:bottom w:w="90" w:type="dxa"/>
              <w:right w:w="90" w:type="dxa"/>
            </w:tcMar>
            <w:vAlign w:val="center"/>
            <w:hideMark/>
          </w:tcPr>
          <w:p w14:paraId="3B7C8A2B" w14:textId="77777777" w:rsidR="00A11CBF" w:rsidRPr="00902A68" w:rsidRDefault="00A11CBF" w:rsidP="00A11CBF">
            <w:pPr>
              <w:spacing w:after="0" w:line="240" w:lineRule="auto"/>
              <w:jc w:val="center"/>
              <w:rPr>
                <w:rFonts w:eastAsia="Times New Roman" w:cstheme="minorHAnsi"/>
                <w:bCs/>
                <w:color w:val="000000"/>
                <w:sz w:val="16"/>
                <w:szCs w:val="18"/>
              </w:rPr>
            </w:pPr>
            <w:r w:rsidRPr="00902A68">
              <w:rPr>
                <w:rFonts w:eastAsia="Times New Roman" w:cstheme="minorHAnsi"/>
                <w:bCs/>
                <w:color w:val="000000"/>
                <w:sz w:val="16"/>
                <w:szCs w:val="18"/>
              </w:rPr>
              <w:t>2</w:t>
            </w:r>
          </w:p>
        </w:tc>
        <w:tc>
          <w:tcPr>
            <w:tcW w:w="737" w:type="dxa"/>
            <w:tcBorders>
              <w:top w:val="nil"/>
              <w:left w:val="nil"/>
              <w:bottom w:val="single" w:sz="6" w:space="0" w:color="808080"/>
              <w:right w:val="nil"/>
            </w:tcBorders>
            <w:shd w:val="clear" w:color="auto" w:fill="E8E6E7"/>
            <w:tcMar>
              <w:top w:w="90" w:type="dxa"/>
              <w:left w:w="90" w:type="dxa"/>
              <w:bottom w:w="90" w:type="dxa"/>
              <w:right w:w="90" w:type="dxa"/>
            </w:tcMar>
            <w:vAlign w:val="center"/>
            <w:hideMark/>
          </w:tcPr>
          <w:p w14:paraId="33CD5A34" w14:textId="77777777" w:rsidR="00A11CBF" w:rsidRPr="00902A68" w:rsidRDefault="00A11CBF" w:rsidP="00A11CBF">
            <w:pPr>
              <w:spacing w:after="0" w:line="240" w:lineRule="auto"/>
              <w:jc w:val="center"/>
              <w:rPr>
                <w:rFonts w:eastAsia="Times New Roman" w:cstheme="minorHAnsi"/>
                <w:bCs/>
                <w:color w:val="000000"/>
                <w:sz w:val="16"/>
                <w:szCs w:val="18"/>
              </w:rPr>
            </w:pPr>
            <w:r w:rsidRPr="00902A68">
              <w:rPr>
                <w:rFonts w:eastAsia="Times New Roman" w:cstheme="minorHAnsi"/>
                <w:bCs/>
                <w:color w:val="000000"/>
                <w:sz w:val="16"/>
                <w:szCs w:val="18"/>
              </w:rPr>
              <w:t>3</w:t>
            </w:r>
          </w:p>
        </w:tc>
        <w:tc>
          <w:tcPr>
            <w:tcW w:w="737" w:type="dxa"/>
            <w:tcBorders>
              <w:top w:val="nil"/>
              <w:left w:val="nil"/>
              <w:bottom w:val="single" w:sz="6" w:space="0" w:color="808080"/>
              <w:right w:val="nil"/>
            </w:tcBorders>
            <w:shd w:val="clear" w:color="auto" w:fill="E8E6E7"/>
            <w:tcMar>
              <w:top w:w="90" w:type="dxa"/>
              <w:left w:w="90" w:type="dxa"/>
              <w:bottom w:w="90" w:type="dxa"/>
              <w:right w:w="90" w:type="dxa"/>
            </w:tcMar>
            <w:vAlign w:val="center"/>
            <w:hideMark/>
          </w:tcPr>
          <w:p w14:paraId="680A5AC6" w14:textId="77777777" w:rsidR="00A11CBF" w:rsidRPr="00902A68" w:rsidRDefault="00A11CBF" w:rsidP="00A11CBF">
            <w:pPr>
              <w:spacing w:after="0" w:line="240" w:lineRule="auto"/>
              <w:jc w:val="center"/>
              <w:rPr>
                <w:rFonts w:eastAsia="Times New Roman" w:cstheme="minorHAnsi"/>
                <w:bCs/>
                <w:color w:val="000000"/>
                <w:sz w:val="16"/>
                <w:szCs w:val="18"/>
              </w:rPr>
            </w:pPr>
            <w:r w:rsidRPr="00902A68">
              <w:rPr>
                <w:rFonts w:eastAsia="Times New Roman" w:cstheme="minorHAnsi"/>
                <w:bCs/>
                <w:color w:val="000000"/>
                <w:sz w:val="16"/>
                <w:szCs w:val="18"/>
              </w:rPr>
              <w:t>4</w:t>
            </w:r>
          </w:p>
        </w:tc>
        <w:tc>
          <w:tcPr>
            <w:tcW w:w="737" w:type="dxa"/>
            <w:tcBorders>
              <w:top w:val="nil"/>
              <w:left w:val="nil"/>
              <w:bottom w:val="single" w:sz="6" w:space="0" w:color="808080"/>
              <w:right w:val="nil"/>
            </w:tcBorders>
            <w:shd w:val="clear" w:color="auto" w:fill="E8E6E7"/>
            <w:tcMar>
              <w:top w:w="90" w:type="dxa"/>
              <w:left w:w="90" w:type="dxa"/>
              <w:bottom w:w="90" w:type="dxa"/>
              <w:right w:w="90" w:type="dxa"/>
            </w:tcMar>
            <w:vAlign w:val="center"/>
            <w:hideMark/>
          </w:tcPr>
          <w:p w14:paraId="70494E9F" w14:textId="77777777" w:rsidR="00A11CBF" w:rsidRPr="00902A68" w:rsidRDefault="00A11CBF" w:rsidP="00A11CBF">
            <w:pPr>
              <w:spacing w:after="0" w:line="240" w:lineRule="auto"/>
              <w:jc w:val="center"/>
              <w:rPr>
                <w:rFonts w:eastAsia="Times New Roman" w:cstheme="minorHAnsi"/>
                <w:bCs/>
                <w:color w:val="000000"/>
                <w:sz w:val="16"/>
                <w:szCs w:val="18"/>
              </w:rPr>
            </w:pPr>
            <w:r w:rsidRPr="00902A68">
              <w:rPr>
                <w:rFonts w:eastAsia="Times New Roman" w:cstheme="minorHAnsi"/>
                <w:bCs/>
                <w:color w:val="000000"/>
                <w:sz w:val="16"/>
                <w:szCs w:val="18"/>
              </w:rPr>
              <w:t>5</w:t>
            </w:r>
          </w:p>
        </w:tc>
        <w:tc>
          <w:tcPr>
            <w:tcW w:w="737" w:type="dxa"/>
            <w:tcBorders>
              <w:top w:val="nil"/>
              <w:left w:val="nil"/>
              <w:bottom w:val="single" w:sz="6" w:space="0" w:color="808080"/>
              <w:right w:val="nil"/>
            </w:tcBorders>
            <w:shd w:val="clear" w:color="auto" w:fill="E8E6E7"/>
            <w:tcMar>
              <w:top w:w="90" w:type="dxa"/>
              <w:left w:w="90" w:type="dxa"/>
              <w:bottom w:w="90" w:type="dxa"/>
              <w:right w:w="90" w:type="dxa"/>
            </w:tcMar>
            <w:vAlign w:val="center"/>
            <w:hideMark/>
          </w:tcPr>
          <w:p w14:paraId="475A0ACB" w14:textId="77777777" w:rsidR="00A11CBF" w:rsidRPr="00902A68" w:rsidRDefault="00A11CBF" w:rsidP="00A11CBF">
            <w:pPr>
              <w:spacing w:after="0" w:line="240" w:lineRule="auto"/>
              <w:jc w:val="center"/>
              <w:rPr>
                <w:rFonts w:eastAsia="Times New Roman" w:cstheme="minorHAnsi"/>
                <w:bCs/>
                <w:color w:val="000000"/>
                <w:sz w:val="16"/>
                <w:szCs w:val="18"/>
              </w:rPr>
            </w:pPr>
            <w:r w:rsidRPr="00902A68">
              <w:rPr>
                <w:rFonts w:eastAsia="Times New Roman" w:cstheme="minorHAnsi"/>
                <w:bCs/>
                <w:color w:val="000000"/>
                <w:sz w:val="16"/>
                <w:szCs w:val="18"/>
              </w:rPr>
              <w:t>6</w:t>
            </w:r>
          </w:p>
        </w:tc>
        <w:tc>
          <w:tcPr>
            <w:tcW w:w="737" w:type="dxa"/>
            <w:tcBorders>
              <w:top w:val="nil"/>
              <w:left w:val="nil"/>
              <w:bottom w:val="single" w:sz="6" w:space="0" w:color="808080"/>
              <w:right w:val="nil"/>
            </w:tcBorders>
            <w:shd w:val="clear" w:color="auto" w:fill="E8E6E7"/>
            <w:tcMar>
              <w:top w:w="90" w:type="dxa"/>
              <w:left w:w="90" w:type="dxa"/>
              <w:bottom w:w="90" w:type="dxa"/>
              <w:right w:w="90" w:type="dxa"/>
            </w:tcMar>
            <w:vAlign w:val="center"/>
            <w:hideMark/>
          </w:tcPr>
          <w:p w14:paraId="645CF046" w14:textId="77777777" w:rsidR="00A11CBF" w:rsidRPr="00902A68" w:rsidRDefault="00A11CBF" w:rsidP="00A11CBF">
            <w:pPr>
              <w:spacing w:after="0" w:line="240" w:lineRule="auto"/>
              <w:jc w:val="center"/>
              <w:rPr>
                <w:rFonts w:eastAsia="Times New Roman" w:cstheme="minorHAnsi"/>
                <w:bCs/>
                <w:color w:val="000000"/>
                <w:sz w:val="16"/>
                <w:szCs w:val="18"/>
              </w:rPr>
            </w:pPr>
            <w:r w:rsidRPr="00902A68">
              <w:rPr>
                <w:rFonts w:eastAsia="Times New Roman" w:cstheme="minorHAnsi"/>
                <w:bCs/>
                <w:color w:val="000000"/>
                <w:sz w:val="16"/>
                <w:szCs w:val="18"/>
              </w:rPr>
              <w:t>7</w:t>
            </w:r>
          </w:p>
        </w:tc>
        <w:tc>
          <w:tcPr>
            <w:tcW w:w="688" w:type="dxa"/>
            <w:tcBorders>
              <w:top w:val="nil"/>
              <w:left w:val="nil"/>
              <w:bottom w:val="single" w:sz="6" w:space="0" w:color="808080"/>
              <w:right w:val="nil"/>
            </w:tcBorders>
            <w:shd w:val="clear" w:color="auto" w:fill="E8E6E7"/>
            <w:tcMar>
              <w:top w:w="90" w:type="dxa"/>
              <w:left w:w="90" w:type="dxa"/>
              <w:bottom w:w="90" w:type="dxa"/>
              <w:right w:w="90" w:type="dxa"/>
            </w:tcMar>
            <w:vAlign w:val="center"/>
            <w:hideMark/>
          </w:tcPr>
          <w:p w14:paraId="5C7AA829" w14:textId="77777777" w:rsidR="00A11CBF" w:rsidRPr="00902A68" w:rsidRDefault="00A11CBF" w:rsidP="00A11CBF">
            <w:pPr>
              <w:spacing w:after="0" w:line="240" w:lineRule="auto"/>
              <w:jc w:val="center"/>
              <w:rPr>
                <w:rFonts w:eastAsia="Times New Roman" w:cstheme="minorHAnsi"/>
                <w:bCs/>
                <w:color w:val="000000"/>
                <w:sz w:val="16"/>
                <w:szCs w:val="18"/>
              </w:rPr>
            </w:pPr>
            <w:r w:rsidRPr="00902A68">
              <w:rPr>
                <w:rFonts w:eastAsia="Times New Roman" w:cstheme="minorHAnsi"/>
                <w:bCs/>
                <w:color w:val="000000"/>
                <w:sz w:val="16"/>
                <w:szCs w:val="18"/>
              </w:rPr>
              <w:t>8</w:t>
            </w:r>
          </w:p>
        </w:tc>
      </w:tr>
      <w:tr w:rsidR="005A5924" w:rsidRPr="009201DF" w14:paraId="407486B9" w14:textId="77777777" w:rsidTr="000E6EB5">
        <w:trPr>
          <w:trHeight w:val="496"/>
        </w:trPr>
        <w:tc>
          <w:tcPr>
            <w:tcW w:w="990" w:type="dxa"/>
            <w:vMerge w:val="restart"/>
            <w:tcBorders>
              <w:top w:val="nil"/>
              <w:left w:val="nil"/>
              <w:bottom w:val="single" w:sz="6" w:space="0" w:color="808080"/>
              <w:right w:val="single" w:sz="6" w:space="0" w:color="808080"/>
            </w:tcBorders>
            <w:shd w:val="clear" w:color="auto" w:fill="FFFFFF"/>
            <w:tcMar>
              <w:top w:w="90" w:type="dxa"/>
              <w:left w:w="90" w:type="dxa"/>
              <w:bottom w:w="90" w:type="dxa"/>
              <w:right w:w="90" w:type="dxa"/>
            </w:tcMar>
            <w:vAlign w:val="center"/>
            <w:hideMark/>
          </w:tcPr>
          <w:p w14:paraId="4821490D" w14:textId="77777777" w:rsidR="005A5924" w:rsidRPr="00902A68" w:rsidRDefault="005A5924" w:rsidP="005A5924">
            <w:pPr>
              <w:spacing w:after="0" w:line="240" w:lineRule="auto"/>
              <w:jc w:val="center"/>
              <w:rPr>
                <w:rFonts w:eastAsia="Times New Roman" w:cstheme="minorHAnsi"/>
                <w:bCs/>
                <w:color w:val="000000"/>
                <w:sz w:val="16"/>
                <w:szCs w:val="18"/>
              </w:rPr>
            </w:pPr>
            <w:r w:rsidRPr="00902A68">
              <w:rPr>
                <w:rFonts w:eastAsia="Times New Roman" w:cstheme="minorHAnsi"/>
                <w:bCs/>
                <w:color w:val="000000"/>
                <w:sz w:val="16"/>
                <w:szCs w:val="18"/>
                <w:bdr w:val="none" w:sz="0" w:space="0" w:color="auto" w:frame="1"/>
              </w:rPr>
              <w:t>Tuscaloosa, AL HUD Metro FMR Area</w:t>
            </w:r>
          </w:p>
        </w:tc>
        <w:tc>
          <w:tcPr>
            <w:tcW w:w="900" w:type="dxa"/>
            <w:vMerge w:val="restart"/>
            <w:tcBorders>
              <w:top w:val="nil"/>
              <w:left w:val="nil"/>
              <w:bottom w:val="single" w:sz="6" w:space="0" w:color="808080"/>
              <w:right w:val="single" w:sz="6" w:space="0" w:color="808080"/>
            </w:tcBorders>
            <w:shd w:val="clear" w:color="auto" w:fill="FFFFFF"/>
            <w:tcMar>
              <w:top w:w="90" w:type="dxa"/>
              <w:left w:w="90" w:type="dxa"/>
              <w:bottom w:w="90" w:type="dxa"/>
              <w:right w:w="90" w:type="dxa"/>
            </w:tcMar>
            <w:vAlign w:val="center"/>
            <w:hideMark/>
          </w:tcPr>
          <w:p w14:paraId="3FFC50F6" w14:textId="5AF04E72" w:rsidR="005A5924" w:rsidRPr="00902A68" w:rsidRDefault="005A5924" w:rsidP="005A5924">
            <w:pPr>
              <w:spacing w:after="0" w:line="240" w:lineRule="auto"/>
              <w:jc w:val="center"/>
              <w:rPr>
                <w:rFonts w:eastAsia="Times New Roman" w:cstheme="minorHAnsi"/>
                <w:color w:val="000000"/>
                <w:sz w:val="16"/>
                <w:szCs w:val="18"/>
              </w:rPr>
            </w:pPr>
            <w:r w:rsidRPr="00902A68">
              <w:rPr>
                <w:rFonts w:eastAsia="Times New Roman" w:cstheme="minorHAnsi"/>
                <w:color w:val="000000"/>
                <w:sz w:val="16"/>
                <w:szCs w:val="18"/>
              </w:rPr>
              <w:t>$</w:t>
            </w:r>
            <w:r>
              <w:rPr>
                <w:rFonts w:eastAsia="Times New Roman" w:cstheme="minorHAnsi"/>
                <w:color w:val="000000"/>
                <w:sz w:val="16"/>
                <w:szCs w:val="18"/>
              </w:rPr>
              <w:t>82,900</w:t>
            </w:r>
          </w:p>
        </w:tc>
        <w:tc>
          <w:tcPr>
            <w:tcW w:w="1173" w:type="dxa"/>
            <w:tcBorders>
              <w:top w:val="nil"/>
              <w:left w:val="nil"/>
              <w:bottom w:val="single" w:sz="6" w:space="0" w:color="808080"/>
              <w:right w:val="nil"/>
            </w:tcBorders>
            <w:shd w:val="clear" w:color="auto" w:fill="FFFFFF"/>
            <w:tcMar>
              <w:top w:w="90" w:type="dxa"/>
              <w:left w:w="90" w:type="dxa"/>
              <w:bottom w:w="90" w:type="dxa"/>
              <w:right w:w="90" w:type="dxa"/>
            </w:tcMar>
            <w:vAlign w:val="center"/>
          </w:tcPr>
          <w:p w14:paraId="4DBAD405" w14:textId="77777777" w:rsidR="005A5924" w:rsidRPr="00902A68" w:rsidRDefault="005A5924" w:rsidP="005A5924">
            <w:pPr>
              <w:spacing w:after="0" w:line="240" w:lineRule="auto"/>
              <w:ind w:left="69"/>
              <w:jc w:val="center"/>
              <w:rPr>
                <w:rFonts w:eastAsia="Times New Roman" w:cstheme="minorHAnsi"/>
                <w:bCs/>
                <w:color w:val="000000"/>
                <w:sz w:val="16"/>
                <w:szCs w:val="18"/>
              </w:rPr>
            </w:pPr>
            <w:r w:rsidRPr="00902A68">
              <w:rPr>
                <w:rFonts w:eastAsia="Times New Roman" w:cstheme="minorHAnsi"/>
                <w:bCs/>
                <w:color w:val="000000"/>
                <w:sz w:val="16"/>
                <w:szCs w:val="18"/>
              </w:rPr>
              <w:t>Very Low (50%) Income Limits</w:t>
            </w:r>
          </w:p>
        </w:tc>
        <w:tc>
          <w:tcPr>
            <w:tcW w:w="737" w:type="dxa"/>
            <w:tcBorders>
              <w:top w:val="nil"/>
              <w:left w:val="nil"/>
              <w:bottom w:val="single" w:sz="4" w:space="0" w:color="auto"/>
              <w:right w:val="nil"/>
            </w:tcBorders>
            <w:shd w:val="clear" w:color="auto" w:fill="FFFFFF"/>
            <w:tcMar>
              <w:top w:w="90" w:type="dxa"/>
              <w:left w:w="90" w:type="dxa"/>
              <w:bottom w:w="90" w:type="dxa"/>
              <w:right w:w="90" w:type="dxa"/>
            </w:tcMar>
            <w:vAlign w:val="center"/>
          </w:tcPr>
          <w:p w14:paraId="136497D0" w14:textId="647E0834" w:rsidR="005A5924" w:rsidRPr="005A5924" w:rsidRDefault="005A5924" w:rsidP="005A5924">
            <w:pPr>
              <w:spacing w:after="0" w:line="240" w:lineRule="auto"/>
              <w:jc w:val="center"/>
              <w:rPr>
                <w:rFonts w:eastAsia="Times New Roman" w:cstheme="minorHAnsi"/>
                <w:color w:val="000000"/>
                <w:sz w:val="14"/>
                <w:szCs w:val="14"/>
              </w:rPr>
            </w:pPr>
            <w:r w:rsidRPr="005A5924">
              <w:rPr>
                <w:rFonts w:ascii="Verdana" w:hAnsi="Verdana"/>
                <w:color w:val="252832"/>
                <w:sz w:val="14"/>
                <w:szCs w:val="14"/>
              </w:rPr>
              <w:t>28,750</w:t>
            </w:r>
          </w:p>
        </w:tc>
        <w:tc>
          <w:tcPr>
            <w:tcW w:w="737" w:type="dxa"/>
            <w:tcBorders>
              <w:top w:val="nil"/>
              <w:left w:val="nil"/>
              <w:bottom w:val="single" w:sz="6" w:space="0" w:color="808080"/>
              <w:right w:val="nil"/>
            </w:tcBorders>
            <w:shd w:val="clear" w:color="auto" w:fill="FFFFFF"/>
            <w:tcMar>
              <w:top w:w="90" w:type="dxa"/>
              <w:left w:w="90" w:type="dxa"/>
              <w:bottom w:w="90" w:type="dxa"/>
              <w:right w:w="90" w:type="dxa"/>
            </w:tcMar>
            <w:vAlign w:val="center"/>
          </w:tcPr>
          <w:p w14:paraId="1520D1CB" w14:textId="520DA24F" w:rsidR="005A5924" w:rsidRPr="005A5924" w:rsidRDefault="005A5924" w:rsidP="005A5924">
            <w:pPr>
              <w:spacing w:after="0" w:line="240" w:lineRule="auto"/>
              <w:jc w:val="center"/>
              <w:rPr>
                <w:rFonts w:eastAsia="Times New Roman" w:cstheme="minorHAnsi"/>
                <w:color w:val="000000"/>
                <w:sz w:val="14"/>
                <w:szCs w:val="14"/>
              </w:rPr>
            </w:pPr>
            <w:r w:rsidRPr="005A5924">
              <w:rPr>
                <w:rFonts w:ascii="Verdana" w:hAnsi="Verdana"/>
                <w:color w:val="252832"/>
                <w:sz w:val="14"/>
                <w:szCs w:val="14"/>
              </w:rPr>
              <w:t>32,850</w:t>
            </w:r>
          </w:p>
        </w:tc>
        <w:tc>
          <w:tcPr>
            <w:tcW w:w="737" w:type="dxa"/>
            <w:tcBorders>
              <w:top w:val="nil"/>
              <w:left w:val="nil"/>
              <w:bottom w:val="single" w:sz="6" w:space="0" w:color="808080"/>
              <w:right w:val="nil"/>
            </w:tcBorders>
            <w:shd w:val="clear" w:color="auto" w:fill="FFFFFF"/>
            <w:tcMar>
              <w:top w:w="90" w:type="dxa"/>
              <w:left w:w="90" w:type="dxa"/>
              <w:bottom w:w="90" w:type="dxa"/>
              <w:right w:w="90" w:type="dxa"/>
            </w:tcMar>
            <w:vAlign w:val="center"/>
          </w:tcPr>
          <w:p w14:paraId="271D1A4F" w14:textId="70188E5B" w:rsidR="005A5924" w:rsidRPr="005A5924" w:rsidRDefault="005A5924" w:rsidP="005A5924">
            <w:pPr>
              <w:spacing w:after="0" w:line="240" w:lineRule="auto"/>
              <w:jc w:val="center"/>
              <w:rPr>
                <w:rFonts w:eastAsia="Times New Roman" w:cstheme="minorHAnsi"/>
                <w:color w:val="000000"/>
                <w:sz w:val="14"/>
                <w:szCs w:val="14"/>
              </w:rPr>
            </w:pPr>
            <w:r w:rsidRPr="005A5924">
              <w:rPr>
                <w:rFonts w:ascii="Verdana" w:hAnsi="Verdana"/>
                <w:color w:val="252832"/>
                <w:sz w:val="14"/>
                <w:szCs w:val="14"/>
              </w:rPr>
              <w:t>36,950</w:t>
            </w:r>
          </w:p>
        </w:tc>
        <w:tc>
          <w:tcPr>
            <w:tcW w:w="737" w:type="dxa"/>
            <w:tcBorders>
              <w:top w:val="nil"/>
              <w:left w:val="nil"/>
              <w:bottom w:val="single" w:sz="6" w:space="0" w:color="808080"/>
              <w:right w:val="nil"/>
            </w:tcBorders>
            <w:shd w:val="clear" w:color="auto" w:fill="FFFFFF"/>
            <w:tcMar>
              <w:top w:w="90" w:type="dxa"/>
              <w:left w:w="90" w:type="dxa"/>
              <w:bottom w:w="90" w:type="dxa"/>
              <w:right w:w="90" w:type="dxa"/>
            </w:tcMar>
            <w:vAlign w:val="center"/>
          </w:tcPr>
          <w:p w14:paraId="22872011" w14:textId="791A3B35" w:rsidR="005A5924" w:rsidRPr="005A5924" w:rsidRDefault="005A5924" w:rsidP="005A5924">
            <w:pPr>
              <w:spacing w:after="0" w:line="240" w:lineRule="auto"/>
              <w:jc w:val="center"/>
              <w:rPr>
                <w:rFonts w:eastAsia="Times New Roman" w:cstheme="minorHAnsi"/>
                <w:b/>
                <w:color w:val="000000"/>
                <w:sz w:val="14"/>
                <w:szCs w:val="14"/>
              </w:rPr>
            </w:pPr>
            <w:r w:rsidRPr="005A5924">
              <w:rPr>
                <w:rStyle w:val="Strong"/>
                <w:rFonts w:ascii="inherit" w:hAnsi="inherit"/>
                <w:color w:val="252832"/>
                <w:sz w:val="14"/>
                <w:szCs w:val="14"/>
                <w:bdr w:val="none" w:sz="0" w:space="0" w:color="auto" w:frame="1"/>
              </w:rPr>
              <w:t>41,050</w:t>
            </w:r>
          </w:p>
        </w:tc>
        <w:tc>
          <w:tcPr>
            <w:tcW w:w="737" w:type="dxa"/>
            <w:tcBorders>
              <w:top w:val="nil"/>
              <w:left w:val="nil"/>
              <w:bottom w:val="single" w:sz="6" w:space="0" w:color="808080"/>
              <w:right w:val="nil"/>
            </w:tcBorders>
            <w:shd w:val="clear" w:color="auto" w:fill="FFFFFF"/>
            <w:tcMar>
              <w:top w:w="90" w:type="dxa"/>
              <w:left w:w="90" w:type="dxa"/>
              <w:bottom w:w="90" w:type="dxa"/>
              <w:right w:w="90" w:type="dxa"/>
            </w:tcMar>
            <w:vAlign w:val="center"/>
          </w:tcPr>
          <w:p w14:paraId="34E5FE13" w14:textId="7E5E4DB8" w:rsidR="005A5924" w:rsidRPr="005A5924" w:rsidRDefault="005A5924" w:rsidP="005A5924">
            <w:pPr>
              <w:spacing w:after="0" w:line="240" w:lineRule="auto"/>
              <w:jc w:val="center"/>
              <w:rPr>
                <w:rFonts w:eastAsia="Times New Roman" w:cstheme="minorHAnsi"/>
                <w:color w:val="000000"/>
                <w:sz w:val="14"/>
                <w:szCs w:val="14"/>
              </w:rPr>
            </w:pPr>
            <w:r w:rsidRPr="005A5924">
              <w:rPr>
                <w:rFonts w:ascii="Verdana" w:hAnsi="Verdana"/>
                <w:color w:val="252832"/>
                <w:sz w:val="14"/>
                <w:szCs w:val="14"/>
              </w:rPr>
              <w:t>44,350</w:t>
            </w:r>
          </w:p>
        </w:tc>
        <w:tc>
          <w:tcPr>
            <w:tcW w:w="737" w:type="dxa"/>
            <w:tcBorders>
              <w:top w:val="nil"/>
              <w:left w:val="nil"/>
              <w:bottom w:val="single" w:sz="6" w:space="0" w:color="808080"/>
              <w:right w:val="nil"/>
            </w:tcBorders>
            <w:shd w:val="clear" w:color="auto" w:fill="FFFFFF"/>
            <w:tcMar>
              <w:top w:w="90" w:type="dxa"/>
              <w:left w:w="90" w:type="dxa"/>
              <w:bottom w:w="90" w:type="dxa"/>
              <w:right w:w="90" w:type="dxa"/>
            </w:tcMar>
            <w:vAlign w:val="center"/>
          </w:tcPr>
          <w:p w14:paraId="7650E6D5" w14:textId="02D89A96" w:rsidR="005A5924" w:rsidRPr="005A5924" w:rsidRDefault="005A5924" w:rsidP="005A5924">
            <w:pPr>
              <w:spacing w:after="0" w:line="240" w:lineRule="auto"/>
              <w:jc w:val="center"/>
              <w:rPr>
                <w:rFonts w:eastAsia="Times New Roman" w:cstheme="minorHAnsi"/>
                <w:color w:val="000000"/>
                <w:sz w:val="14"/>
                <w:szCs w:val="14"/>
              </w:rPr>
            </w:pPr>
            <w:r w:rsidRPr="005A5924">
              <w:rPr>
                <w:rFonts w:ascii="Verdana" w:hAnsi="Verdana"/>
                <w:color w:val="252832"/>
                <w:sz w:val="14"/>
                <w:szCs w:val="14"/>
              </w:rPr>
              <w:t>47,650</w:t>
            </w:r>
          </w:p>
        </w:tc>
        <w:tc>
          <w:tcPr>
            <w:tcW w:w="737" w:type="dxa"/>
            <w:tcBorders>
              <w:top w:val="nil"/>
              <w:left w:val="nil"/>
              <w:bottom w:val="single" w:sz="6" w:space="0" w:color="808080"/>
              <w:right w:val="nil"/>
            </w:tcBorders>
            <w:shd w:val="clear" w:color="auto" w:fill="FFFFFF"/>
            <w:tcMar>
              <w:top w:w="90" w:type="dxa"/>
              <w:left w:w="90" w:type="dxa"/>
              <w:bottom w:w="90" w:type="dxa"/>
              <w:right w:w="90" w:type="dxa"/>
            </w:tcMar>
            <w:vAlign w:val="center"/>
          </w:tcPr>
          <w:p w14:paraId="18B4619B" w14:textId="4AAF2104" w:rsidR="005A5924" w:rsidRPr="005A5924" w:rsidRDefault="005A5924" w:rsidP="005A5924">
            <w:pPr>
              <w:spacing w:after="0" w:line="240" w:lineRule="auto"/>
              <w:jc w:val="center"/>
              <w:rPr>
                <w:rFonts w:eastAsia="Times New Roman" w:cstheme="minorHAnsi"/>
                <w:color w:val="000000"/>
                <w:sz w:val="14"/>
                <w:szCs w:val="14"/>
              </w:rPr>
            </w:pPr>
            <w:r w:rsidRPr="005A5924">
              <w:rPr>
                <w:rFonts w:ascii="Verdana" w:hAnsi="Verdana"/>
                <w:color w:val="252832"/>
                <w:sz w:val="14"/>
                <w:szCs w:val="14"/>
              </w:rPr>
              <w:t>50,950</w:t>
            </w:r>
          </w:p>
        </w:tc>
        <w:tc>
          <w:tcPr>
            <w:tcW w:w="688" w:type="dxa"/>
            <w:tcBorders>
              <w:top w:val="nil"/>
              <w:left w:val="nil"/>
              <w:bottom w:val="single" w:sz="6" w:space="0" w:color="808080"/>
              <w:right w:val="nil"/>
            </w:tcBorders>
            <w:shd w:val="clear" w:color="auto" w:fill="FFFFFF"/>
            <w:tcMar>
              <w:top w:w="90" w:type="dxa"/>
              <w:left w:w="90" w:type="dxa"/>
              <w:bottom w:w="90" w:type="dxa"/>
              <w:right w:w="90" w:type="dxa"/>
            </w:tcMar>
            <w:vAlign w:val="center"/>
          </w:tcPr>
          <w:p w14:paraId="5B114442" w14:textId="3B927CF5" w:rsidR="005A5924" w:rsidRPr="005A5924" w:rsidRDefault="005A5924" w:rsidP="005A5924">
            <w:pPr>
              <w:spacing w:after="0" w:line="240" w:lineRule="auto"/>
              <w:jc w:val="center"/>
              <w:rPr>
                <w:rFonts w:eastAsia="Times New Roman" w:cstheme="minorHAnsi"/>
                <w:color w:val="000000"/>
                <w:sz w:val="14"/>
                <w:szCs w:val="14"/>
              </w:rPr>
            </w:pPr>
            <w:r w:rsidRPr="005A5924">
              <w:rPr>
                <w:rFonts w:ascii="Verdana" w:hAnsi="Verdana"/>
                <w:color w:val="252832"/>
                <w:sz w:val="14"/>
                <w:szCs w:val="14"/>
              </w:rPr>
              <w:t>54,200</w:t>
            </w:r>
          </w:p>
        </w:tc>
      </w:tr>
      <w:tr w:rsidR="00295781" w:rsidRPr="009201DF" w14:paraId="037ED528" w14:textId="77777777" w:rsidTr="000E6EB5">
        <w:trPr>
          <w:trHeight w:val="486"/>
        </w:trPr>
        <w:tc>
          <w:tcPr>
            <w:tcW w:w="990" w:type="dxa"/>
            <w:vMerge/>
            <w:tcBorders>
              <w:top w:val="nil"/>
              <w:left w:val="nil"/>
              <w:bottom w:val="single" w:sz="6" w:space="0" w:color="808080"/>
              <w:right w:val="single" w:sz="6" w:space="0" w:color="808080"/>
            </w:tcBorders>
            <w:shd w:val="clear" w:color="auto" w:fill="FFFFFF"/>
            <w:vAlign w:val="bottom"/>
            <w:hideMark/>
          </w:tcPr>
          <w:p w14:paraId="51612C84" w14:textId="77777777" w:rsidR="00295781" w:rsidRPr="00902A68" w:rsidRDefault="00295781" w:rsidP="00295781">
            <w:pPr>
              <w:spacing w:after="0" w:line="240" w:lineRule="auto"/>
              <w:rPr>
                <w:rFonts w:eastAsia="Times New Roman" w:cstheme="minorHAnsi"/>
                <w:bCs/>
                <w:color w:val="000000"/>
                <w:sz w:val="16"/>
                <w:szCs w:val="18"/>
              </w:rPr>
            </w:pPr>
          </w:p>
        </w:tc>
        <w:tc>
          <w:tcPr>
            <w:tcW w:w="900" w:type="dxa"/>
            <w:vMerge/>
            <w:tcBorders>
              <w:top w:val="nil"/>
              <w:left w:val="nil"/>
              <w:bottom w:val="single" w:sz="6" w:space="0" w:color="808080"/>
              <w:right w:val="single" w:sz="6" w:space="0" w:color="808080"/>
            </w:tcBorders>
            <w:shd w:val="clear" w:color="auto" w:fill="FFFFFF"/>
            <w:vAlign w:val="bottom"/>
            <w:hideMark/>
          </w:tcPr>
          <w:p w14:paraId="17F59E78" w14:textId="77777777" w:rsidR="00295781" w:rsidRPr="00902A68" w:rsidRDefault="00295781" w:rsidP="00295781">
            <w:pPr>
              <w:spacing w:after="0" w:line="240" w:lineRule="auto"/>
              <w:rPr>
                <w:rFonts w:eastAsia="Times New Roman" w:cstheme="minorHAnsi"/>
                <w:color w:val="000000"/>
                <w:sz w:val="16"/>
                <w:szCs w:val="18"/>
              </w:rPr>
            </w:pPr>
          </w:p>
        </w:tc>
        <w:tc>
          <w:tcPr>
            <w:tcW w:w="1173" w:type="dxa"/>
            <w:tcBorders>
              <w:top w:val="nil"/>
              <w:left w:val="nil"/>
              <w:bottom w:val="single" w:sz="6" w:space="0" w:color="808080"/>
              <w:right w:val="nil"/>
            </w:tcBorders>
            <w:shd w:val="clear" w:color="auto" w:fill="FFFFFF"/>
            <w:tcMar>
              <w:top w:w="90" w:type="dxa"/>
              <w:left w:w="90" w:type="dxa"/>
              <w:bottom w:w="90" w:type="dxa"/>
              <w:right w:w="90" w:type="dxa"/>
            </w:tcMar>
            <w:vAlign w:val="center"/>
          </w:tcPr>
          <w:p w14:paraId="44CD2541" w14:textId="77777777" w:rsidR="00295781" w:rsidRPr="00902A68" w:rsidRDefault="00295781" w:rsidP="00295781">
            <w:pPr>
              <w:spacing w:after="0" w:line="240" w:lineRule="auto"/>
              <w:ind w:left="69"/>
              <w:jc w:val="center"/>
              <w:rPr>
                <w:rFonts w:eastAsia="Times New Roman" w:cstheme="minorHAnsi"/>
                <w:bCs/>
                <w:color w:val="000000"/>
                <w:sz w:val="16"/>
                <w:szCs w:val="18"/>
              </w:rPr>
            </w:pPr>
            <w:r w:rsidRPr="00902A68">
              <w:rPr>
                <w:rFonts w:eastAsia="Times New Roman" w:cstheme="minorHAnsi"/>
                <w:bCs/>
                <w:color w:val="000000"/>
                <w:sz w:val="16"/>
                <w:szCs w:val="18"/>
              </w:rPr>
              <w:t>Extremely Low Income Limits</w:t>
            </w:r>
          </w:p>
        </w:tc>
        <w:tc>
          <w:tcPr>
            <w:tcW w:w="737" w:type="dxa"/>
            <w:tcBorders>
              <w:top w:val="single" w:sz="4" w:space="0" w:color="auto"/>
              <w:left w:val="nil"/>
              <w:bottom w:val="single" w:sz="4" w:space="0" w:color="auto"/>
              <w:right w:val="nil"/>
            </w:tcBorders>
            <w:shd w:val="clear" w:color="auto" w:fill="FFFFFF"/>
            <w:tcMar>
              <w:top w:w="90" w:type="dxa"/>
              <w:left w:w="90" w:type="dxa"/>
              <w:bottom w:w="90" w:type="dxa"/>
              <w:right w:w="90" w:type="dxa"/>
            </w:tcMar>
            <w:vAlign w:val="center"/>
          </w:tcPr>
          <w:p w14:paraId="0D1B0948" w14:textId="2213EA3A" w:rsidR="00295781" w:rsidRPr="00295781" w:rsidRDefault="00295781" w:rsidP="00295781">
            <w:pPr>
              <w:spacing w:after="0" w:line="240" w:lineRule="auto"/>
              <w:jc w:val="center"/>
              <w:rPr>
                <w:rFonts w:eastAsia="Times New Roman" w:cstheme="minorHAnsi"/>
                <w:color w:val="000000"/>
                <w:sz w:val="14"/>
                <w:szCs w:val="14"/>
              </w:rPr>
            </w:pPr>
            <w:r w:rsidRPr="00295781">
              <w:rPr>
                <w:rFonts w:ascii="Verdana" w:hAnsi="Verdana"/>
                <w:color w:val="252832"/>
                <w:sz w:val="14"/>
                <w:szCs w:val="14"/>
              </w:rPr>
              <w:t>17,300</w:t>
            </w:r>
          </w:p>
        </w:tc>
        <w:tc>
          <w:tcPr>
            <w:tcW w:w="737" w:type="dxa"/>
            <w:tcBorders>
              <w:top w:val="nil"/>
              <w:left w:val="nil"/>
              <w:bottom w:val="single" w:sz="6" w:space="0" w:color="808080"/>
              <w:right w:val="nil"/>
            </w:tcBorders>
            <w:shd w:val="clear" w:color="auto" w:fill="FFFFFF"/>
            <w:tcMar>
              <w:top w:w="90" w:type="dxa"/>
              <w:left w:w="90" w:type="dxa"/>
              <w:bottom w:w="90" w:type="dxa"/>
              <w:right w:w="90" w:type="dxa"/>
            </w:tcMar>
            <w:vAlign w:val="center"/>
          </w:tcPr>
          <w:p w14:paraId="613FBA63" w14:textId="710D789A" w:rsidR="00295781" w:rsidRPr="00295781" w:rsidRDefault="00295781" w:rsidP="00295781">
            <w:pPr>
              <w:spacing w:after="0" w:line="240" w:lineRule="auto"/>
              <w:jc w:val="center"/>
              <w:rPr>
                <w:rFonts w:eastAsia="Times New Roman" w:cstheme="minorHAnsi"/>
                <w:color w:val="000000"/>
                <w:sz w:val="14"/>
                <w:szCs w:val="14"/>
              </w:rPr>
            </w:pPr>
            <w:r w:rsidRPr="00295781">
              <w:rPr>
                <w:rFonts w:ascii="Verdana" w:hAnsi="Verdana"/>
                <w:color w:val="252832"/>
                <w:sz w:val="14"/>
                <w:szCs w:val="14"/>
              </w:rPr>
              <w:t>19,750</w:t>
            </w:r>
          </w:p>
        </w:tc>
        <w:tc>
          <w:tcPr>
            <w:tcW w:w="737" w:type="dxa"/>
            <w:tcBorders>
              <w:top w:val="nil"/>
              <w:left w:val="nil"/>
              <w:bottom w:val="single" w:sz="6" w:space="0" w:color="808080"/>
              <w:right w:val="nil"/>
            </w:tcBorders>
            <w:shd w:val="clear" w:color="auto" w:fill="FFFFFF"/>
            <w:tcMar>
              <w:top w:w="90" w:type="dxa"/>
              <w:left w:w="90" w:type="dxa"/>
              <w:bottom w:w="90" w:type="dxa"/>
              <w:right w:w="90" w:type="dxa"/>
            </w:tcMar>
            <w:vAlign w:val="center"/>
          </w:tcPr>
          <w:p w14:paraId="64DE60BF" w14:textId="2CD89B5D" w:rsidR="00295781" w:rsidRPr="00295781" w:rsidRDefault="00295781" w:rsidP="00295781">
            <w:pPr>
              <w:spacing w:after="0" w:line="240" w:lineRule="auto"/>
              <w:jc w:val="center"/>
              <w:rPr>
                <w:rFonts w:eastAsia="Times New Roman" w:cstheme="minorHAnsi"/>
                <w:color w:val="000000"/>
                <w:sz w:val="14"/>
                <w:szCs w:val="14"/>
              </w:rPr>
            </w:pPr>
            <w:r w:rsidRPr="00295781">
              <w:rPr>
                <w:rFonts w:ascii="Verdana" w:hAnsi="Verdana"/>
                <w:color w:val="252832"/>
                <w:sz w:val="14"/>
                <w:szCs w:val="14"/>
              </w:rPr>
              <w:t>24,860</w:t>
            </w:r>
          </w:p>
        </w:tc>
        <w:tc>
          <w:tcPr>
            <w:tcW w:w="737" w:type="dxa"/>
            <w:tcBorders>
              <w:top w:val="nil"/>
              <w:left w:val="nil"/>
              <w:bottom w:val="single" w:sz="6" w:space="0" w:color="808080"/>
              <w:right w:val="nil"/>
            </w:tcBorders>
            <w:shd w:val="clear" w:color="auto" w:fill="FFFFFF"/>
            <w:tcMar>
              <w:top w:w="90" w:type="dxa"/>
              <w:left w:w="90" w:type="dxa"/>
              <w:bottom w:w="90" w:type="dxa"/>
              <w:right w:w="90" w:type="dxa"/>
            </w:tcMar>
            <w:vAlign w:val="center"/>
          </w:tcPr>
          <w:p w14:paraId="42327819" w14:textId="0CCD1C86" w:rsidR="00295781" w:rsidRPr="00295781" w:rsidRDefault="00295781" w:rsidP="00295781">
            <w:pPr>
              <w:spacing w:after="0" w:line="240" w:lineRule="auto"/>
              <w:jc w:val="center"/>
              <w:rPr>
                <w:rFonts w:eastAsia="Times New Roman" w:cstheme="minorHAnsi"/>
                <w:color w:val="000000"/>
                <w:sz w:val="14"/>
                <w:szCs w:val="14"/>
              </w:rPr>
            </w:pPr>
            <w:r w:rsidRPr="00295781">
              <w:rPr>
                <w:rStyle w:val="Strong"/>
                <w:rFonts w:ascii="inherit" w:hAnsi="inherit"/>
                <w:color w:val="252832"/>
                <w:sz w:val="14"/>
                <w:szCs w:val="14"/>
                <w:bdr w:val="none" w:sz="0" w:space="0" w:color="auto" w:frame="1"/>
              </w:rPr>
              <w:t>30,000</w:t>
            </w:r>
          </w:p>
        </w:tc>
        <w:tc>
          <w:tcPr>
            <w:tcW w:w="737" w:type="dxa"/>
            <w:tcBorders>
              <w:top w:val="nil"/>
              <w:left w:val="nil"/>
              <w:bottom w:val="single" w:sz="6" w:space="0" w:color="808080"/>
              <w:right w:val="nil"/>
            </w:tcBorders>
            <w:shd w:val="clear" w:color="auto" w:fill="FFFFFF"/>
            <w:tcMar>
              <w:top w:w="90" w:type="dxa"/>
              <w:left w:w="90" w:type="dxa"/>
              <w:bottom w:w="90" w:type="dxa"/>
              <w:right w:w="90" w:type="dxa"/>
            </w:tcMar>
            <w:vAlign w:val="center"/>
          </w:tcPr>
          <w:p w14:paraId="25362276" w14:textId="33CBFD13" w:rsidR="00295781" w:rsidRPr="00295781" w:rsidRDefault="00295781" w:rsidP="00295781">
            <w:pPr>
              <w:spacing w:after="0" w:line="240" w:lineRule="auto"/>
              <w:jc w:val="center"/>
              <w:rPr>
                <w:rFonts w:eastAsia="Times New Roman" w:cstheme="minorHAnsi"/>
                <w:color w:val="000000"/>
                <w:sz w:val="14"/>
                <w:szCs w:val="14"/>
              </w:rPr>
            </w:pPr>
            <w:r w:rsidRPr="00295781">
              <w:rPr>
                <w:rFonts w:ascii="Verdana" w:hAnsi="Verdana"/>
                <w:color w:val="252832"/>
                <w:sz w:val="14"/>
                <w:szCs w:val="14"/>
              </w:rPr>
              <w:t>35,140</w:t>
            </w:r>
          </w:p>
        </w:tc>
        <w:tc>
          <w:tcPr>
            <w:tcW w:w="737" w:type="dxa"/>
            <w:tcBorders>
              <w:top w:val="nil"/>
              <w:left w:val="nil"/>
              <w:bottom w:val="single" w:sz="6" w:space="0" w:color="808080"/>
              <w:right w:val="nil"/>
            </w:tcBorders>
            <w:shd w:val="clear" w:color="auto" w:fill="FFFFFF"/>
            <w:tcMar>
              <w:top w:w="90" w:type="dxa"/>
              <w:left w:w="90" w:type="dxa"/>
              <w:bottom w:w="90" w:type="dxa"/>
              <w:right w:w="90" w:type="dxa"/>
            </w:tcMar>
            <w:vAlign w:val="center"/>
          </w:tcPr>
          <w:p w14:paraId="28D4D85E" w14:textId="33B884D0" w:rsidR="00295781" w:rsidRPr="00295781" w:rsidRDefault="00295781" w:rsidP="00295781">
            <w:pPr>
              <w:spacing w:after="0" w:line="240" w:lineRule="auto"/>
              <w:jc w:val="center"/>
              <w:rPr>
                <w:rFonts w:eastAsia="Times New Roman" w:cstheme="minorHAnsi"/>
                <w:color w:val="000000"/>
                <w:sz w:val="14"/>
                <w:szCs w:val="14"/>
              </w:rPr>
            </w:pPr>
            <w:r w:rsidRPr="00295781">
              <w:rPr>
                <w:rFonts w:ascii="Verdana" w:hAnsi="Verdana"/>
                <w:color w:val="252832"/>
                <w:sz w:val="14"/>
                <w:szCs w:val="14"/>
              </w:rPr>
              <w:t>40,280</w:t>
            </w:r>
          </w:p>
        </w:tc>
        <w:tc>
          <w:tcPr>
            <w:tcW w:w="737" w:type="dxa"/>
            <w:tcBorders>
              <w:top w:val="nil"/>
              <w:left w:val="nil"/>
              <w:bottom w:val="single" w:sz="6" w:space="0" w:color="808080"/>
              <w:right w:val="nil"/>
            </w:tcBorders>
            <w:shd w:val="clear" w:color="auto" w:fill="FFFFFF"/>
            <w:tcMar>
              <w:top w:w="90" w:type="dxa"/>
              <w:left w:w="90" w:type="dxa"/>
              <w:bottom w:w="90" w:type="dxa"/>
              <w:right w:w="90" w:type="dxa"/>
            </w:tcMar>
            <w:vAlign w:val="center"/>
          </w:tcPr>
          <w:p w14:paraId="087D5D47" w14:textId="48CC0145" w:rsidR="00295781" w:rsidRPr="00295781" w:rsidRDefault="00295781" w:rsidP="00295781">
            <w:pPr>
              <w:spacing w:after="0" w:line="240" w:lineRule="auto"/>
              <w:jc w:val="center"/>
              <w:rPr>
                <w:rFonts w:eastAsia="Times New Roman" w:cstheme="minorHAnsi"/>
                <w:color w:val="000000"/>
                <w:sz w:val="14"/>
                <w:szCs w:val="14"/>
              </w:rPr>
            </w:pPr>
            <w:r w:rsidRPr="00295781">
              <w:rPr>
                <w:rFonts w:ascii="Verdana" w:hAnsi="Verdana"/>
                <w:color w:val="252832"/>
                <w:sz w:val="14"/>
                <w:szCs w:val="14"/>
              </w:rPr>
              <w:t>45,420</w:t>
            </w:r>
          </w:p>
        </w:tc>
        <w:tc>
          <w:tcPr>
            <w:tcW w:w="688" w:type="dxa"/>
            <w:tcBorders>
              <w:top w:val="nil"/>
              <w:left w:val="nil"/>
              <w:bottom w:val="single" w:sz="6" w:space="0" w:color="808080"/>
              <w:right w:val="nil"/>
            </w:tcBorders>
            <w:shd w:val="clear" w:color="auto" w:fill="FFFFFF"/>
            <w:tcMar>
              <w:top w:w="90" w:type="dxa"/>
              <w:left w:w="90" w:type="dxa"/>
              <w:bottom w:w="90" w:type="dxa"/>
              <w:right w:w="90" w:type="dxa"/>
            </w:tcMar>
            <w:vAlign w:val="center"/>
          </w:tcPr>
          <w:p w14:paraId="4C701913" w14:textId="55598882" w:rsidR="00295781" w:rsidRPr="00295781" w:rsidRDefault="00295781" w:rsidP="00295781">
            <w:pPr>
              <w:spacing w:after="0" w:line="240" w:lineRule="auto"/>
              <w:jc w:val="center"/>
              <w:rPr>
                <w:rFonts w:eastAsia="Times New Roman" w:cstheme="minorHAnsi"/>
                <w:color w:val="000000"/>
                <w:sz w:val="14"/>
                <w:szCs w:val="14"/>
              </w:rPr>
            </w:pPr>
            <w:r w:rsidRPr="00295781">
              <w:rPr>
                <w:rFonts w:ascii="Verdana" w:hAnsi="Verdana"/>
                <w:color w:val="252832"/>
                <w:sz w:val="14"/>
                <w:szCs w:val="14"/>
              </w:rPr>
              <w:t>50,560</w:t>
            </w:r>
          </w:p>
        </w:tc>
      </w:tr>
      <w:tr w:rsidR="00FB043D" w:rsidRPr="009201DF" w14:paraId="27B80393" w14:textId="77777777" w:rsidTr="000E6EB5">
        <w:trPr>
          <w:trHeight w:val="522"/>
        </w:trPr>
        <w:tc>
          <w:tcPr>
            <w:tcW w:w="990" w:type="dxa"/>
            <w:vMerge/>
            <w:tcBorders>
              <w:top w:val="nil"/>
              <w:left w:val="nil"/>
              <w:bottom w:val="single" w:sz="6" w:space="0" w:color="808080"/>
              <w:right w:val="single" w:sz="6" w:space="0" w:color="808080"/>
            </w:tcBorders>
            <w:shd w:val="clear" w:color="auto" w:fill="FFFFFF"/>
            <w:vAlign w:val="bottom"/>
            <w:hideMark/>
          </w:tcPr>
          <w:p w14:paraId="33C41E8C" w14:textId="77777777" w:rsidR="00FB043D" w:rsidRPr="00902A68" w:rsidRDefault="00FB043D" w:rsidP="00FB043D">
            <w:pPr>
              <w:spacing w:after="0" w:line="240" w:lineRule="auto"/>
              <w:rPr>
                <w:rFonts w:eastAsia="Times New Roman" w:cstheme="minorHAnsi"/>
                <w:bCs/>
                <w:color w:val="000000"/>
                <w:sz w:val="16"/>
                <w:szCs w:val="18"/>
              </w:rPr>
            </w:pPr>
          </w:p>
        </w:tc>
        <w:tc>
          <w:tcPr>
            <w:tcW w:w="900" w:type="dxa"/>
            <w:vMerge/>
            <w:tcBorders>
              <w:top w:val="nil"/>
              <w:left w:val="nil"/>
              <w:bottom w:val="single" w:sz="6" w:space="0" w:color="808080"/>
              <w:right w:val="single" w:sz="6" w:space="0" w:color="808080"/>
            </w:tcBorders>
            <w:shd w:val="clear" w:color="auto" w:fill="FFFFFF"/>
            <w:vAlign w:val="bottom"/>
            <w:hideMark/>
          </w:tcPr>
          <w:p w14:paraId="05D4B17C" w14:textId="77777777" w:rsidR="00FB043D" w:rsidRPr="00902A68" w:rsidRDefault="00FB043D" w:rsidP="00FB043D">
            <w:pPr>
              <w:spacing w:after="0" w:line="240" w:lineRule="auto"/>
              <w:rPr>
                <w:rFonts w:eastAsia="Times New Roman" w:cstheme="minorHAnsi"/>
                <w:color w:val="000000"/>
                <w:sz w:val="16"/>
                <w:szCs w:val="18"/>
              </w:rPr>
            </w:pPr>
          </w:p>
        </w:tc>
        <w:tc>
          <w:tcPr>
            <w:tcW w:w="1173" w:type="dxa"/>
            <w:tcBorders>
              <w:top w:val="nil"/>
              <w:left w:val="nil"/>
              <w:bottom w:val="single" w:sz="6" w:space="0" w:color="808080"/>
              <w:right w:val="nil"/>
            </w:tcBorders>
            <w:shd w:val="clear" w:color="auto" w:fill="FFFFFF"/>
            <w:tcMar>
              <w:top w:w="90" w:type="dxa"/>
              <w:left w:w="90" w:type="dxa"/>
              <w:bottom w:w="90" w:type="dxa"/>
              <w:right w:w="90" w:type="dxa"/>
            </w:tcMar>
            <w:vAlign w:val="center"/>
            <w:hideMark/>
          </w:tcPr>
          <w:p w14:paraId="4BA9A69B" w14:textId="77777777" w:rsidR="00FB043D" w:rsidRPr="00902A68" w:rsidRDefault="00FB043D" w:rsidP="00FB043D">
            <w:pPr>
              <w:spacing w:after="0" w:line="240" w:lineRule="auto"/>
              <w:ind w:left="69"/>
              <w:jc w:val="center"/>
              <w:rPr>
                <w:rFonts w:eastAsia="Times New Roman" w:cstheme="minorHAnsi"/>
                <w:bCs/>
                <w:color w:val="000000"/>
                <w:sz w:val="16"/>
                <w:szCs w:val="18"/>
              </w:rPr>
            </w:pPr>
            <w:r w:rsidRPr="00902A68">
              <w:rPr>
                <w:rFonts w:eastAsia="Times New Roman" w:cstheme="minorHAnsi"/>
                <w:bCs/>
                <w:color w:val="000000"/>
                <w:sz w:val="16"/>
                <w:szCs w:val="18"/>
              </w:rPr>
              <w:t>Low (80%) Income Limits</w:t>
            </w:r>
          </w:p>
        </w:tc>
        <w:tc>
          <w:tcPr>
            <w:tcW w:w="737" w:type="dxa"/>
            <w:tcBorders>
              <w:top w:val="single" w:sz="4" w:space="0" w:color="auto"/>
              <w:left w:val="nil"/>
              <w:bottom w:val="single" w:sz="6" w:space="0" w:color="808080"/>
              <w:right w:val="nil"/>
            </w:tcBorders>
            <w:shd w:val="clear" w:color="auto" w:fill="FFFFFF"/>
            <w:tcMar>
              <w:top w:w="90" w:type="dxa"/>
              <w:left w:w="90" w:type="dxa"/>
              <w:bottom w:w="90" w:type="dxa"/>
              <w:right w:w="90" w:type="dxa"/>
            </w:tcMar>
            <w:vAlign w:val="center"/>
          </w:tcPr>
          <w:p w14:paraId="466969DD" w14:textId="281988DB" w:rsidR="00FB043D" w:rsidRPr="00FB043D" w:rsidRDefault="00FB043D" w:rsidP="00FB043D">
            <w:pPr>
              <w:spacing w:after="0" w:line="240" w:lineRule="auto"/>
              <w:jc w:val="center"/>
              <w:rPr>
                <w:rFonts w:eastAsia="Times New Roman" w:cstheme="minorHAnsi"/>
                <w:color w:val="000000"/>
                <w:sz w:val="14"/>
                <w:szCs w:val="14"/>
              </w:rPr>
            </w:pPr>
            <w:r w:rsidRPr="00FB043D">
              <w:rPr>
                <w:rFonts w:ascii="Verdana" w:hAnsi="Verdana"/>
                <w:color w:val="252832"/>
                <w:sz w:val="14"/>
                <w:szCs w:val="14"/>
              </w:rPr>
              <w:t>46,000</w:t>
            </w:r>
          </w:p>
        </w:tc>
        <w:tc>
          <w:tcPr>
            <w:tcW w:w="737" w:type="dxa"/>
            <w:tcBorders>
              <w:top w:val="nil"/>
              <w:left w:val="nil"/>
              <w:bottom w:val="single" w:sz="6" w:space="0" w:color="808080"/>
              <w:right w:val="nil"/>
            </w:tcBorders>
            <w:shd w:val="clear" w:color="auto" w:fill="FFFFFF"/>
            <w:tcMar>
              <w:top w:w="90" w:type="dxa"/>
              <w:left w:w="90" w:type="dxa"/>
              <w:bottom w:w="90" w:type="dxa"/>
              <w:right w:w="90" w:type="dxa"/>
            </w:tcMar>
            <w:vAlign w:val="center"/>
          </w:tcPr>
          <w:p w14:paraId="550F3028" w14:textId="0AAC59BA" w:rsidR="00FB043D" w:rsidRPr="00FB043D" w:rsidRDefault="00FB043D" w:rsidP="00FB043D">
            <w:pPr>
              <w:spacing w:after="0" w:line="240" w:lineRule="auto"/>
              <w:jc w:val="center"/>
              <w:rPr>
                <w:rFonts w:eastAsia="Times New Roman" w:cstheme="minorHAnsi"/>
                <w:color w:val="000000"/>
                <w:sz w:val="14"/>
                <w:szCs w:val="14"/>
              </w:rPr>
            </w:pPr>
            <w:r w:rsidRPr="00FB043D">
              <w:rPr>
                <w:rFonts w:ascii="Verdana" w:hAnsi="Verdana"/>
                <w:color w:val="252832"/>
                <w:sz w:val="14"/>
                <w:szCs w:val="14"/>
              </w:rPr>
              <w:t>52,600</w:t>
            </w:r>
          </w:p>
        </w:tc>
        <w:tc>
          <w:tcPr>
            <w:tcW w:w="737" w:type="dxa"/>
            <w:tcBorders>
              <w:top w:val="nil"/>
              <w:left w:val="nil"/>
              <w:bottom w:val="single" w:sz="6" w:space="0" w:color="808080"/>
              <w:right w:val="nil"/>
            </w:tcBorders>
            <w:shd w:val="clear" w:color="auto" w:fill="FFFFFF"/>
            <w:tcMar>
              <w:top w:w="90" w:type="dxa"/>
              <w:left w:w="90" w:type="dxa"/>
              <w:bottom w:w="90" w:type="dxa"/>
              <w:right w:w="90" w:type="dxa"/>
            </w:tcMar>
            <w:vAlign w:val="center"/>
          </w:tcPr>
          <w:p w14:paraId="42B74573" w14:textId="078A84AB" w:rsidR="00FB043D" w:rsidRPr="00FB043D" w:rsidRDefault="00FB043D" w:rsidP="00FB043D">
            <w:pPr>
              <w:spacing w:after="0" w:line="240" w:lineRule="auto"/>
              <w:jc w:val="center"/>
              <w:rPr>
                <w:rFonts w:eastAsia="Times New Roman" w:cstheme="minorHAnsi"/>
                <w:color w:val="000000"/>
                <w:sz w:val="14"/>
                <w:szCs w:val="14"/>
              </w:rPr>
            </w:pPr>
            <w:r w:rsidRPr="00FB043D">
              <w:rPr>
                <w:rFonts w:ascii="Verdana" w:hAnsi="Verdana"/>
                <w:color w:val="252832"/>
                <w:sz w:val="14"/>
                <w:szCs w:val="14"/>
              </w:rPr>
              <w:t>59,150</w:t>
            </w:r>
          </w:p>
        </w:tc>
        <w:tc>
          <w:tcPr>
            <w:tcW w:w="737" w:type="dxa"/>
            <w:tcBorders>
              <w:top w:val="nil"/>
              <w:left w:val="nil"/>
              <w:bottom w:val="single" w:sz="6" w:space="0" w:color="808080"/>
              <w:right w:val="nil"/>
            </w:tcBorders>
            <w:shd w:val="clear" w:color="auto" w:fill="FFFFFF"/>
            <w:tcMar>
              <w:top w:w="90" w:type="dxa"/>
              <w:left w:w="90" w:type="dxa"/>
              <w:bottom w:w="90" w:type="dxa"/>
              <w:right w:w="90" w:type="dxa"/>
            </w:tcMar>
            <w:vAlign w:val="center"/>
          </w:tcPr>
          <w:p w14:paraId="0BF01B3B" w14:textId="5529F826" w:rsidR="00FB043D" w:rsidRPr="00FB043D" w:rsidRDefault="00FB043D" w:rsidP="00FB043D">
            <w:pPr>
              <w:spacing w:after="0" w:line="240" w:lineRule="auto"/>
              <w:jc w:val="center"/>
              <w:rPr>
                <w:rFonts w:eastAsia="Times New Roman" w:cstheme="minorHAnsi"/>
                <w:color w:val="000000"/>
                <w:sz w:val="14"/>
                <w:szCs w:val="14"/>
              </w:rPr>
            </w:pPr>
            <w:r w:rsidRPr="00FB043D">
              <w:rPr>
                <w:rStyle w:val="Strong"/>
                <w:rFonts w:ascii="inherit" w:hAnsi="inherit"/>
                <w:color w:val="252832"/>
                <w:sz w:val="14"/>
                <w:szCs w:val="14"/>
                <w:bdr w:val="none" w:sz="0" w:space="0" w:color="auto" w:frame="1"/>
              </w:rPr>
              <w:t>65,700</w:t>
            </w:r>
          </w:p>
        </w:tc>
        <w:tc>
          <w:tcPr>
            <w:tcW w:w="737" w:type="dxa"/>
            <w:tcBorders>
              <w:top w:val="nil"/>
              <w:left w:val="nil"/>
              <w:bottom w:val="single" w:sz="6" w:space="0" w:color="808080"/>
              <w:right w:val="nil"/>
            </w:tcBorders>
            <w:shd w:val="clear" w:color="auto" w:fill="FFFFFF"/>
            <w:tcMar>
              <w:top w:w="90" w:type="dxa"/>
              <w:left w:w="90" w:type="dxa"/>
              <w:bottom w:w="90" w:type="dxa"/>
              <w:right w:w="90" w:type="dxa"/>
            </w:tcMar>
            <w:vAlign w:val="center"/>
          </w:tcPr>
          <w:p w14:paraId="155160BB" w14:textId="134505FB" w:rsidR="00FB043D" w:rsidRPr="00FB043D" w:rsidRDefault="00FB043D" w:rsidP="00FB043D">
            <w:pPr>
              <w:spacing w:after="0" w:line="240" w:lineRule="auto"/>
              <w:jc w:val="center"/>
              <w:rPr>
                <w:rFonts w:eastAsia="Times New Roman" w:cstheme="minorHAnsi"/>
                <w:color w:val="000000"/>
                <w:sz w:val="14"/>
                <w:szCs w:val="14"/>
              </w:rPr>
            </w:pPr>
            <w:r w:rsidRPr="00FB043D">
              <w:rPr>
                <w:rFonts w:ascii="Verdana" w:hAnsi="Verdana"/>
                <w:color w:val="252832"/>
                <w:sz w:val="14"/>
                <w:szCs w:val="14"/>
              </w:rPr>
              <w:t>71,000</w:t>
            </w:r>
          </w:p>
        </w:tc>
        <w:tc>
          <w:tcPr>
            <w:tcW w:w="737" w:type="dxa"/>
            <w:tcBorders>
              <w:top w:val="nil"/>
              <w:left w:val="nil"/>
              <w:bottom w:val="single" w:sz="6" w:space="0" w:color="808080"/>
              <w:right w:val="nil"/>
            </w:tcBorders>
            <w:shd w:val="clear" w:color="auto" w:fill="FFFFFF"/>
            <w:tcMar>
              <w:top w:w="90" w:type="dxa"/>
              <w:left w:w="90" w:type="dxa"/>
              <w:bottom w:w="90" w:type="dxa"/>
              <w:right w:w="90" w:type="dxa"/>
            </w:tcMar>
            <w:vAlign w:val="center"/>
          </w:tcPr>
          <w:p w14:paraId="6DF8A58C" w14:textId="43ED308D" w:rsidR="00FB043D" w:rsidRPr="00FB043D" w:rsidRDefault="00FB043D" w:rsidP="00FB043D">
            <w:pPr>
              <w:spacing w:after="0" w:line="240" w:lineRule="auto"/>
              <w:jc w:val="center"/>
              <w:rPr>
                <w:rFonts w:eastAsia="Times New Roman" w:cstheme="minorHAnsi"/>
                <w:color w:val="000000"/>
                <w:sz w:val="14"/>
                <w:szCs w:val="14"/>
              </w:rPr>
            </w:pPr>
            <w:r w:rsidRPr="00FB043D">
              <w:rPr>
                <w:rFonts w:ascii="Verdana" w:hAnsi="Verdana"/>
                <w:color w:val="252832"/>
                <w:sz w:val="14"/>
                <w:szCs w:val="14"/>
              </w:rPr>
              <w:t>76,250</w:t>
            </w:r>
          </w:p>
        </w:tc>
        <w:tc>
          <w:tcPr>
            <w:tcW w:w="737" w:type="dxa"/>
            <w:tcBorders>
              <w:top w:val="nil"/>
              <w:left w:val="nil"/>
              <w:bottom w:val="single" w:sz="6" w:space="0" w:color="808080"/>
              <w:right w:val="nil"/>
            </w:tcBorders>
            <w:shd w:val="clear" w:color="auto" w:fill="FFFFFF"/>
            <w:tcMar>
              <w:top w:w="90" w:type="dxa"/>
              <w:left w:w="90" w:type="dxa"/>
              <w:bottom w:w="90" w:type="dxa"/>
              <w:right w:w="90" w:type="dxa"/>
            </w:tcMar>
            <w:vAlign w:val="center"/>
          </w:tcPr>
          <w:p w14:paraId="76F3CDDD" w14:textId="4370D531" w:rsidR="00FB043D" w:rsidRPr="00FB043D" w:rsidRDefault="00FB043D" w:rsidP="00FB043D">
            <w:pPr>
              <w:spacing w:after="0" w:line="240" w:lineRule="auto"/>
              <w:jc w:val="center"/>
              <w:rPr>
                <w:rFonts w:eastAsia="Times New Roman" w:cstheme="minorHAnsi"/>
                <w:color w:val="000000"/>
                <w:sz w:val="14"/>
                <w:szCs w:val="14"/>
              </w:rPr>
            </w:pPr>
            <w:r w:rsidRPr="00FB043D">
              <w:rPr>
                <w:rFonts w:ascii="Verdana" w:hAnsi="Verdana"/>
                <w:color w:val="252832"/>
                <w:sz w:val="14"/>
                <w:szCs w:val="14"/>
              </w:rPr>
              <w:t>81,500</w:t>
            </w:r>
          </w:p>
        </w:tc>
        <w:tc>
          <w:tcPr>
            <w:tcW w:w="688" w:type="dxa"/>
            <w:tcBorders>
              <w:top w:val="nil"/>
              <w:left w:val="nil"/>
              <w:bottom w:val="single" w:sz="6" w:space="0" w:color="808080"/>
              <w:right w:val="nil"/>
            </w:tcBorders>
            <w:shd w:val="clear" w:color="auto" w:fill="FFFFFF"/>
            <w:tcMar>
              <w:top w:w="90" w:type="dxa"/>
              <w:left w:w="90" w:type="dxa"/>
              <w:bottom w:w="90" w:type="dxa"/>
              <w:right w:w="90" w:type="dxa"/>
            </w:tcMar>
            <w:vAlign w:val="center"/>
          </w:tcPr>
          <w:p w14:paraId="022D879B" w14:textId="1C1AF4F1" w:rsidR="00FB043D" w:rsidRPr="00FB043D" w:rsidRDefault="00FB043D" w:rsidP="00FB043D">
            <w:pPr>
              <w:spacing w:after="0" w:line="240" w:lineRule="auto"/>
              <w:jc w:val="center"/>
              <w:rPr>
                <w:rFonts w:eastAsia="Times New Roman" w:cstheme="minorHAnsi"/>
                <w:color w:val="000000"/>
                <w:sz w:val="14"/>
                <w:szCs w:val="14"/>
              </w:rPr>
            </w:pPr>
            <w:r w:rsidRPr="00FB043D">
              <w:rPr>
                <w:rFonts w:ascii="Verdana" w:hAnsi="Verdana"/>
                <w:color w:val="252832"/>
                <w:sz w:val="14"/>
                <w:szCs w:val="14"/>
              </w:rPr>
              <w:t>86,750</w:t>
            </w:r>
          </w:p>
        </w:tc>
      </w:tr>
    </w:tbl>
    <w:p w14:paraId="27C9B70E" w14:textId="77777777" w:rsidR="0073218E" w:rsidRPr="006358FC" w:rsidRDefault="0073218E" w:rsidP="0073218E">
      <w:pPr>
        <w:spacing w:after="0" w:line="240" w:lineRule="auto"/>
        <w:ind w:left="1440"/>
        <w:contextualSpacing/>
        <w:rPr>
          <w:rFonts w:cstheme="minorHAnsi"/>
          <w:sz w:val="20"/>
          <w:szCs w:val="20"/>
        </w:rPr>
      </w:pPr>
    </w:p>
    <w:p w14:paraId="30C9FB76" w14:textId="77777777" w:rsidR="00DB0464" w:rsidRPr="00DB0464" w:rsidRDefault="00DB0464" w:rsidP="00DB0464"/>
    <w:p w14:paraId="5A7F838E" w14:textId="434BEBBE" w:rsidR="009E3885" w:rsidRDefault="009E3885" w:rsidP="007B255D">
      <w:pPr>
        <w:pStyle w:val="Heading3"/>
      </w:pPr>
      <w:bookmarkStart w:id="48" w:name="_Toc135664448"/>
      <w:r>
        <w:t>CDBG</w:t>
      </w:r>
      <w:r w:rsidR="002303B5">
        <w:t xml:space="preserve"> and HOME</w:t>
      </w:r>
      <w:r>
        <w:t xml:space="preserve"> </w:t>
      </w:r>
      <w:r w:rsidRPr="00156E23">
        <w:t>Eligible</w:t>
      </w:r>
      <w:r w:rsidR="002303B5">
        <w:t xml:space="preserve"> and Allowable</w:t>
      </w:r>
      <w:r w:rsidRPr="00156E23">
        <w:t xml:space="preserve"> Activities</w:t>
      </w:r>
      <w:r>
        <w:t xml:space="preserve"> under this NOFA 24 CFR 570</w:t>
      </w:r>
      <w:r w:rsidR="002303B5">
        <w:t xml:space="preserve"> and 24 CFR 92</w:t>
      </w:r>
      <w:bookmarkEnd w:id="48"/>
    </w:p>
    <w:p w14:paraId="5E388B67" w14:textId="77777777" w:rsidR="00905455" w:rsidRPr="00905455" w:rsidRDefault="00905455" w:rsidP="00905455">
      <w:pPr>
        <w:spacing w:after="0"/>
        <w:rPr>
          <w:sz w:val="20"/>
          <w:szCs w:val="20"/>
        </w:rPr>
      </w:pPr>
    </w:p>
    <w:p w14:paraId="41607043" w14:textId="65ABE9D7" w:rsidR="002303B5" w:rsidRPr="002303B5" w:rsidRDefault="00F03CDC" w:rsidP="00554AA9">
      <w:pPr>
        <w:pStyle w:val="Heading4"/>
        <w:numPr>
          <w:ilvl w:val="0"/>
          <w:numId w:val="75"/>
        </w:numPr>
        <w:spacing w:after="240"/>
      </w:pPr>
      <w:bookmarkStart w:id="49" w:name="_Toc135664449"/>
      <w:r>
        <w:t>CDBG Eligible Activities</w:t>
      </w:r>
      <w:bookmarkEnd w:id="49"/>
      <w:r>
        <w:t xml:space="preserve"> </w:t>
      </w:r>
    </w:p>
    <w:p w14:paraId="38713C6A" w14:textId="48F0BB63" w:rsidR="005766D5" w:rsidRPr="004F3A0D" w:rsidRDefault="009E3885" w:rsidP="005D5AE6">
      <w:pPr>
        <w:pStyle w:val="Heading5"/>
        <w:numPr>
          <w:ilvl w:val="4"/>
          <w:numId w:val="16"/>
        </w:numPr>
        <w:rPr>
          <w:rStyle w:val="Emphasis"/>
          <w:i w:val="0"/>
          <w:iCs w:val="0"/>
        </w:rPr>
      </w:pPr>
      <w:r w:rsidRPr="00AF5968">
        <w:rPr>
          <w:rStyle w:val="Emphasis"/>
          <w:i w:val="0"/>
          <w:iCs w:val="0"/>
        </w:rPr>
        <w:t>Public</w:t>
      </w:r>
      <w:r w:rsidRPr="004F3A0D">
        <w:rPr>
          <w:rStyle w:val="Emphasis"/>
          <w:i w:val="0"/>
          <w:iCs w:val="0"/>
        </w:rPr>
        <w:t xml:space="preserve"> services</w:t>
      </w:r>
    </w:p>
    <w:p w14:paraId="09456CE9" w14:textId="4201D209" w:rsidR="00800E86" w:rsidRPr="00A02DCC" w:rsidRDefault="009E3885" w:rsidP="00981D8A">
      <w:pPr>
        <w:spacing w:after="0" w:line="240" w:lineRule="auto"/>
        <w:ind w:left="1800"/>
        <w:contextualSpacing/>
        <w:rPr>
          <w:sz w:val="20"/>
          <w:szCs w:val="20"/>
        </w:rPr>
      </w:pPr>
      <w:r w:rsidRPr="00A02DCC">
        <w:rPr>
          <w:sz w:val="20"/>
          <w:szCs w:val="20"/>
        </w:rPr>
        <w:t xml:space="preserve">Provision of public services (including labor, supplies, and materials) including but not limited to those concerned with employment, crime prevention, child care, health, drug abuse, education, fair housing counseling, energy conservation, welfare (but excluding the provision of income payments identified under </w:t>
      </w:r>
      <w:hyperlink r:id="rId28" w:anchor="p-570.207(b)(4)" w:history="1">
        <w:r w:rsidRPr="00A02DCC">
          <w:rPr>
            <w:rStyle w:val="Hyperlink"/>
            <w:sz w:val="20"/>
            <w:szCs w:val="20"/>
          </w:rPr>
          <w:t>§ 570.207(b)(4)</w:t>
        </w:r>
      </w:hyperlink>
      <w:r w:rsidRPr="00A02DCC">
        <w:rPr>
          <w:sz w:val="20"/>
          <w:szCs w:val="20"/>
        </w:rPr>
        <w:t>), homebuyer down payment assistance, or recreational needs. If housing counse</w:t>
      </w:r>
      <w:r w:rsidR="00A02DCC" w:rsidRPr="00A02DCC">
        <w:rPr>
          <w:sz w:val="20"/>
          <w:szCs w:val="20"/>
        </w:rPr>
        <w:t>a</w:t>
      </w:r>
      <w:r w:rsidRPr="00A02DCC">
        <w:rPr>
          <w:sz w:val="20"/>
          <w:szCs w:val="20"/>
        </w:rPr>
        <w:t xml:space="preserve">ling, as defined in </w:t>
      </w:r>
      <w:hyperlink r:id="rId29" w:history="1">
        <w:r w:rsidRPr="00A02DCC">
          <w:rPr>
            <w:rStyle w:val="Hyperlink"/>
            <w:sz w:val="20"/>
            <w:szCs w:val="20"/>
          </w:rPr>
          <w:t>24 CFR 5.100</w:t>
        </w:r>
      </w:hyperlink>
      <w:r w:rsidRPr="00A02DCC">
        <w:rPr>
          <w:sz w:val="20"/>
          <w:szCs w:val="20"/>
        </w:rPr>
        <w:t xml:space="preserve">, is provided, it must be carried out in accordance with </w:t>
      </w:r>
      <w:hyperlink r:id="rId30" w:history="1">
        <w:r w:rsidRPr="00A02DCC">
          <w:rPr>
            <w:rStyle w:val="Hyperlink"/>
            <w:sz w:val="20"/>
            <w:szCs w:val="20"/>
          </w:rPr>
          <w:t>24 CFR 5.111</w:t>
        </w:r>
      </w:hyperlink>
      <w:r w:rsidRPr="00A02DCC">
        <w:rPr>
          <w:sz w:val="20"/>
          <w:szCs w:val="20"/>
        </w:rPr>
        <w:t xml:space="preserve">. To be eligible for CDBG assistance, a public service must be either a new service or a quantifiable increase in the level of an existing service above that which has been provided by or on behalf of the unit of general local government (through funds raised by the unit or received by the unit from the State in which it is located) in the 12 calendar months before the submission of the action plan. (An exception to this requirement may be made if HUD determines that any decrease in the level of a service was the result of events not within the control of the unit of general local government.) </w:t>
      </w:r>
    </w:p>
    <w:p w14:paraId="27497D5E" w14:textId="77777777" w:rsidR="00800E86" w:rsidRPr="00A02DCC" w:rsidRDefault="00800E86" w:rsidP="00800E86">
      <w:pPr>
        <w:spacing w:after="0" w:line="240" w:lineRule="auto"/>
        <w:ind w:left="1440"/>
        <w:contextualSpacing/>
        <w:rPr>
          <w:sz w:val="20"/>
          <w:szCs w:val="20"/>
        </w:rPr>
      </w:pPr>
    </w:p>
    <w:p w14:paraId="6C5F3B07" w14:textId="77777777" w:rsidR="00623DE5" w:rsidRPr="00A02DCC" w:rsidRDefault="009E3885" w:rsidP="00981D8A">
      <w:pPr>
        <w:spacing w:after="0" w:line="240" w:lineRule="auto"/>
        <w:ind w:left="1800"/>
        <w:contextualSpacing/>
        <w:rPr>
          <w:sz w:val="20"/>
          <w:szCs w:val="20"/>
        </w:rPr>
      </w:pPr>
      <w:r w:rsidRPr="00A02DCC">
        <w:rPr>
          <w:sz w:val="20"/>
          <w:szCs w:val="20"/>
        </w:rPr>
        <w:t xml:space="preserve">The amount of CDBG funds used for public services shall not exceed </w:t>
      </w:r>
      <w:r w:rsidR="00DE1043" w:rsidRPr="00A02DCC">
        <w:rPr>
          <w:sz w:val="20"/>
          <w:szCs w:val="20"/>
        </w:rPr>
        <w:t xml:space="preserve">15% of the PY 2023 CDBG allocation according to </w:t>
      </w:r>
      <w:hyperlink r:id="rId31" w:anchor="p-570.201(e)(1)" w:history="1">
        <w:r w:rsidR="00454293" w:rsidRPr="00A02DCC">
          <w:rPr>
            <w:rStyle w:val="Hyperlink"/>
            <w:sz w:val="20"/>
            <w:szCs w:val="20"/>
          </w:rPr>
          <w:t xml:space="preserve">24 CFR 570.201(e)(1) </w:t>
        </w:r>
      </w:hyperlink>
      <w:r w:rsidRPr="00A02DCC">
        <w:rPr>
          <w:sz w:val="20"/>
          <w:szCs w:val="20"/>
        </w:rPr>
        <w:t xml:space="preserve"> or </w:t>
      </w:r>
      <w:hyperlink r:id="rId32" w:anchor="p-570.201(e)(2)" w:history="1">
        <w:r w:rsidR="00454293" w:rsidRPr="00A02DCC">
          <w:rPr>
            <w:rStyle w:val="Hyperlink"/>
            <w:sz w:val="20"/>
            <w:szCs w:val="20"/>
          </w:rPr>
          <w:t>24 CFR 570.201(e)(2)</w:t>
        </w:r>
      </w:hyperlink>
      <w:r w:rsidRPr="00A02DCC">
        <w:rPr>
          <w:sz w:val="20"/>
          <w:szCs w:val="20"/>
        </w:rPr>
        <w:t>, as applicable</w:t>
      </w:r>
      <w:r w:rsidR="00623DE5" w:rsidRPr="00A02DCC">
        <w:rPr>
          <w:sz w:val="20"/>
          <w:szCs w:val="20"/>
        </w:rPr>
        <w:t>.</w:t>
      </w:r>
    </w:p>
    <w:p w14:paraId="5325DFC5" w14:textId="494EBAC0" w:rsidR="006C6663" w:rsidRPr="00A02DCC" w:rsidRDefault="009E3885" w:rsidP="00800E86">
      <w:pPr>
        <w:spacing w:after="0" w:line="240" w:lineRule="auto"/>
        <w:ind w:left="1440"/>
        <w:contextualSpacing/>
        <w:rPr>
          <w:sz w:val="20"/>
          <w:szCs w:val="20"/>
        </w:rPr>
      </w:pPr>
      <w:r w:rsidRPr="00A02DCC">
        <w:rPr>
          <w:sz w:val="20"/>
          <w:szCs w:val="20"/>
        </w:rPr>
        <w:t xml:space="preserve"> </w:t>
      </w:r>
    </w:p>
    <w:p w14:paraId="62FE9B75" w14:textId="105E5502" w:rsidR="00A02DCC" w:rsidRPr="007A0211" w:rsidRDefault="00A02DCC" w:rsidP="005D5AE6">
      <w:pPr>
        <w:pStyle w:val="Heading5"/>
        <w:numPr>
          <w:ilvl w:val="4"/>
          <w:numId w:val="16"/>
        </w:numPr>
        <w:rPr>
          <w:rStyle w:val="Emphasis"/>
          <w:i w:val="0"/>
          <w:iCs w:val="0"/>
        </w:rPr>
      </w:pPr>
      <w:r w:rsidRPr="007A0211">
        <w:rPr>
          <w:rStyle w:val="Emphasis"/>
          <w:i w:val="0"/>
          <w:iCs w:val="0"/>
        </w:rPr>
        <w:t xml:space="preserve">Public Service </w:t>
      </w:r>
      <w:r w:rsidR="009E3885" w:rsidRPr="007A0211">
        <w:rPr>
          <w:rStyle w:val="Emphasis"/>
          <w:i w:val="0"/>
          <w:iCs w:val="0"/>
        </w:rPr>
        <w:t>Allowable Activities</w:t>
      </w:r>
    </w:p>
    <w:p w14:paraId="6F0B3BBC" w14:textId="6220A078" w:rsidR="002C7FC5" w:rsidRDefault="003F58DF" w:rsidP="00F54678">
      <w:pPr>
        <w:spacing w:line="240" w:lineRule="auto"/>
        <w:ind w:left="1800"/>
        <w:contextualSpacing/>
        <w:rPr>
          <w:rStyle w:val="Emphasis"/>
          <w:i w:val="0"/>
          <w:iCs w:val="0"/>
          <w:sz w:val="20"/>
          <w:szCs w:val="20"/>
        </w:rPr>
      </w:pPr>
      <w:r>
        <w:rPr>
          <w:rStyle w:val="Emphasis"/>
          <w:i w:val="0"/>
          <w:iCs w:val="0"/>
          <w:sz w:val="20"/>
          <w:szCs w:val="20"/>
        </w:rPr>
        <w:t xml:space="preserve">There are </w:t>
      </w:r>
      <w:r w:rsidR="00002751">
        <w:rPr>
          <w:rStyle w:val="Emphasis"/>
          <w:i w:val="0"/>
          <w:iCs w:val="0"/>
          <w:sz w:val="20"/>
          <w:szCs w:val="20"/>
        </w:rPr>
        <w:t>several</w:t>
      </w:r>
      <w:r>
        <w:rPr>
          <w:rStyle w:val="Emphasis"/>
          <w:i w:val="0"/>
          <w:iCs w:val="0"/>
          <w:sz w:val="20"/>
          <w:szCs w:val="20"/>
        </w:rPr>
        <w:t xml:space="preserve"> allowable activities </w:t>
      </w:r>
      <w:r w:rsidR="002C7D2C">
        <w:rPr>
          <w:rStyle w:val="Emphasis"/>
          <w:i w:val="0"/>
          <w:iCs w:val="0"/>
          <w:sz w:val="20"/>
          <w:szCs w:val="20"/>
        </w:rPr>
        <w:t xml:space="preserve">that are eligible </w:t>
      </w:r>
      <w:r w:rsidR="00333996">
        <w:rPr>
          <w:rStyle w:val="Emphasis"/>
          <w:i w:val="0"/>
          <w:iCs w:val="0"/>
          <w:sz w:val="20"/>
          <w:szCs w:val="20"/>
        </w:rPr>
        <w:t xml:space="preserve">as a CDBG Public Service. </w:t>
      </w:r>
      <w:r w:rsidR="00DE202F">
        <w:rPr>
          <w:rStyle w:val="Emphasis"/>
          <w:i w:val="0"/>
          <w:iCs w:val="0"/>
          <w:sz w:val="20"/>
          <w:szCs w:val="20"/>
        </w:rPr>
        <w:t xml:space="preserve">An applicant may </w:t>
      </w:r>
      <w:r w:rsidR="00002751">
        <w:rPr>
          <w:rStyle w:val="Emphasis"/>
          <w:i w:val="0"/>
          <w:iCs w:val="0"/>
          <w:sz w:val="20"/>
          <w:szCs w:val="20"/>
        </w:rPr>
        <w:t>apply</w:t>
      </w:r>
      <w:r w:rsidR="00DE202F">
        <w:rPr>
          <w:rStyle w:val="Emphasis"/>
          <w:i w:val="0"/>
          <w:iCs w:val="0"/>
          <w:sz w:val="20"/>
          <w:szCs w:val="20"/>
        </w:rPr>
        <w:t xml:space="preserve"> for any of the </w:t>
      </w:r>
      <w:r w:rsidR="00002751">
        <w:rPr>
          <w:rStyle w:val="Emphasis"/>
          <w:i w:val="0"/>
          <w:iCs w:val="0"/>
          <w:sz w:val="20"/>
          <w:szCs w:val="20"/>
        </w:rPr>
        <w:t>a</w:t>
      </w:r>
      <w:r w:rsidR="00DE202F">
        <w:rPr>
          <w:rStyle w:val="Emphasis"/>
          <w:i w:val="0"/>
          <w:iCs w:val="0"/>
          <w:sz w:val="20"/>
          <w:szCs w:val="20"/>
        </w:rPr>
        <w:t xml:space="preserve">llowable </w:t>
      </w:r>
      <w:r w:rsidR="00002751">
        <w:rPr>
          <w:rStyle w:val="Emphasis"/>
          <w:i w:val="0"/>
          <w:iCs w:val="0"/>
          <w:sz w:val="20"/>
          <w:szCs w:val="20"/>
        </w:rPr>
        <w:t>a</w:t>
      </w:r>
      <w:r w:rsidR="00DE202F">
        <w:rPr>
          <w:rStyle w:val="Emphasis"/>
          <w:i w:val="0"/>
          <w:iCs w:val="0"/>
          <w:sz w:val="20"/>
          <w:szCs w:val="20"/>
        </w:rPr>
        <w:t xml:space="preserve">ctivities. </w:t>
      </w:r>
      <w:r w:rsidR="00E23D5B">
        <w:rPr>
          <w:rStyle w:val="Emphasis"/>
          <w:i w:val="0"/>
          <w:iCs w:val="0"/>
          <w:sz w:val="20"/>
          <w:szCs w:val="20"/>
        </w:rPr>
        <w:t>However, i</w:t>
      </w:r>
      <w:r w:rsidR="00A246E3">
        <w:rPr>
          <w:rStyle w:val="Emphasis"/>
          <w:i w:val="0"/>
          <w:iCs w:val="0"/>
          <w:sz w:val="20"/>
          <w:szCs w:val="20"/>
        </w:rPr>
        <w:t xml:space="preserve">t is unlikely that an activity that </w:t>
      </w:r>
      <w:r w:rsidR="00A246E3" w:rsidRPr="00073BAC">
        <w:rPr>
          <w:rStyle w:val="Emphasis"/>
          <w:b/>
          <w:bCs/>
          <w:i w:val="0"/>
          <w:iCs w:val="0"/>
          <w:sz w:val="20"/>
          <w:szCs w:val="20"/>
        </w:rPr>
        <w:t xml:space="preserve">does not </w:t>
      </w:r>
      <w:r w:rsidR="00A246E3" w:rsidRPr="00073BAC">
        <w:rPr>
          <w:rStyle w:val="Emphasis"/>
          <w:i w:val="0"/>
          <w:iCs w:val="0"/>
          <w:sz w:val="20"/>
          <w:szCs w:val="20"/>
        </w:rPr>
        <w:t xml:space="preserve">support one </w:t>
      </w:r>
      <w:r w:rsidR="00A246E3">
        <w:rPr>
          <w:rStyle w:val="Emphasis"/>
          <w:i w:val="0"/>
          <w:iCs w:val="0"/>
          <w:sz w:val="20"/>
          <w:szCs w:val="20"/>
        </w:rPr>
        <w:t>of the</w:t>
      </w:r>
      <w:r w:rsidR="0095336D">
        <w:rPr>
          <w:rStyle w:val="Emphasis"/>
          <w:i w:val="0"/>
          <w:iCs w:val="0"/>
          <w:sz w:val="20"/>
          <w:szCs w:val="20"/>
        </w:rPr>
        <w:t xml:space="preserve"> </w:t>
      </w:r>
      <w:r w:rsidR="00A246E3">
        <w:rPr>
          <w:rStyle w:val="Emphasis"/>
          <w:i w:val="0"/>
          <w:iCs w:val="0"/>
          <w:sz w:val="20"/>
          <w:szCs w:val="20"/>
        </w:rPr>
        <w:t xml:space="preserve">HIGH PRIORITY </w:t>
      </w:r>
      <w:r w:rsidR="00CE35DC">
        <w:rPr>
          <w:rStyle w:val="Emphasis"/>
          <w:i w:val="0"/>
          <w:iCs w:val="0"/>
          <w:sz w:val="20"/>
          <w:szCs w:val="20"/>
        </w:rPr>
        <w:t>NEEDS described in</w:t>
      </w:r>
      <w:r w:rsidR="00DF0F03">
        <w:rPr>
          <w:rStyle w:val="Emphasis"/>
          <w:i w:val="0"/>
          <w:iCs w:val="0"/>
          <w:sz w:val="20"/>
          <w:szCs w:val="20"/>
        </w:rPr>
        <w:t xml:space="preserve"> Sect</w:t>
      </w:r>
      <w:r w:rsidR="00894807">
        <w:rPr>
          <w:rStyle w:val="Emphasis"/>
          <w:i w:val="0"/>
          <w:iCs w:val="0"/>
          <w:sz w:val="20"/>
          <w:szCs w:val="20"/>
        </w:rPr>
        <w:t>ion I</w:t>
      </w:r>
      <w:r w:rsidR="00511E23">
        <w:rPr>
          <w:rStyle w:val="Emphasis"/>
          <w:i w:val="0"/>
          <w:iCs w:val="0"/>
          <w:sz w:val="20"/>
          <w:szCs w:val="20"/>
        </w:rPr>
        <w:t xml:space="preserve">, Item B, </w:t>
      </w:r>
      <w:r w:rsidR="00BB1D11">
        <w:rPr>
          <w:rStyle w:val="Emphasis"/>
          <w:i w:val="0"/>
          <w:iCs w:val="0"/>
          <w:sz w:val="20"/>
          <w:szCs w:val="20"/>
        </w:rPr>
        <w:t>3</w:t>
      </w:r>
      <w:r w:rsidR="00D70A17">
        <w:rPr>
          <w:rStyle w:val="Emphasis"/>
          <w:i w:val="0"/>
          <w:iCs w:val="0"/>
          <w:sz w:val="20"/>
          <w:szCs w:val="20"/>
        </w:rPr>
        <w:t>(c)</w:t>
      </w:r>
      <w:r w:rsidR="00073BAC">
        <w:rPr>
          <w:rStyle w:val="Emphasis"/>
          <w:i w:val="0"/>
          <w:iCs w:val="0"/>
          <w:sz w:val="20"/>
          <w:szCs w:val="20"/>
        </w:rPr>
        <w:t xml:space="preserve"> will receive </w:t>
      </w:r>
      <w:r w:rsidR="00980DE6">
        <w:rPr>
          <w:rStyle w:val="Emphasis"/>
          <w:i w:val="0"/>
          <w:iCs w:val="0"/>
          <w:sz w:val="20"/>
          <w:szCs w:val="20"/>
        </w:rPr>
        <w:t>PY 2023</w:t>
      </w:r>
      <w:r w:rsidR="002C6F28">
        <w:rPr>
          <w:rStyle w:val="Emphasis"/>
          <w:i w:val="0"/>
          <w:iCs w:val="0"/>
          <w:sz w:val="20"/>
          <w:szCs w:val="20"/>
        </w:rPr>
        <w:t xml:space="preserve"> funding.</w:t>
      </w:r>
    </w:p>
    <w:p w14:paraId="10FB1D7F" w14:textId="77777777" w:rsidR="002C7FC5" w:rsidRDefault="002C7FC5" w:rsidP="00002751">
      <w:pPr>
        <w:spacing w:line="240" w:lineRule="auto"/>
        <w:ind w:left="1800"/>
        <w:contextualSpacing/>
        <w:rPr>
          <w:rStyle w:val="Emphasis"/>
          <w:i w:val="0"/>
          <w:iCs w:val="0"/>
          <w:sz w:val="20"/>
          <w:szCs w:val="20"/>
        </w:rPr>
      </w:pPr>
    </w:p>
    <w:tbl>
      <w:tblPr>
        <w:tblStyle w:val="TableGrid"/>
        <w:tblW w:w="0" w:type="auto"/>
        <w:tblInd w:w="1795" w:type="dxa"/>
        <w:tblLook w:val="04A0" w:firstRow="1" w:lastRow="0" w:firstColumn="1" w:lastColumn="0" w:noHBand="0" w:noVBand="1"/>
      </w:tblPr>
      <w:tblGrid>
        <w:gridCol w:w="1318"/>
        <w:gridCol w:w="359"/>
        <w:gridCol w:w="7318"/>
      </w:tblGrid>
      <w:tr w:rsidR="00DA7858" w14:paraId="1AE0053D" w14:textId="77777777" w:rsidTr="00560465">
        <w:tc>
          <w:tcPr>
            <w:tcW w:w="8995" w:type="dxa"/>
            <w:gridSpan w:val="3"/>
            <w:shd w:val="clear" w:color="auto" w:fill="D0CECE" w:themeFill="background2" w:themeFillShade="E6"/>
          </w:tcPr>
          <w:p w14:paraId="16501FC8" w14:textId="1FDB2D9C" w:rsidR="00DA7858" w:rsidRPr="00560465" w:rsidRDefault="00DA7858" w:rsidP="00560465">
            <w:pPr>
              <w:contextualSpacing/>
              <w:jc w:val="center"/>
              <w:rPr>
                <w:rStyle w:val="Emphasis"/>
                <w:b/>
                <w:bCs/>
                <w:i w:val="0"/>
                <w:iCs w:val="0"/>
                <w:sz w:val="20"/>
                <w:szCs w:val="20"/>
              </w:rPr>
            </w:pPr>
            <w:r w:rsidRPr="00560465">
              <w:rPr>
                <w:rStyle w:val="Emphasis"/>
                <w:b/>
                <w:bCs/>
                <w:i w:val="0"/>
                <w:iCs w:val="0"/>
                <w:sz w:val="20"/>
                <w:szCs w:val="20"/>
              </w:rPr>
              <w:t>HIGH PRIORITY</w:t>
            </w:r>
            <w:r w:rsidR="00C61322">
              <w:rPr>
                <w:rStyle w:val="Emphasis"/>
                <w:b/>
                <w:bCs/>
                <w:i w:val="0"/>
                <w:iCs w:val="0"/>
                <w:sz w:val="20"/>
                <w:szCs w:val="20"/>
              </w:rPr>
              <w:t xml:space="preserve"> NEED</w:t>
            </w:r>
            <w:r w:rsidRPr="00560465">
              <w:rPr>
                <w:rStyle w:val="Emphasis"/>
                <w:b/>
                <w:bCs/>
                <w:i w:val="0"/>
                <w:iCs w:val="0"/>
                <w:sz w:val="20"/>
                <w:szCs w:val="20"/>
              </w:rPr>
              <w:t xml:space="preserve"> ALLOWABLE ACTIVITIES</w:t>
            </w:r>
            <w:r w:rsidR="00BA4AC5" w:rsidRPr="00560465">
              <w:rPr>
                <w:rStyle w:val="Emphasis"/>
                <w:b/>
                <w:bCs/>
                <w:i w:val="0"/>
                <w:iCs w:val="0"/>
                <w:sz w:val="20"/>
                <w:szCs w:val="20"/>
              </w:rPr>
              <w:t>- Public Services</w:t>
            </w:r>
          </w:p>
        </w:tc>
      </w:tr>
      <w:tr w:rsidR="00493C7F" w14:paraId="4334AA17" w14:textId="77777777" w:rsidTr="00614971">
        <w:trPr>
          <w:trHeight w:val="214"/>
        </w:trPr>
        <w:tc>
          <w:tcPr>
            <w:tcW w:w="1318" w:type="dxa"/>
            <w:vMerge w:val="restart"/>
            <w:vAlign w:val="center"/>
          </w:tcPr>
          <w:p w14:paraId="0AE2942A" w14:textId="77777777" w:rsidR="00614971" w:rsidRDefault="00614971" w:rsidP="00614971">
            <w:pPr>
              <w:contextualSpacing/>
              <w:jc w:val="center"/>
              <w:rPr>
                <w:rFonts w:cstheme="minorHAnsi"/>
                <w:sz w:val="20"/>
                <w:szCs w:val="20"/>
              </w:rPr>
            </w:pPr>
          </w:p>
          <w:p w14:paraId="0174BD68" w14:textId="77777777" w:rsidR="00614971" w:rsidRDefault="00614971" w:rsidP="00614971">
            <w:pPr>
              <w:contextualSpacing/>
              <w:jc w:val="center"/>
              <w:rPr>
                <w:rFonts w:cstheme="minorHAnsi"/>
                <w:sz w:val="20"/>
                <w:szCs w:val="20"/>
              </w:rPr>
            </w:pPr>
          </w:p>
          <w:p w14:paraId="7B84C0C1" w14:textId="77777777" w:rsidR="00614971" w:rsidRDefault="00614971" w:rsidP="00614971">
            <w:pPr>
              <w:contextualSpacing/>
              <w:jc w:val="center"/>
              <w:rPr>
                <w:rFonts w:cstheme="minorHAnsi"/>
                <w:sz w:val="20"/>
                <w:szCs w:val="20"/>
              </w:rPr>
            </w:pPr>
          </w:p>
          <w:p w14:paraId="6E1FFF23" w14:textId="77777777" w:rsidR="00614971" w:rsidRDefault="00614971" w:rsidP="00614971">
            <w:pPr>
              <w:contextualSpacing/>
              <w:jc w:val="center"/>
              <w:rPr>
                <w:rFonts w:cstheme="minorHAnsi"/>
                <w:sz w:val="20"/>
                <w:szCs w:val="20"/>
              </w:rPr>
            </w:pPr>
          </w:p>
          <w:p w14:paraId="7C167552" w14:textId="77777777" w:rsidR="00614971" w:rsidRDefault="00614971" w:rsidP="00614971">
            <w:pPr>
              <w:contextualSpacing/>
              <w:jc w:val="center"/>
              <w:rPr>
                <w:rFonts w:cstheme="minorHAnsi"/>
                <w:sz w:val="20"/>
                <w:szCs w:val="20"/>
              </w:rPr>
            </w:pPr>
          </w:p>
          <w:p w14:paraId="00C56967" w14:textId="77777777" w:rsidR="00614971" w:rsidRDefault="00614971" w:rsidP="00614971">
            <w:pPr>
              <w:contextualSpacing/>
              <w:jc w:val="center"/>
              <w:rPr>
                <w:rFonts w:cstheme="minorHAnsi"/>
                <w:sz w:val="20"/>
                <w:szCs w:val="20"/>
              </w:rPr>
            </w:pPr>
          </w:p>
          <w:p w14:paraId="50909E08" w14:textId="77777777" w:rsidR="00614971" w:rsidRDefault="00614971" w:rsidP="00614971">
            <w:pPr>
              <w:contextualSpacing/>
              <w:jc w:val="center"/>
              <w:rPr>
                <w:rFonts w:cstheme="minorHAnsi"/>
                <w:sz w:val="20"/>
                <w:szCs w:val="20"/>
              </w:rPr>
            </w:pPr>
          </w:p>
          <w:p w14:paraId="5E5FD998" w14:textId="30693E87" w:rsidR="00493C7F" w:rsidRPr="00260DEF" w:rsidRDefault="00493C7F" w:rsidP="00614971">
            <w:pPr>
              <w:contextualSpacing/>
              <w:jc w:val="center"/>
              <w:rPr>
                <w:rFonts w:cstheme="minorHAnsi"/>
                <w:sz w:val="20"/>
                <w:szCs w:val="20"/>
              </w:rPr>
            </w:pPr>
            <w:r w:rsidRPr="00260DEF">
              <w:rPr>
                <w:rFonts w:cstheme="minorHAnsi"/>
                <w:sz w:val="20"/>
                <w:szCs w:val="20"/>
              </w:rPr>
              <w:t>Increase Access [</w:t>
            </w:r>
            <w:r w:rsidRPr="00260DEF">
              <w:rPr>
                <w:rFonts w:cstheme="minorHAnsi"/>
                <w:i/>
                <w:sz w:val="20"/>
                <w:szCs w:val="20"/>
              </w:rPr>
              <w:t>to</w:t>
            </w:r>
            <w:r w:rsidRPr="00260DEF">
              <w:rPr>
                <w:rFonts w:cstheme="minorHAnsi"/>
                <w:sz w:val="20"/>
                <w:szCs w:val="20"/>
              </w:rPr>
              <w:t>]/Maintain Affordable Housing-emphasis added</w:t>
            </w:r>
          </w:p>
        </w:tc>
        <w:tc>
          <w:tcPr>
            <w:tcW w:w="359" w:type="dxa"/>
            <w:vMerge w:val="restart"/>
          </w:tcPr>
          <w:p w14:paraId="1E2B75C3" w14:textId="77777777" w:rsidR="00493C7F" w:rsidRDefault="00493C7F" w:rsidP="00FF1969">
            <w:pPr>
              <w:contextualSpacing/>
              <w:rPr>
                <w:rStyle w:val="Emphasis"/>
                <w:i w:val="0"/>
                <w:iCs w:val="0"/>
                <w:sz w:val="20"/>
                <w:szCs w:val="20"/>
              </w:rPr>
            </w:pPr>
          </w:p>
        </w:tc>
        <w:tc>
          <w:tcPr>
            <w:tcW w:w="7318" w:type="dxa"/>
          </w:tcPr>
          <w:p w14:paraId="5A4242B3" w14:textId="77777777" w:rsidR="00064D0B" w:rsidRPr="008D6EA5" w:rsidRDefault="00493C7F" w:rsidP="00FF1969">
            <w:pPr>
              <w:contextualSpacing/>
              <w:rPr>
                <w:b/>
                <w:bCs/>
                <w:sz w:val="20"/>
                <w:szCs w:val="20"/>
              </w:rPr>
            </w:pPr>
            <w:r w:rsidRPr="008D6EA5">
              <w:rPr>
                <w:b/>
                <w:bCs/>
                <w:sz w:val="20"/>
                <w:szCs w:val="20"/>
              </w:rPr>
              <w:t>Homeless/AIDS Patients Programs</w:t>
            </w:r>
          </w:p>
          <w:p w14:paraId="04516FA4" w14:textId="7D3AF7D3" w:rsidR="00493C7F" w:rsidRPr="00495AB3" w:rsidRDefault="00493C7F" w:rsidP="00FF1969">
            <w:pPr>
              <w:contextualSpacing/>
              <w:rPr>
                <w:sz w:val="20"/>
                <w:szCs w:val="20"/>
              </w:rPr>
            </w:pPr>
            <w:r w:rsidRPr="00495AB3">
              <w:rPr>
                <w:sz w:val="20"/>
                <w:szCs w:val="20"/>
              </w:rPr>
              <w:t xml:space="preserve">24 CFR 570.201(e) or 42 USC 5305(a)(8) + 24 CFR 570.482(c)(2) </w:t>
            </w:r>
          </w:p>
        </w:tc>
      </w:tr>
      <w:tr w:rsidR="00493C7F" w14:paraId="49EC3CF1" w14:textId="77777777" w:rsidTr="00614971">
        <w:trPr>
          <w:trHeight w:val="214"/>
        </w:trPr>
        <w:tc>
          <w:tcPr>
            <w:tcW w:w="1318" w:type="dxa"/>
            <w:vMerge/>
          </w:tcPr>
          <w:p w14:paraId="7A0E0631" w14:textId="77777777" w:rsidR="00493C7F" w:rsidRPr="00260DEF" w:rsidRDefault="00493C7F" w:rsidP="00FF1969">
            <w:pPr>
              <w:contextualSpacing/>
              <w:rPr>
                <w:rFonts w:cstheme="minorHAnsi"/>
                <w:sz w:val="20"/>
                <w:szCs w:val="20"/>
              </w:rPr>
            </w:pPr>
          </w:p>
        </w:tc>
        <w:tc>
          <w:tcPr>
            <w:tcW w:w="359" w:type="dxa"/>
            <w:vMerge/>
          </w:tcPr>
          <w:p w14:paraId="07107C0B" w14:textId="77777777" w:rsidR="00493C7F" w:rsidRDefault="00493C7F" w:rsidP="00FF1969">
            <w:pPr>
              <w:contextualSpacing/>
              <w:rPr>
                <w:rStyle w:val="Emphasis"/>
                <w:i w:val="0"/>
                <w:iCs w:val="0"/>
                <w:sz w:val="20"/>
                <w:szCs w:val="20"/>
              </w:rPr>
            </w:pPr>
          </w:p>
        </w:tc>
        <w:tc>
          <w:tcPr>
            <w:tcW w:w="7318" w:type="dxa"/>
          </w:tcPr>
          <w:p w14:paraId="1E735763" w14:textId="286622A6" w:rsidR="00493C7F" w:rsidRPr="00495AB3" w:rsidRDefault="00493C7F" w:rsidP="00FF1969">
            <w:pPr>
              <w:contextualSpacing/>
              <w:rPr>
                <w:sz w:val="20"/>
                <w:szCs w:val="20"/>
              </w:rPr>
            </w:pPr>
            <w:r w:rsidRPr="00495AB3">
              <w:rPr>
                <w:sz w:val="20"/>
                <w:szCs w:val="20"/>
              </w:rPr>
              <w:t>Costs associated with the operation of programs for the homeless or for AIDS patients, such as staff costs, utilities, maintenance, and insurance</w:t>
            </w:r>
          </w:p>
        </w:tc>
      </w:tr>
      <w:tr w:rsidR="00493C7F" w14:paraId="4B75BF18" w14:textId="77777777" w:rsidTr="00614971">
        <w:trPr>
          <w:trHeight w:val="144"/>
        </w:trPr>
        <w:tc>
          <w:tcPr>
            <w:tcW w:w="1318" w:type="dxa"/>
            <w:vMerge/>
          </w:tcPr>
          <w:p w14:paraId="566E0115" w14:textId="77777777" w:rsidR="00493C7F" w:rsidRPr="00260DEF" w:rsidRDefault="00493C7F" w:rsidP="00FF1969">
            <w:pPr>
              <w:contextualSpacing/>
              <w:rPr>
                <w:rFonts w:cstheme="minorHAnsi"/>
                <w:sz w:val="20"/>
                <w:szCs w:val="20"/>
              </w:rPr>
            </w:pPr>
          </w:p>
        </w:tc>
        <w:tc>
          <w:tcPr>
            <w:tcW w:w="359" w:type="dxa"/>
            <w:vMerge w:val="restart"/>
          </w:tcPr>
          <w:p w14:paraId="552C5C78" w14:textId="77777777" w:rsidR="00493C7F" w:rsidRDefault="00493C7F" w:rsidP="00FF1969">
            <w:pPr>
              <w:contextualSpacing/>
              <w:rPr>
                <w:rStyle w:val="Emphasis"/>
                <w:i w:val="0"/>
                <w:iCs w:val="0"/>
                <w:sz w:val="20"/>
                <w:szCs w:val="20"/>
              </w:rPr>
            </w:pPr>
          </w:p>
        </w:tc>
        <w:tc>
          <w:tcPr>
            <w:tcW w:w="7318" w:type="dxa"/>
          </w:tcPr>
          <w:p w14:paraId="66B0B859" w14:textId="77777777" w:rsidR="00064D0B" w:rsidRPr="008D6EA5" w:rsidRDefault="00493C7F" w:rsidP="00FF1969">
            <w:pPr>
              <w:contextualSpacing/>
              <w:rPr>
                <w:b/>
                <w:bCs/>
                <w:sz w:val="20"/>
                <w:szCs w:val="20"/>
              </w:rPr>
            </w:pPr>
            <w:r w:rsidRPr="008D6EA5">
              <w:rPr>
                <w:b/>
                <w:bCs/>
                <w:sz w:val="20"/>
                <w:szCs w:val="20"/>
              </w:rPr>
              <w:t xml:space="preserve">Legal Services </w:t>
            </w:r>
          </w:p>
          <w:p w14:paraId="21E43945" w14:textId="3B05C058" w:rsidR="00493C7F" w:rsidRPr="00495AB3" w:rsidRDefault="00493C7F" w:rsidP="00FF1969">
            <w:pPr>
              <w:contextualSpacing/>
              <w:rPr>
                <w:sz w:val="20"/>
                <w:szCs w:val="20"/>
              </w:rPr>
            </w:pPr>
            <w:r w:rsidRPr="009F2D58">
              <w:rPr>
                <w:sz w:val="20"/>
                <w:szCs w:val="20"/>
              </w:rPr>
              <w:t>24 CFR 570.201(e) or 42 USC 5305(a)(8) + 24 CFR 570.482(c)(2)</w:t>
            </w:r>
          </w:p>
        </w:tc>
      </w:tr>
      <w:tr w:rsidR="00493C7F" w14:paraId="70F50A64" w14:textId="77777777" w:rsidTr="00614971">
        <w:trPr>
          <w:trHeight w:val="144"/>
        </w:trPr>
        <w:tc>
          <w:tcPr>
            <w:tcW w:w="1318" w:type="dxa"/>
            <w:vMerge/>
          </w:tcPr>
          <w:p w14:paraId="6868AB12" w14:textId="77777777" w:rsidR="00493C7F" w:rsidRPr="00260DEF" w:rsidRDefault="00493C7F" w:rsidP="00FF1969">
            <w:pPr>
              <w:contextualSpacing/>
              <w:rPr>
                <w:rFonts w:cstheme="minorHAnsi"/>
                <w:sz w:val="20"/>
                <w:szCs w:val="20"/>
              </w:rPr>
            </w:pPr>
          </w:p>
        </w:tc>
        <w:tc>
          <w:tcPr>
            <w:tcW w:w="359" w:type="dxa"/>
            <w:vMerge/>
          </w:tcPr>
          <w:p w14:paraId="1277C89A" w14:textId="77777777" w:rsidR="00493C7F" w:rsidRDefault="00493C7F" w:rsidP="00FF1969">
            <w:pPr>
              <w:contextualSpacing/>
              <w:rPr>
                <w:rStyle w:val="Emphasis"/>
                <w:i w:val="0"/>
                <w:iCs w:val="0"/>
                <w:sz w:val="20"/>
                <w:szCs w:val="20"/>
              </w:rPr>
            </w:pPr>
          </w:p>
        </w:tc>
        <w:tc>
          <w:tcPr>
            <w:tcW w:w="7318" w:type="dxa"/>
          </w:tcPr>
          <w:p w14:paraId="1857877A" w14:textId="18D754B8" w:rsidR="00493C7F" w:rsidRPr="00A02DCC" w:rsidRDefault="00064D0B" w:rsidP="00FF1969">
            <w:pPr>
              <w:contextualSpacing/>
              <w:rPr>
                <w:sz w:val="20"/>
                <w:szCs w:val="20"/>
              </w:rPr>
            </w:pPr>
            <w:r>
              <w:rPr>
                <w:sz w:val="20"/>
                <w:szCs w:val="20"/>
              </w:rPr>
              <w:t>Fo</w:t>
            </w:r>
            <w:r w:rsidR="00493C7F" w:rsidRPr="00A02DCC">
              <w:rPr>
                <w:sz w:val="20"/>
                <w:szCs w:val="20"/>
              </w:rPr>
              <w:t>r LMI persons facing affordable housing barriers due to legal concerns</w:t>
            </w:r>
          </w:p>
        </w:tc>
      </w:tr>
      <w:tr w:rsidR="00493C7F" w14:paraId="2D7792A4" w14:textId="77777777" w:rsidTr="00614971">
        <w:trPr>
          <w:trHeight w:val="214"/>
        </w:trPr>
        <w:tc>
          <w:tcPr>
            <w:tcW w:w="1318" w:type="dxa"/>
            <w:vMerge/>
          </w:tcPr>
          <w:p w14:paraId="32A46FD6" w14:textId="77777777" w:rsidR="00493C7F" w:rsidRPr="00260DEF" w:rsidRDefault="00493C7F" w:rsidP="00FF1969">
            <w:pPr>
              <w:contextualSpacing/>
              <w:rPr>
                <w:rFonts w:cstheme="minorHAnsi"/>
                <w:sz w:val="20"/>
                <w:szCs w:val="20"/>
              </w:rPr>
            </w:pPr>
          </w:p>
        </w:tc>
        <w:tc>
          <w:tcPr>
            <w:tcW w:w="359" w:type="dxa"/>
            <w:vMerge w:val="restart"/>
          </w:tcPr>
          <w:p w14:paraId="69633523" w14:textId="77777777" w:rsidR="00493C7F" w:rsidRDefault="00493C7F" w:rsidP="00FF1969">
            <w:pPr>
              <w:contextualSpacing/>
              <w:rPr>
                <w:rStyle w:val="Emphasis"/>
                <w:i w:val="0"/>
                <w:iCs w:val="0"/>
                <w:sz w:val="20"/>
                <w:szCs w:val="20"/>
              </w:rPr>
            </w:pPr>
          </w:p>
        </w:tc>
        <w:tc>
          <w:tcPr>
            <w:tcW w:w="7318" w:type="dxa"/>
          </w:tcPr>
          <w:p w14:paraId="6E800D15" w14:textId="77777777" w:rsidR="00064D0B" w:rsidRPr="008D6EA5" w:rsidRDefault="00493C7F" w:rsidP="00FF1969">
            <w:pPr>
              <w:contextualSpacing/>
              <w:rPr>
                <w:rStyle w:val="Emphasis"/>
                <w:b/>
                <w:bCs/>
                <w:i w:val="0"/>
                <w:iCs w:val="0"/>
                <w:sz w:val="20"/>
                <w:szCs w:val="20"/>
              </w:rPr>
            </w:pPr>
            <w:r w:rsidRPr="008D6EA5">
              <w:rPr>
                <w:rStyle w:val="Emphasis"/>
                <w:b/>
                <w:bCs/>
                <w:i w:val="0"/>
                <w:iCs w:val="0"/>
                <w:sz w:val="20"/>
                <w:szCs w:val="20"/>
              </w:rPr>
              <w:t>Fair Housing Activities (subject to Public Services cap)</w:t>
            </w:r>
          </w:p>
          <w:p w14:paraId="1DFA7C19" w14:textId="1DBCC937" w:rsidR="00493C7F" w:rsidRPr="00495AB3" w:rsidRDefault="00493C7F" w:rsidP="00FF1969">
            <w:pPr>
              <w:contextualSpacing/>
              <w:rPr>
                <w:sz w:val="20"/>
                <w:szCs w:val="20"/>
              </w:rPr>
            </w:pPr>
            <w:r w:rsidRPr="008D042A">
              <w:rPr>
                <w:rStyle w:val="Emphasis"/>
                <w:i w:val="0"/>
                <w:iCs w:val="0"/>
                <w:sz w:val="20"/>
                <w:szCs w:val="20"/>
              </w:rPr>
              <w:t xml:space="preserve">24 CFR 570.201(e) or 42 USC 5305(a)(8) + 24 CFR 570.482(c)(2) </w:t>
            </w:r>
          </w:p>
        </w:tc>
      </w:tr>
      <w:tr w:rsidR="00493C7F" w14:paraId="1E0F8AFE" w14:textId="77777777" w:rsidTr="00614971">
        <w:trPr>
          <w:trHeight w:val="214"/>
        </w:trPr>
        <w:tc>
          <w:tcPr>
            <w:tcW w:w="1318" w:type="dxa"/>
            <w:vMerge/>
          </w:tcPr>
          <w:p w14:paraId="43E70CA9" w14:textId="77777777" w:rsidR="00493C7F" w:rsidRPr="00260DEF" w:rsidRDefault="00493C7F" w:rsidP="00FF1969">
            <w:pPr>
              <w:contextualSpacing/>
              <w:rPr>
                <w:rFonts w:cstheme="minorHAnsi"/>
                <w:sz w:val="20"/>
                <w:szCs w:val="20"/>
              </w:rPr>
            </w:pPr>
          </w:p>
        </w:tc>
        <w:tc>
          <w:tcPr>
            <w:tcW w:w="359" w:type="dxa"/>
            <w:vMerge/>
          </w:tcPr>
          <w:p w14:paraId="11DD92D4" w14:textId="77777777" w:rsidR="00493C7F" w:rsidRDefault="00493C7F" w:rsidP="00FF1969">
            <w:pPr>
              <w:contextualSpacing/>
              <w:rPr>
                <w:rStyle w:val="Emphasis"/>
                <w:i w:val="0"/>
                <w:iCs w:val="0"/>
                <w:sz w:val="20"/>
                <w:szCs w:val="20"/>
              </w:rPr>
            </w:pPr>
          </w:p>
        </w:tc>
        <w:tc>
          <w:tcPr>
            <w:tcW w:w="7318" w:type="dxa"/>
          </w:tcPr>
          <w:p w14:paraId="7C5683E9" w14:textId="3F179EFA" w:rsidR="00493C7F" w:rsidRPr="008D042A" w:rsidRDefault="00493C7F" w:rsidP="00FF1969">
            <w:pPr>
              <w:contextualSpacing/>
              <w:rPr>
                <w:rStyle w:val="Emphasis"/>
                <w:i w:val="0"/>
                <w:iCs w:val="0"/>
                <w:sz w:val="20"/>
                <w:szCs w:val="20"/>
              </w:rPr>
            </w:pPr>
            <w:r w:rsidRPr="008D042A">
              <w:rPr>
                <w:rStyle w:val="Emphasis"/>
                <w:i w:val="0"/>
                <w:iCs w:val="0"/>
                <w:sz w:val="20"/>
                <w:szCs w:val="20"/>
              </w:rPr>
              <w:t>Fair housing services (e.g. counseling on housing discrimination) as public services.  The activity needs to meet a national objective</w:t>
            </w:r>
          </w:p>
        </w:tc>
      </w:tr>
      <w:tr w:rsidR="00493C7F" w14:paraId="448FA156" w14:textId="77777777" w:rsidTr="00614971">
        <w:trPr>
          <w:trHeight w:val="284"/>
        </w:trPr>
        <w:tc>
          <w:tcPr>
            <w:tcW w:w="1318" w:type="dxa"/>
            <w:vMerge/>
          </w:tcPr>
          <w:p w14:paraId="5F4162F6" w14:textId="77777777" w:rsidR="00493C7F" w:rsidRPr="00260DEF" w:rsidRDefault="00493C7F" w:rsidP="00FF1969">
            <w:pPr>
              <w:contextualSpacing/>
              <w:rPr>
                <w:rFonts w:cstheme="minorHAnsi"/>
                <w:sz w:val="20"/>
                <w:szCs w:val="20"/>
              </w:rPr>
            </w:pPr>
          </w:p>
        </w:tc>
        <w:tc>
          <w:tcPr>
            <w:tcW w:w="359" w:type="dxa"/>
            <w:vMerge w:val="restart"/>
          </w:tcPr>
          <w:p w14:paraId="6A7E58D9" w14:textId="77777777" w:rsidR="00493C7F" w:rsidRDefault="00493C7F" w:rsidP="00FF1969">
            <w:pPr>
              <w:contextualSpacing/>
              <w:rPr>
                <w:rStyle w:val="Emphasis"/>
                <w:i w:val="0"/>
                <w:iCs w:val="0"/>
                <w:sz w:val="20"/>
                <w:szCs w:val="20"/>
              </w:rPr>
            </w:pPr>
          </w:p>
        </w:tc>
        <w:tc>
          <w:tcPr>
            <w:tcW w:w="7318" w:type="dxa"/>
          </w:tcPr>
          <w:p w14:paraId="4E90C948" w14:textId="77777777" w:rsidR="00614971" w:rsidRPr="008D6EA5" w:rsidRDefault="00493C7F" w:rsidP="00FF1969">
            <w:pPr>
              <w:contextualSpacing/>
              <w:rPr>
                <w:b/>
                <w:bCs/>
                <w:sz w:val="20"/>
                <w:szCs w:val="20"/>
              </w:rPr>
            </w:pPr>
            <w:r w:rsidRPr="008D6EA5">
              <w:rPr>
                <w:b/>
                <w:bCs/>
                <w:sz w:val="20"/>
                <w:szCs w:val="20"/>
              </w:rPr>
              <w:t>Housing Counseling only</w:t>
            </w:r>
          </w:p>
          <w:p w14:paraId="0C2362BD" w14:textId="72234812" w:rsidR="00493C7F" w:rsidRPr="00495AB3" w:rsidRDefault="00493C7F" w:rsidP="00FF1969">
            <w:pPr>
              <w:contextualSpacing/>
              <w:rPr>
                <w:sz w:val="20"/>
                <w:szCs w:val="20"/>
              </w:rPr>
            </w:pPr>
            <w:r w:rsidRPr="006725BA">
              <w:rPr>
                <w:sz w:val="20"/>
                <w:szCs w:val="20"/>
              </w:rPr>
              <w:t xml:space="preserve">under 24 CFR 5.100 24 CFR 570.201(e) or 42 USC 5305(a)(8) + 24 CFR 570.482(c)(2) </w:t>
            </w:r>
          </w:p>
        </w:tc>
      </w:tr>
      <w:tr w:rsidR="00493C7F" w14:paraId="39D80C9C" w14:textId="77777777" w:rsidTr="00614971">
        <w:trPr>
          <w:trHeight w:val="283"/>
        </w:trPr>
        <w:tc>
          <w:tcPr>
            <w:tcW w:w="1318" w:type="dxa"/>
            <w:vMerge/>
          </w:tcPr>
          <w:p w14:paraId="27087632" w14:textId="77777777" w:rsidR="00493C7F" w:rsidRPr="00260DEF" w:rsidRDefault="00493C7F" w:rsidP="00FF1969">
            <w:pPr>
              <w:contextualSpacing/>
              <w:rPr>
                <w:rFonts w:cstheme="minorHAnsi"/>
                <w:sz w:val="20"/>
                <w:szCs w:val="20"/>
              </w:rPr>
            </w:pPr>
          </w:p>
        </w:tc>
        <w:tc>
          <w:tcPr>
            <w:tcW w:w="359" w:type="dxa"/>
            <w:vMerge/>
          </w:tcPr>
          <w:p w14:paraId="0AAB2F30" w14:textId="77777777" w:rsidR="00493C7F" w:rsidRDefault="00493C7F" w:rsidP="00FF1969">
            <w:pPr>
              <w:contextualSpacing/>
              <w:rPr>
                <w:rStyle w:val="Emphasis"/>
                <w:i w:val="0"/>
                <w:iCs w:val="0"/>
                <w:sz w:val="20"/>
                <w:szCs w:val="20"/>
              </w:rPr>
            </w:pPr>
          </w:p>
        </w:tc>
        <w:tc>
          <w:tcPr>
            <w:tcW w:w="7318" w:type="dxa"/>
          </w:tcPr>
          <w:p w14:paraId="643E01CD" w14:textId="0C540751" w:rsidR="00493C7F" w:rsidRPr="006725BA" w:rsidRDefault="00493C7F" w:rsidP="00FF1969">
            <w:pPr>
              <w:contextualSpacing/>
              <w:rPr>
                <w:sz w:val="20"/>
                <w:szCs w:val="20"/>
              </w:rPr>
            </w:pPr>
            <w:r w:rsidRPr="006725BA">
              <w:rPr>
                <w:sz w:val="20"/>
                <w:szCs w:val="20"/>
              </w:rPr>
              <w:t>Housing counseling, under 24 CFR 5.100, for renters, homeowners, and/or potential new homebuyers that is provided as an independent public service (i.e., not as part of another eligible housing activity)</w:t>
            </w:r>
          </w:p>
        </w:tc>
      </w:tr>
      <w:tr w:rsidR="00493C7F" w14:paraId="18C2F986" w14:textId="77777777" w:rsidTr="00614971">
        <w:trPr>
          <w:trHeight w:val="284"/>
        </w:trPr>
        <w:tc>
          <w:tcPr>
            <w:tcW w:w="1318" w:type="dxa"/>
            <w:vMerge/>
          </w:tcPr>
          <w:p w14:paraId="0EBADFCC" w14:textId="77777777" w:rsidR="00493C7F" w:rsidRPr="00260DEF" w:rsidRDefault="00493C7F" w:rsidP="00FF1969">
            <w:pPr>
              <w:contextualSpacing/>
              <w:rPr>
                <w:rFonts w:cstheme="minorHAnsi"/>
                <w:sz w:val="20"/>
                <w:szCs w:val="20"/>
              </w:rPr>
            </w:pPr>
          </w:p>
        </w:tc>
        <w:tc>
          <w:tcPr>
            <w:tcW w:w="359" w:type="dxa"/>
            <w:vMerge w:val="restart"/>
          </w:tcPr>
          <w:p w14:paraId="322847FD" w14:textId="77777777" w:rsidR="00493C7F" w:rsidRDefault="00493C7F" w:rsidP="00FF1969">
            <w:pPr>
              <w:contextualSpacing/>
              <w:rPr>
                <w:rStyle w:val="Emphasis"/>
                <w:i w:val="0"/>
                <w:iCs w:val="0"/>
                <w:sz w:val="20"/>
                <w:szCs w:val="20"/>
              </w:rPr>
            </w:pPr>
          </w:p>
        </w:tc>
        <w:tc>
          <w:tcPr>
            <w:tcW w:w="7318" w:type="dxa"/>
          </w:tcPr>
          <w:p w14:paraId="4E5E7533" w14:textId="66E66433" w:rsidR="00493C7F" w:rsidRPr="00495AB3" w:rsidRDefault="00493C7F" w:rsidP="00FF1969">
            <w:pPr>
              <w:contextualSpacing/>
              <w:rPr>
                <w:sz w:val="20"/>
                <w:szCs w:val="20"/>
              </w:rPr>
            </w:pPr>
            <w:r w:rsidRPr="008D6EA5">
              <w:rPr>
                <w:b/>
                <w:bCs/>
                <w:sz w:val="20"/>
                <w:szCs w:val="20"/>
              </w:rPr>
              <w:t>Housing Counseling under 24 CFR 5.100 Supporting Homebuyer Downpayment Assistance</w:t>
            </w:r>
            <w:r w:rsidRPr="006A7EA0">
              <w:rPr>
                <w:sz w:val="20"/>
                <w:szCs w:val="20"/>
              </w:rPr>
              <w:t xml:space="preserve"> 24 CFR 570.201(e) or 42 USC 5305(a)(8) + 24 CFR 570.482(c)(2) </w:t>
            </w:r>
          </w:p>
        </w:tc>
      </w:tr>
      <w:tr w:rsidR="00493C7F" w14:paraId="59C5C3A4" w14:textId="77777777" w:rsidTr="00614971">
        <w:trPr>
          <w:trHeight w:val="283"/>
        </w:trPr>
        <w:tc>
          <w:tcPr>
            <w:tcW w:w="1318" w:type="dxa"/>
            <w:vMerge/>
          </w:tcPr>
          <w:p w14:paraId="423EF6DF" w14:textId="77777777" w:rsidR="00493C7F" w:rsidRPr="00260DEF" w:rsidRDefault="00493C7F" w:rsidP="00FF1969">
            <w:pPr>
              <w:contextualSpacing/>
              <w:rPr>
                <w:rFonts w:cstheme="minorHAnsi"/>
                <w:sz w:val="20"/>
                <w:szCs w:val="20"/>
              </w:rPr>
            </w:pPr>
          </w:p>
        </w:tc>
        <w:tc>
          <w:tcPr>
            <w:tcW w:w="359" w:type="dxa"/>
            <w:vMerge/>
          </w:tcPr>
          <w:p w14:paraId="049196CB" w14:textId="77777777" w:rsidR="00493C7F" w:rsidRDefault="00493C7F" w:rsidP="00FF1969">
            <w:pPr>
              <w:contextualSpacing/>
              <w:rPr>
                <w:rStyle w:val="Emphasis"/>
                <w:i w:val="0"/>
                <w:iCs w:val="0"/>
                <w:sz w:val="20"/>
                <w:szCs w:val="20"/>
              </w:rPr>
            </w:pPr>
          </w:p>
        </w:tc>
        <w:tc>
          <w:tcPr>
            <w:tcW w:w="7318" w:type="dxa"/>
          </w:tcPr>
          <w:p w14:paraId="60528BB0" w14:textId="650BD3C7" w:rsidR="00493C7F" w:rsidRPr="006A7EA0" w:rsidRDefault="00493C7F" w:rsidP="00FF1969">
            <w:pPr>
              <w:contextualSpacing/>
              <w:rPr>
                <w:sz w:val="20"/>
                <w:szCs w:val="20"/>
              </w:rPr>
            </w:pPr>
            <w:r w:rsidRPr="006A7EA0">
              <w:rPr>
                <w:sz w:val="20"/>
                <w:szCs w:val="20"/>
              </w:rPr>
              <w:t>Housing Counseling, under 24 CFR 5.100, that is provided to in conjunction with homebuyer downpayment assistance (05R) as a public service</w:t>
            </w:r>
          </w:p>
        </w:tc>
      </w:tr>
      <w:tr w:rsidR="00493C7F" w14:paraId="3203FDA9" w14:textId="77777777" w:rsidTr="00614971">
        <w:trPr>
          <w:trHeight w:val="284"/>
        </w:trPr>
        <w:tc>
          <w:tcPr>
            <w:tcW w:w="1318" w:type="dxa"/>
            <w:vMerge/>
          </w:tcPr>
          <w:p w14:paraId="0AEB54E9" w14:textId="77777777" w:rsidR="00493C7F" w:rsidRPr="00260DEF" w:rsidRDefault="00493C7F" w:rsidP="00FF1969">
            <w:pPr>
              <w:contextualSpacing/>
              <w:rPr>
                <w:rFonts w:cstheme="minorHAnsi"/>
                <w:sz w:val="20"/>
                <w:szCs w:val="20"/>
              </w:rPr>
            </w:pPr>
          </w:p>
        </w:tc>
        <w:tc>
          <w:tcPr>
            <w:tcW w:w="359" w:type="dxa"/>
            <w:vMerge w:val="restart"/>
          </w:tcPr>
          <w:p w14:paraId="01253036" w14:textId="77777777" w:rsidR="00493C7F" w:rsidRDefault="00493C7F" w:rsidP="00FF1969">
            <w:pPr>
              <w:contextualSpacing/>
              <w:rPr>
                <w:rStyle w:val="Emphasis"/>
                <w:i w:val="0"/>
                <w:iCs w:val="0"/>
                <w:sz w:val="20"/>
                <w:szCs w:val="20"/>
              </w:rPr>
            </w:pPr>
          </w:p>
        </w:tc>
        <w:tc>
          <w:tcPr>
            <w:tcW w:w="7318" w:type="dxa"/>
          </w:tcPr>
          <w:p w14:paraId="6748976F" w14:textId="77777777" w:rsidR="00064D0B" w:rsidRPr="008D6EA5" w:rsidRDefault="00493C7F" w:rsidP="00FF1969">
            <w:pPr>
              <w:contextualSpacing/>
              <w:rPr>
                <w:b/>
                <w:bCs/>
                <w:sz w:val="20"/>
                <w:szCs w:val="20"/>
              </w:rPr>
            </w:pPr>
            <w:r w:rsidRPr="008D6EA5">
              <w:rPr>
                <w:b/>
                <w:bCs/>
                <w:sz w:val="20"/>
                <w:szCs w:val="20"/>
              </w:rPr>
              <w:t xml:space="preserve">Housing Information and Referral Services </w:t>
            </w:r>
          </w:p>
          <w:p w14:paraId="0AB738A0" w14:textId="51CE02A7" w:rsidR="00493C7F" w:rsidRPr="00495AB3" w:rsidRDefault="00493C7F" w:rsidP="00FF1969">
            <w:pPr>
              <w:contextualSpacing/>
              <w:rPr>
                <w:sz w:val="20"/>
                <w:szCs w:val="20"/>
              </w:rPr>
            </w:pPr>
            <w:r w:rsidRPr="00FA38C1">
              <w:rPr>
                <w:sz w:val="20"/>
                <w:szCs w:val="20"/>
              </w:rPr>
              <w:t xml:space="preserve">24 CFR 570.201(e) or 42 USC 5305(a)(8) + 24 CFR 570.482(c)(2) </w:t>
            </w:r>
          </w:p>
        </w:tc>
      </w:tr>
      <w:tr w:rsidR="00493C7F" w14:paraId="174FA9FE" w14:textId="77777777" w:rsidTr="00614971">
        <w:trPr>
          <w:trHeight w:val="283"/>
        </w:trPr>
        <w:tc>
          <w:tcPr>
            <w:tcW w:w="1318" w:type="dxa"/>
            <w:vMerge/>
          </w:tcPr>
          <w:p w14:paraId="2F780587" w14:textId="77777777" w:rsidR="00493C7F" w:rsidRPr="00260DEF" w:rsidRDefault="00493C7F" w:rsidP="00FF1969">
            <w:pPr>
              <w:contextualSpacing/>
              <w:rPr>
                <w:rFonts w:cstheme="minorHAnsi"/>
                <w:sz w:val="20"/>
                <w:szCs w:val="20"/>
              </w:rPr>
            </w:pPr>
          </w:p>
        </w:tc>
        <w:tc>
          <w:tcPr>
            <w:tcW w:w="359" w:type="dxa"/>
            <w:vMerge/>
          </w:tcPr>
          <w:p w14:paraId="2A78E150" w14:textId="77777777" w:rsidR="00493C7F" w:rsidRDefault="00493C7F" w:rsidP="00FF1969">
            <w:pPr>
              <w:contextualSpacing/>
              <w:rPr>
                <w:rStyle w:val="Emphasis"/>
                <w:i w:val="0"/>
                <w:iCs w:val="0"/>
                <w:sz w:val="20"/>
                <w:szCs w:val="20"/>
              </w:rPr>
            </w:pPr>
          </w:p>
        </w:tc>
        <w:tc>
          <w:tcPr>
            <w:tcW w:w="7318" w:type="dxa"/>
          </w:tcPr>
          <w:p w14:paraId="7A6888A9" w14:textId="4CE56B5E" w:rsidR="00493C7F" w:rsidRPr="00FA38C1" w:rsidRDefault="00493C7F" w:rsidP="00FF1969">
            <w:pPr>
              <w:contextualSpacing/>
              <w:rPr>
                <w:sz w:val="20"/>
                <w:szCs w:val="20"/>
              </w:rPr>
            </w:pPr>
            <w:r w:rsidRPr="00FA38C1">
              <w:rPr>
                <w:sz w:val="20"/>
                <w:szCs w:val="20"/>
              </w:rPr>
              <w:t>An activity that provides housing information, education, and referral services, or general budget/financial counseling that does not meet the 24 CFR 5.100 definition of Housing Counseling</w:t>
            </w:r>
          </w:p>
        </w:tc>
      </w:tr>
      <w:tr w:rsidR="00830A78" w14:paraId="2C4031F4" w14:textId="77777777" w:rsidTr="00614971">
        <w:trPr>
          <w:trHeight w:val="144"/>
        </w:trPr>
        <w:tc>
          <w:tcPr>
            <w:tcW w:w="1318" w:type="dxa"/>
            <w:vMerge w:val="restart"/>
            <w:vAlign w:val="center"/>
          </w:tcPr>
          <w:p w14:paraId="7DFF9D4C" w14:textId="3FD037B6" w:rsidR="00830A78" w:rsidRPr="00260DEF" w:rsidRDefault="00830A78" w:rsidP="00614971">
            <w:pPr>
              <w:contextualSpacing/>
              <w:jc w:val="center"/>
              <w:rPr>
                <w:rFonts w:cstheme="minorHAnsi"/>
                <w:sz w:val="20"/>
                <w:szCs w:val="20"/>
              </w:rPr>
            </w:pPr>
            <w:r w:rsidRPr="00260DEF">
              <w:rPr>
                <w:rFonts w:cstheme="minorHAnsi"/>
                <w:sz w:val="20"/>
                <w:szCs w:val="20"/>
              </w:rPr>
              <w:t>Development &amp; Stabilization of Communities</w:t>
            </w:r>
          </w:p>
        </w:tc>
        <w:tc>
          <w:tcPr>
            <w:tcW w:w="359" w:type="dxa"/>
            <w:vMerge w:val="restart"/>
          </w:tcPr>
          <w:p w14:paraId="52425595" w14:textId="77777777" w:rsidR="00830A78" w:rsidRDefault="00830A78" w:rsidP="00AA0076">
            <w:pPr>
              <w:contextualSpacing/>
              <w:rPr>
                <w:rStyle w:val="Emphasis"/>
                <w:i w:val="0"/>
                <w:iCs w:val="0"/>
                <w:sz w:val="20"/>
                <w:szCs w:val="20"/>
              </w:rPr>
            </w:pPr>
          </w:p>
        </w:tc>
        <w:tc>
          <w:tcPr>
            <w:tcW w:w="7318" w:type="dxa"/>
          </w:tcPr>
          <w:p w14:paraId="3AC36A22" w14:textId="77777777" w:rsidR="00614971" w:rsidRPr="008D6EA5" w:rsidRDefault="00830A78" w:rsidP="00830A78">
            <w:pPr>
              <w:contextualSpacing/>
              <w:rPr>
                <w:b/>
                <w:bCs/>
                <w:sz w:val="20"/>
                <w:szCs w:val="20"/>
              </w:rPr>
            </w:pPr>
            <w:r w:rsidRPr="008D6EA5">
              <w:rPr>
                <w:b/>
                <w:bCs/>
                <w:sz w:val="20"/>
                <w:szCs w:val="20"/>
              </w:rPr>
              <w:t>Youth Services</w:t>
            </w:r>
          </w:p>
          <w:p w14:paraId="55DA2166" w14:textId="78499AC5" w:rsidR="00830A78" w:rsidRPr="003367F9" w:rsidRDefault="00830A78" w:rsidP="00830A78">
            <w:pPr>
              <w:contextualSpacing/>
              <w:rPr>
                <w:sz w:val="20"/>
                <w:szCs w:val="20"/>
              </w:rPr>
            </w:pPr>
            <w:r w:rsidRPr="00FF1C9A">
              <w:rPr>
                <w:sz w:val="20"/>
                <w:szCs w:val="20"/>
              </w:rPr>
              <w:t>24 CFR 570.201(e) or 42 USC 5305(a)(8) + 24 CFR 570.482(c)(2)</w:t>
            </w:r>
          </w:p>
        </w:tc>
      </w:tr>
      <w:tr w:rsidR="00830A78" w14:paraId="6F77B611" w14:textId="77777777" w:rsidTr="00614971">
        <w:trPr>
          <w:trHeight w:val="144"/>
        </w:trPr>
        <w:tc>
          <w:tcPr>
            <w:tcW w:w="1318" w:type="dxa"/>
            <w:vMerge/>
          </w:tcPr>
          <w:p w14:paraId="2AAB48B1" w14:textId="77777777" w:rsidR="00830A78" w:rsidRPr="00260DEF" w:rsidRDefault="00830A78" w:rsidP="00AA0076">
            <w:pPr>
              <w:contextualSpacing/>
              <w:rPr>
                <w:rFonts w:cstheme="minorHAnsi"/>
                <w:sz w:val="20"/>
                <w:szCs w:val="20"/>
              </w:rPr>
            </w:pPr>
          </w:p>
        </w:tc>
        <w:tc>
          <w:tcPr>
            <w:tcW w:w="359" w:type="dxa"/>
            <w:vMerge/>
          </w:tcPr>
          <w:p w14:paraId="0810770F" w14:textId="77777777" w:rsidR="00830A78" w:rsidRDefault="00830A78" w:rsidP="00AA0076">
            <w:pPr>
              <w:contextualSpacing/>
              <w:rPr>
                <w:rStyle w:val="Emphasis"/>
                <w:i w:val="0"/>
                <w:iCs w:val="0"/>
                <w:sz w:val="20"/>
                <w:szCs w:val="20"/>
              </w:rPr>
            </w:pPr>
          </w:p>
        </w:tc>
        <w:tc>
          <w:tcPr>
            <w:tcW w:w="7318" w:type="dxa"/>
          </w:tcPr>
          <w:p w14:paraId="7AB43C3C" w14:textId="634BB22B" w:rsidR="00830A78" w:rsidRPr="00A02DCC" w:rsidRDefault="00830A78" w:rsidP="008931D9">
            <w:pPr>
              <w:contextualSpacing/>
              <w:rPr>
                <w:sz w:val="20"/>
                <w:szCs w:val="20"/>
              </w:rPr>
            </w:pPr>
            <w:r>
              <w:rPr>
                <w:sz w:val="20"/>
                <w:szCs w:val="20"/>
              </w:rPr>
              <w:t>Services for young people age 13-19</w:t>
            </w:r>
          </w:p>
        </w:tc>
      </w:tr>
      <w:tr w:rsidR="00830A78" w14:paraId="320E3B96" w14:textId="77777777" w:rsidTr="00614971">
        <w:trPr>
          <w:trHeight w:val="144"/>
        </w:trPr>
        <w:tc>
          <w:tcPr>
            <w:tcW w:w="1318" w:type="dxa"/>
            <w:vMerge/>
          </w:tcPr>
          <w:p w14:paraId="35C926B2" w14:textId="77777777" w:rsidR="00830A78" w:rsidRPr="00260DEF" w:rsidRDefault="00830A78" w:rsidP="00AA0076">
            <w:pPr>
              <w:contextualSpacing/>
              <w:rPr>
                <w:rFonts w:cstheme="minorHAnsi"/>
                <w:sz w:val="20"/>
                <w:szCs w:val="20"/>
              </w:rPr>
            </w:pPr>
          </w:p>
        </w:tc>
        <w:tc>
          <w:tcPr>
            <w:tcW w:w="359" w:type="dxa"/>
            <w:vMerge w:val="restart"/>
          </w:tcPr>
          <w:p w14:paraId="00DE5854" w14:textId="77777777" w:rsidR="00830A78" w:rsidRDefault="00830A78" w:rsidP="00AA0076">
            <w:pPr>
              <w:contextualSpacing/>
              <w:rPr>
                <w:rStyle w:val="Emphasis"/>
                <w:i w:val="0"/>
                <w:iCs w:val="0"/>
                <w:sz w:val="20"/>
                <w:szCs w:val="20"/>
              </w:rPr>
            </w:pPr>
          </w:p>
        </w:tc>
        <w:tc>
          <w:tcPr>
            <w:tcW w:w="7318" w:type="dxa"/>
          </w:tcPr>
          <w:p w14:paraId="3AF4DF70" w14:textId="77777777" w:rsidR="00614971" w:rsidRPr="008D6EA5" w:rsidRDefault="00830A78" w:rsidP="00830A78">
            <w:pPr>
              <w:contextualSpacing/>
              <w:rPr>
                <w:b/>
                <w:bCs/>
                <w:sz w:val="20"/>
                <w:szCs w:val="20"/>
              </w:rPr>
            </w:pPr>
            <w:r w:rsidRPr="008D6EA5">
              <w:rPr>
                <w:b/>
                <w:bCs/>
                <w:sz w:val="20"/>
                <w:szCs w:val="20"/>
              </w:rPr>
              <w:t>Child Care Services</w:t>
            </w:r>
          </w:p>
          <w:p w14:paraId="6CEF43F0" w14:textId="17A89F53" w:rsidR="00830A78" w:rsidRPr="00830A78" w:rsidRDefault="00830A78" w:rsidP="00830A78">
            <w:pPr>
              <w:contextualSpacing/>
              <w:rPr>
                <w:sz w:val="20"/>
                <w:szCs w:val="20"/>
              </w:rPr>
            </w:pPr>
            <w:r w:rsidRPr="00D532A0">
              <w:rPr>
                <w:sz w:val="20"/>
                <w:szCs w:val="20"/>
              </w:rPr>
              <w:t>24 CFR 570.201(e) or 42 USC 5305(a)(8) + 24 CFR 570.482(c)(2)</w:t>
            </w:r>
          </w:p>
        </w:tc>
      </w:tr>
      <w:tr w:rsidR="00830A78" w14:paraId="1663DB1A" w14:textId="77777777" w:rsidTr="00614971">
        <w:trPr>
          <w:trHeight w:val="144"/>
        </w:trPr>
        <w:tc>
          <w:tcPr>
            <w:tcW w:w="1318" w:type="dxa"/>
            <w:vMerge/>
          </w:tcPr>
          <w:p w14:paraId="288F5A3E" w14:textId="77777777" w:rsidR="00830A78" w:rsidRPr="00260DEF" w:rsidRDefault="00830A78" w:rsidP="00AA0076">
            <w:pPr>
              <w:contextualSpacing/>
              <w:rPr>
                <w:rFonts w:cstheme="minorHAnsi"/>
                <w:sz w:val="20"/>
                <w:szCs w:val="20"/>
              </w:rPr>
            </w:pPr>
          </w:p>
        </w:tc>
        <w:tc>
          <w:tcPr>
            <w:tcW w:w="359" w:type="dxa"/>
            <w:vMerge/>
          </w:tcPr>
          <w:p w14:paraId="1E85B971" w14:textId="77777777" w:rsidR="00830A78" w:rsidRDefault="00830A78" w:rsidP="00AA0076">
            <w:pPr>
              <w:contextualSpacing/>
              <w:rPr>
                <w:rStyle w:val="Emphasis"/>
                <w:i w:val="0"/>
                <w:iCs w:val="0"/>
                <w:sz w:val="20"/>
                <w:szCs w:val="20"/>
              </w:rPr>
            </w:pPr>
          </w:p>
        </w:tc>
        <w:tc>
          <w:tcPr>
            <w:tcW w:w="7318" w:type="dxa"/>
          </w:tcPr>
          <w:p w14:paraId="0B27F161" w14:textId="61CAB468" w:rsidR="00830A78" w:rsidRPr="00A02DCC" w:rsidRDefault="00830A78" w:rsidP="008931D9">
            <w:pPr>
              <w:contextualSpacing/>
              <w:rPr>
                <w:sz w:val="20"/>
                <w:szCs w:val="20"/>
              </w:rPr>
            </w:pPr>
            <w:r w:rsidRPr="003367F9">
              <w:rPr>
                <w:sz w:val="20"/>
                <w:szCs w:val="20"/>
              </w:rPr>
              <w:t>Services that will benefit children under age 13, including parenting classes</w:t>
            </w:r>
          </w:p>
        </w:tc>
      </w:tr>
      <w:tr w:rsidR="00830A78" w14:paraId="1A419FF3" w14:textId="77777777" w:rsidTr="00614971">
        <w:trPr>
          <w:trHeight w:val="214"/>
        </w:trPr>
        <w:tc>
          <w:tcPr>
            <w:tcW w:w="1318" w:type="dxa"/>
            <w:vMerge/>
          </w:tcPr>
          <w:p w14:paraId="6710AFFF" w14:textId="77777777" w:rsidR="00830A78" w:rsidRPr="00260DEF" w:rsidRDefault="00830A78" w:rsidP="00AA0076">
            <w:pPr>
              <w:contextualSpacing/>
              <w:rPr>
                <w:rFonts w:cstheme="minorHAnsi"/>
                <w:sz w:val="20"/>
                <w:szCs w:val="20"/>
              </w:rPr>
            </w:pPr>
          </w:p>
        </w:tc>
        <w:tc>
          <w:tcPr>
            <w:tcW w:w="359" w:type="dxa"/>
            <w:vMerge w:val="restart"/>
          </w:tcPr>
          <w:p w14:paraId="063CC6EC" w14:textId="77777777" w:rsidR="00830A78" w:rsidRDefault="00830A78" w:rsidP="00AA0076">
            <w:pPr>
              <w:contextualSpacing/>
              <w:rPr>
                <w:rStyle w:val="Emphasis"/>
                <w:i w:val="0"/>
                <w:iCs w:val="0"/>
                <w:sz w:val="20"/>
                <w:szCs w:val="20"/>
              </w:rPr>
            </w:pPr>
          </w:p>
        </w:tc>
        <w:tc>
          <w:tcPr>
            <w:tcW w:w="7318" w:type="dxa"/>
          </w:tcPr>
          <w:p w14:paraId="37387148" w14:textId="77777777" w:rsidR="00614971" w:rsidRPr="008D6EA5" w:rsidRDefault="00830A78" w:rsidP="007B00E1">
            <w:pPr>
              <w:contextualSpacing/>
              <w:rPr>
                <w:b/>
                <w:bCs/>
                <w:sz w:val="20"/>
                <w:szCs w:val="20"/>
              </w:rPr>
            </w:pPr>
            <w:r w:rsidRPr="008D6EA5">
              <w:rPr>
                <w:b/>
                <w:bCs/>
                <w:sz w:val="20"/>
                <w:szCs w:val="20"/>
              </w:rPr>
              <w:t>Services for Abused and Neglected Children</w:t>
            </w:r>
          </w:p>
          <w:p w14:paraId="64A7F3D2" w14:textId="4B19C8C8" w:rsidR="00830A78" w:rsidRPr="003367F9" w:rsidRDefault="00830A78" w:rsidP="007B00E1">
            <w:pPr>
              <w:contextualSpacing/>
              <w:rPr>
                <w:sz w:val="20"/>
                <w:szCs w:val="20"/>
              </w:rPr>
            </w:pPr>
            <w:r w:rsidRPr="00E044C9">
              <w:rPr>
                <w:sz w:val="20"/>
                <w:szCs w:val="20"/>
              </w:rPr>
              <w:t>24 CFR 570.201(e) or 42 USC 5305(a)(8) + 24 CFR 570.482(c)(2)</w:t>
            </w:r>
          </w:p>
        </w:tc>
      </w:tr>
      <w:tr w:rsidR="00830A78" w14:paraId="22B14940" w14:textId="77777777" w:rsidTr="00614971">
        <w:trPr>
          <w:trHeight w:val="214"/>
        </w:trPr>
        <w:tc>
          <w:tcPr>
            <w:tcW w:w="1318" w:type="dxa"/>
            <w:vMerge/>
          </w:tcPr>
          <w:p w14:paraId="178668FB" w14:textId="77777777" w:rsidR="00830A78" w:rsidRPr="00260DEF" w:rsidRDefault="00830A78" w:rsidP="00AA0076">
            <w:pPr>
              <w:contextualSpacing/>
              <w:rPr>
                <w:rFonts w:cstheme="minorHAnsi"/>
                <w:sz w:val="20"/>
                <w:szCs w:val="20"/>
              </w:rPr>
            </w:pPr>
          </w:p>
        </w:tc>
        <w:tc>
          <w:tcPr>
            <w:tcW w:w="359" w:type="dxa"/>
            <w:vMerge/>
          </w:tcPr>
          <w:p w14:paraId="1A7630DD" w14:textId="77777777" w:rsidR="00830A78" w:rsidRDefault="00830A78" w:rsidP="00AA0076">
            <w:pPr>
              <w:contextualSpacing/>
              <w:rPr>
                <w:rStyle w:val="Emphasis"/>
                <w:i w:val="0"/>
                <w:iCs w:val="0"/>
                <w:sz w:val="20"/>
                <w:szCs w:val="20"/>
              </w:rPr>
            </w:pPr>
          </w:p>
        </w:tc>
        <w:tc>
          <w:tcPr>
            <w:tcW w:w="7318" w:type="dxa"/>
          </w:tcPr>
          <w:p w14:paraId="433D534B" w14:textId="1B83C88A" w:rsidR="00830A78" w:rsidRPr="00A02DCC" w:rsidRDefault="00830A78" w:rsidP="003367F9">
            <w:pPr>
              <w:contextualSpacing/>
              <w:rPr>
                <w:sz w:val="20"/>
                <w:szCs w:val="20"/>
              </w:rPr>
            </w:pPr>
            <w:r w:rsidRPr="00E044C9">
              <w:rPr>
                <w:sz w:val="20"/>
                <w:szCs w:val="20"/>
              </w:rPr>
              <w:t>Daycare and other services exclusively for abused and neglected children</w:t>
            </w:r>
          </w:p>
        </w:tc>
      </w:tr>
      <w:tr w:rsidR="00830A78" w14:paraId="1C4B284C" w14:textId="77777777" w:rsidTr="00614971">
        <w:trPr>
          <w:trHeight w:val="144"/>
        </w:trPr>
        <w:tc>
          <w:tcPr>
            <w:tcW w:w="1318" w:type="dxa"/>
            <w:vMerge/>
          </w:tcPr>
          <w:p w14:paraId="62A1ECE4" w14:textId="77777777" w:rsidR="00830A78" w:rsidRPr="00260DEF" w:rsidRDefault="00830A78" w:rsidP="00AA0076">
            <w:pPr>
              <w:contextualSpacing/>
              <w:rPr>
                <w:rFonts w:cstheme="minorHAnsi"/>
                <w:sz w:val="20"/>
                <w:szCs w:val="20"/>
              </w:rPr>
            </w:pPr>
          </w:p>
        </w:tc>
        <w:tc>
          <w:tcPr>
            <w:tcW w:w="359" w:type="dxa"/>
            <w:vMerge w:val="restart"/>
          </w:tcPr>
          <w:p w14:paraId="7909C8D5" w14:textId="77777777" w:rsidR="00830A78" w:rsidRDefault="00830A78" w:rsidP="00AA0076">
            <w:pPr>
              <w:contextualSpacing/>
              <w:rPr>
                <w:rStyle w:val="Emphasis"/>
                <w:i w:val="0"/>
                <w:iCs w:val="0"/>
                <w:sz w:val="20"/>
                <w:szCs w:val="20"/>
              </w:rPr>
            </w:pPr>
          </w:p>
        </w:tc>
        <w:tc>
          <w:tcPr>
            <w:tcW w:w="7318" w:type="dxa"/>
          </w:tcPr>
          <w:p w14:paraId="5EFD4F24" w14:textId="77777777" w:rsidR="00614971" w:rsidRPr="008D6EA5" w:rsidRDefault="00830A78" w:rsidP="00AA0076">
            <w:pPr>
              <w:contextualSpacing/>
              <w:rPr>
                <w:b/>
                <w:bCs/>
                <w:sz w:val="20"/>
                <w:szCs w:val="20"/>
              </w:rPr>
            </w:pPr>
            <w:r w:rsidRPr="008D6EA5">
              <w:rPr>
                <w:b/>
                <w:bCs/>
                <w:sz w:val="20"/>
                <w:szCs w:val="20"/>
              </w:rPr>
              <w:t>Senior Services</w:t>
            </w:r>
          </w:p>
          <w:p w14:paraId="076A83B3" w14:textId="47889D09" w:rsidR="00830A78" w:rsidRPr="00495AB3" w:rsidRDefault="00830A78" w:rsidP="00AA0076">
            <w:pPr>
              <w:contextualSpacing/>
              <w:rPr>
                <w:sz w:val="20"/>
                <w:szCs w:val="20"/>
              </w:rPr>
            </w:pPr>
            <w:r w:rsidRPr="00E977C1">
              <w:rPr>
                <w:sz w:val="20"/>
                <w:szCs w:val="20"/>
              </w:rPr>
              <w:t xml:space="preserve">24 CFR 570.201(e) or 42 USC 5305(a)(8) + 24 CFR 570.482(c)(2) </w:t>
            </w:r>
          </w:p>
        </w:tc>
      </w:tr>
      <w:tr w:rsidR="00830A78" w14:paraId="519103DA" w14:textId="77777777" w:rsidTr="00614971">
        <w:trPr>
          <w:trHeight w:val="144"/>
        </w:trPr>
        <w:tc>
          <w:tcPr>
            <w:tcW w:w="1318" w:type="dxa"/>
            <w:vMerge/>
          </w:tcPr>
          <w:p w14:paraId="065C6603" w14:textId="77777777" w:rsidR="00830A78" w:rsidRPr="00260DEF" w:rsidRDefault="00830A78" w:rsidP="00AA0076">
            <w:pPr>
              <w:contextualSpacing/>
              <w:rPr>
                <w:rFonts w:cstheme="minorHAnsi"/>
                <w:sz w:val="20"/>
                <w:szCs w:val="20"/>
              </w:rPr>
            </w:pPr>
          </w:p>
        </w:tc>
        <w:tc>
          <w:tcPr>
            <w:tcW w:w="359" w:type="dxa"/>
            <w:vMerge/>
          </w:tcPr>
          <w:p w14:paraId="21C222A9" w14:textId="77777777" w:rsidR="00830A78" w:rsidRDefault="00830A78" w:rsidP="00AA0076">
            <w:pPr>
              <w:contextualSpacing/>
              <w:rPr>
                <w:rStyle w:val="Emphasis"/>
                <w:i w:val="0"/>
                <w:iCs w:val="0"/>
                <w:sz w:val="20"/>
                <w:szCs w:val="20"/>
              </w:rPr>
            </w:pPr>
          </w:p>
        </w:tc>
        <w:tc>
          <w:tcPr>
            <w:tcW w:w="7318" w:type="dxa"/>
          </w:tcPr>
          <w:p w14:paraId="2FB86F42" w14:textId="11CFA844" w:rsidR="00830A78" w:rsidRPr="00E977C1" w:rsidRDefault="00830A78" w:rsidP="00AA0076">
            <w:pPr>
              <w:contextualSpacing/>
              <w:rPr>
                <w:sz w:val="20"/>
                <w:szCs w:val="20"/>
              </w:rPr>
            </w:pPr>
            <w:r w:rsidRPr="00E977C1">
              <w:rPr>
                <w:sz w:val="20"/>
                <w:szCs w:val="20"/>
              </w:rPr>
              <w:t>Services for the elderly</w:t>
            </w:r>
          </w:p>
        </w:tc>
      </w:tr>
      <w:tr w:rsidR="00830A78" w14:paraId="359F7127" w14:textId="77777777" w:rsidTr="00614971">
        <w:trPr>
          <w:trHeight w:val="144"/>
        </w:trPr>
        <w:tc>
          <w:tcPr>
            <w:tcW w:w="1318" w:type="dxa"/>
            <w:vMerge/>
          </w:tcPr>
          <w:p w14:paraId="0A559CEA" w14:textId="77777777" w:rsidR="00830A78" w:rsidRPr="00260DEF" w:rsidRDefault="00830A78" w:rsidP="00AA0076">
            <w:pPr>
              <w:contextualSpacing/>
              <w:rPr>
                <w:rFonts w:cstheme="minorHAnsi"/>
                <w:sz w:val="20"/>
                <w:szCs w:val="20"/>
              </w:rPr>
            </w:pPr>
          </w:p>
        </w:tc>
        <w:tc>
          <w:tcPr>
            <w:tcW w:w="359" w:type="dxa"/>
            <w:vMerge w:val="restart"/>
          </w:tcPr>
          <w:p w14:paraId="1171846B" w14:textId="77777777" w:rsidR="00830A78" w:rsidRDefault="00830A78" w:rsidP="00AA0076">
            <w:pPr>
              <w:contextualSpacing/>
              <w:rPr>
                <w:rStyle w:val="Emphasis"/>
                <w:i w:val="0"/>
                <w:iCs w:val="0"/>
                <w:sz w:val="20"/>
                <w:szCs w:val="20"/>
              </w:rPr>
            </w:pPr>
          </w:p>
        </w:tc>
        <w:tc>
          <w:tcPr>
            <w:tcW w:w="7318" w:type="dxa"/>
          </w:tcPr>
          <w:p w14:paraId="28E0DBA7" w14:textId="77777777" w:rsidR="00614971" w:rsidRPr="008D6EA5" w:rsidRDefault="00830A78" w:rsidP="00AA0076">
            <w:pPr>
              <w:contextualSpacing/>
              <w:rPr>
                <w:b/>
                <w:bCs/>
                <w:sz w:val="20"/>
                <w:szCs w:val="20"/>
              </w:rPr>
            </w:pPr>
            <w:r w:rsidRPr="008D6EA5">
              <w:rPr>
                <w:b/>
                <w:bCs/>
                <w:sz w:val="20"/>
                <w:szCs w:val="20"/>
              </w:rPr>
              <w:t>Services for Persons with Disabilities</w:t>
            </w:r>
          </w:p>
          <w:p w14:paraId="4AF1B451" w14:textId="2ECA7B17" w:rsidR="00830A78" w:rsidRPr="00495AB3" w:rsidRDefault="00830A78" w:rsidP="00AA0076">
            <w:pPr>
              <w:contextualSpacing/>
              <w:rPr>
                <w:sz w:val="20"/>
                <w:szCs w:val="20"/>
              </w:rPr>
            </w:pPr>
            <w:r w:rsidRPr="00E977C1">
              <w:rPr>
                <w:sz w:val="20"/>
                <w:szCs w:val="20"/>
              </w:rPr>
              <w:t xml:space="preserve">24 CFR 570.201(e) or 42 USC 5305(a)(8) + 24 CFR 570.482(c)(2) </w:t>
            </w:r>
          </w:p>
        </w:tc>
      </w:tr>
      <w:tr w:rsidR="00830A78" w14:paraId="3865EA1E" w14:textId="77777777" w:rsidTr="00614971">
        <w:trPr>
          <w:trHeight w:val="144"/>
        </w:trPr>
        <w:tc>
          <w:tcPr>
            <w:tcW w:w="1318" w:type="dxa"/>
            <w:vMerge/>
          </w:tcPr>
          <w:p w14:paraId="08F8C755" w14:textId="77777777" w:rsidR="00830A78" w:rsidRPr="00260DEF" w:rsidRDefault="00830A78" w:rsidP="00AA0076">
            <w:pPr>
              <w:contextualSpacing/>
              <w:rPr>
                <w:rFonts w:cstheme="minorHAnsi"/>
                <w:sz w:val="20"/>
                <w:szCs w:val="20"/>
              </w:rPr>
            </w:pPr>
          </w:p>
        </w:tc>
        <w:tc>
          <w:tcPr>
            <w:tcW w:w="359" w:type="dxa"/>
            <w:vMerge/>
          </w:tcPr>
          <w:p w14:paraId="4B03B762" w14:textId="77777777" w:rsidR="00830A78" w:rsidRDefault="00830A78" w:rsidP="00AA0076">
            <w:pPr>
              <w:contextualSpacing/>
              <w:rPr>
                <w:rStyle w:val="Emphasis"/>
                <w:i w:val="0"/>
                <w:iCs w:val="0"/>
                <w:sz w:val="20"/>
                <w:szCs w:val="20"/>
              </w:rPr>
            </w:pPr>
          </w:p>
        </w:tc>
        <w:tc>
          <w:tcPr>
            <w:tcW w:w="7318" w:type="dxa"/>
          </w:tcPr>
          <w:p w14:paraId="689F0A95" w14:textId="48BE1B8F" w:rsidR="00830A78" w:rsidRPr="00E977C1" w:rsidRDefault="00830A78" w:rsidP="00AA0076">
            <w:pPr>
              <w:contextualSpacing/>
              <w:rPr>
                <w:sz w:val="20"/>
                <w:szCs w:val="20"/>
              </w:rPr>
            </w:pPr>
            <w:r w:rsidRPr="00E977C1">
              <w:rPr>
                <w:sz w:val="20"/>
                <w:szCs w:val="20"/>
              </w:rPr>
              <w:t>Services for the persons with disabilities, regardless of age</w:t>
            </w:r>
          </w:p>
        </w:tc>
      </w:tr>
      <w:tr w:rsidR="00830A78" w14:paraId="2F476D71" w14:textId="77777777" w:rsidTr="00614971">
        <w:trPr>
          <w:trHeight w:val="144"/>
        </w:trPr>
        <w:tc>
          <w:tcPr>
            <w:tcW w:w="1318" w:type="dxa"/>
            <w:vMerge/>
          </w:tcPr>
          <w:p w14:paraId="40C4A3F5" w14:textId="77777777" w:rsidR="00830A78" w:rsidRPr="00260DEF" w:rsidRDefault="00830A78" w:rsidP="00AA0076">
            <w:pPr>
              <w:contextualSpacing/>
              <w:rPr>
                <w:rFonts w:cstheme="minorHAnsi"/>
                <w:sz w:val="20"/>
                <w:szCs w:val="20"/>
              </w:rPr>
            </w:pPr>
          </w:p>
        </w:tc>
        <w:tc>
          <w:tcPr>
            <w:tcW w:w="359" w:type="dxa"/>
            <w:vMerge w:val="restart"/>
          </w:tcPr>
          <w:p w14:paraId="52D2D016" w14:textId="77777777" w:rsidR="00830A78" w:rsidRDefault="00830A78" w:rsidP="00AA0076">
            <w:pPr>
              <w:contextualSpacing/>
              <w:rPr>
                <w:rStyle w:val="Emphasis"/>
                <w:i w:val="0"/>
                <w:iCs w:val="0"/>
                <w:sz w:val="20"/>
                <w:szCs w:val="20"/>
              </w:rPr>
            </w:pPr>
          </w:p>
        </w:tc>
        <w:tc>
          <w:tcPr>
            <w:tcW w:w="7318" w:type="dxa"/>
          </w:tcPr>
          <w:p w14:paraId="5C874E36" w14:textId="77777777" w:rsidR="00614971" w:rsidRPr="008D6EA5" w:rsidRDefault="00830A78" w:rsidP="00AA0076">
            <w:pPr>
              <w:contextualSpacing/>
              <w:rPr>
                <w:b/>
                <w:bCs/>
                <w:sz w:val="20"/>
                <w:szCs w:val="20"/>
              </w:rPr>
            </w:pPr>
            <w:r w:rsidRPr="008D6EA5">
              <w:rPr>
                <w:b/>
                <w:bCs/>
                <w:sz w:val="20"/>
                <w:szCs w:val="20"/>
              </w:rPr>
              <w:t>Transportation Services</w:t>
            </w:r>
          </w:p>
          <w:p w14:paraId="7C85ACE9" w14:textId="126F8D2A" w:rsidR="00830A78" w:rsidRPr="00495AB3" w:rsidRDefault="00830A78" w:rsidP="00AA0076">
            <w:pPr>
              <w:contextualSpacing/>
              <w:rPr>
                <w:sz w:val="20"/>
                <w:szCs w:val="20"/>
              </w:rPr>
            </w:pPr>
            <w:r w:rsidRPr="0077064E">
              <w:rPr>
                <w:sz w:val="20"/>
                <w:szCs w:val="20"/>
              </w:rPr>
              <w:t xml:space="preserve">24 CFR 570.201(e) or 42 USC 5305(a)(8) + 24 CFR 570.482(c)(2) </w:t>
            </w:r>
          </w:p>
        </w:tc>
      </w:tr>
      <w:tr w:rsidR="00830A78" w14:paraId="620A96DC" w14:textId="77777777" w:rsidTr="00614971">
        <w:trPr>
          <w:trHeight w:val="144"/>
        </w:trPr>
        <w:tc>
          <w:tcPr>
            <w:tcW w:w="1318" w:type="dxa"/>
            <w:vMerge/>
          </w:tcPr>
          <w:p w14:paraId="1686DE6B" w14:textId="77777777" w:rsidR="00830A78" w:rsidRPr="00260DEF" w:rsidRDefault="00830A78" w:rsidP="00AA0076">
            <w:pPr>
              <w:contextualSpacing/>
              <w:rPr>
                <w:rFonts w:cstheme="minorHAnsi"/>
                <w:sz w:val="20"/>
                <w:szCs w:val="20"/>
              </w:rPr>
            </w:pPr>
          </w:p>
        </w:tc>
        <w:tc>
          <w:tcPr>
            <w:tcW w:w="359" w:type="dxa"/>
            <w:vMerge/>
          </w:tcPr>
          <w:p w14:paraId="4F0F5D7A" w14:textId="77777777" w:rsidR="00830A78" w:rsidRDefault="00830A78" w:rsidP="00AA0076">
            <w:pPr>
              <w:contextualSpacing/>
              <w:rPr>
                <w:rStyle w:val="Emphasis"/>
                <w:i w:val="0"/>
                <w:iCs w:val="0"/>
                <w:sz w:val="20"/>
                <w:szCs w:val="20"/>
              </w:rPr>
            </w:pPr>
          </w:p>
        </w:tc>
        <w:tc>
          <w:tcPr>
            <w:tcW w:w="7318" w:type="dxa"/>
          </w:tcPr>
          <w:p w14:paraId="1B81EA6A" w14:textId="5DCFA1A7" w:rsidR="00830A78" w:rsidRPr="0077064E" w:rsidRDefault="00830A78" w:rsidP="00AA0076">
            <w:pPr>
              <w:contextualSpacing/>
              <w:rPr>
                <w:sz w:val="20"/>
                <w:szCs w:val="20"/>
              </w:rPr>
            </w:pPr>
            <w:r w:rsidRPr="0077064E">
              <w:rPr>
                <w:sz w:val="20"/>
                <w:szCs w:val="20"/>
              </w:rPr>
              <w:t>General transportation services</w:t>
            </w:r>
          </w:p>
        </w:tc>
      </w:tr>
      <w:tr w:rsidR="00830A78" w14:paraId="5E36ED88" w14:textId="77777777" w:rsidTr="00614971">
        <w:trPr>
          <w:trHeight w:val="214"/>
        </w:trPr>
        <w:tc>
          <w:tcPr>
            <w:tcW w:w="1318" w:type="dxa"/>
            <w:vMerge/>
          </w:tcPr>
          <w:p w14:paraId="623E5932" w14:textId="77777777" w:rsidR="00830A78" w:rsidRPr="00260DEF" w:rsidRDefault="00830A78" w:rsidP="00AA0076">
            <w:pPr>
              <w:contextualSpacing/>
              <w:rPr>
                <w:rFonts w:cstheme="minorHAnsi"/>
                <w:sz w:val="20"/>
                <w:szCs w:val="20"/>
              </w:rPr>
            </w:pPr>
          </w:p>
        </w:tc>
        <w:tc>
          <w:tcPr>
            <w:tcW w:w="359" w:type="dxa"/>
            <w:vMerge w:val="restart"/>
          </w:tcPr>
          <w:p w14:paraId="0CF0C881" w14:textId="77777777" w:rsidR="00830A78" w:rsidRDefault="00830A78" w:rsidP="00AA0076">
            <w:pPr>
              <w:contextualSpacing/>
              <w:rPr>
                <w:rStyle w:val="Emphasis"/>
                <w:i w:val="0"/>
                <w:iCs w:val="0"/>
                <w:sz w:val="20"/>
                <w:szCs w:val="20"/>
              </w:rPr>
            </w:pPr>
          </w:p>
        </w:tc>
        <w:tc>
          <w:tcPr>
            <w:tcW w:w="7318" w:type="dxa"/>
          </w:tcPr>
          <w:p w14:paraId="65BE2F1A" w14:textId="77777777" w:rsidR="00614971" w:rsidRPr="008D6EA5" w:rsidRDefault="00830A78" w:rsidP="00AA0076">
            <w:pPr>
              <w:contextualSpacing/>
              <w:rPr>
                <w:b/>
                <w:bCs/>
                <w:sz w:val="20"/>
                <w:szCs w:val="20"/>
              </w:rPr>
            </w:pPr>
            <w:r w:rsidRPr="008D6EA5">
              <w:rPr>
                <w:b/>
                <w:bCs/>
                <w:sz w:val="20"/>
                <w:szCs w:val="20"/>
              </w:rPr>
              <w:t>Substance Abuse Services</w:t>
            </w:r>
          </w:p>
          <w:p w14:paraId="0C48C193" w14:textId="4BED32AF" w:rsidR="00830A78" w:rsidRPr="00495AB3" w:rsidRDefault="00830A78" w:rsidP="00AA0076">
            <w:pPr>
              <w:contextualSpacing/>
              <w:rPr>
                <w:sz w:val="20"/>
                <w:szCs w:val="20"/>
              </w:rPr>
            </w:pPr>
            <w:r w:rsidRPr="0077064E">
              <w:rPr>
                <w:sz w:val="20"/>
                <w:szCs w:val="20"/>
              </w:rPr>
              <w:t xml:space="preserve">24 CFR 570.201(e) or 42 USC 5305(a)(8) + 24 CFR 570.482(c)(2) </w:t>
            </w:r>
          </w:p>
        </w:tc>
      </w:tr>
      <w:tr w:rsidR="00830A78" w14:paraId="416B4573" w14:textId="77777777" w:rsidTr="00614971">
        <w:trPr>
          <w:trHeight w:val="214"/>
        </w:trPr>
        <w:tc>
          <w:tcPr>
            <w:tcW w:w="1318" w:type="dxa"/>
            <w:vMerge/>
          </w:tcPr>
          <w:p w14:paraId="3D44F409" w14:textId="77777777" w:rsidR="00830A78" w:rsidRPr="00260DEF" w:rsidRDefault="00830A78" w:rsidP="00AA0076">
            <w:pPr>
              <w:contextualSpacing/>
              <w:rPr>
                <w:rFonts w:cstheme="minorHAnsi"/>
                <w:sz w:val="20"/>
                <w:szCs w:val="20"/>
              </w:rPr>
            </w:pPr>
          </w:p>
        </w:tc>
        <w:tc>
          <w:tcPr>
            <w:tcW w:w="359" w:type="dxa"/>
            <w:vMerge/>
          </w:tcPr>
          <w:p w14:paraId="1952CF2B" w14:textId="77777777" w:rsidR="00830A78" w:rsidRDefault="00830A78" w:rsidP="00AA0076">
            <w:pPr>
              <w:contextualSpacing/>
              <w:rPr>
                <w:rStyle w:val="Emphasis"/>
                <w:i w:val="0"/>
                <w:iCs w:val="0"/>
                <w:sz w:val="20"/>
                <w:szCs w:val="20"/>
              </w:rPr>
            </w:pPr>
          </w:p>
        </w:tc>
        <w:tc>
          <w:tcPr>
            <w:tcW w:w="7318" w:type="dxa"/>
          </w:tcPr>
          <w:p w14:paraId="18E26C8E" w14:textId="4EC789C8" w:rsidR="00830A78" w:rsidRPr="0077064E" w:rsidRDefault="00830A78" w:rsidP="00AA0076">
            <w:pPr>
              <w:contextualSpacing/>
              <w:rPr>
                <w:sz w:val="20"/>
                <w:szCs w:val="20"/>
              </w:rPr>
            </w:pPr>
            <w:r w:rsidRPr="0077064E">
              <w:rPr>
                <w:sz w:val="20"/>
                <w:szCs w:val="20"/>
              </w:rPr>
              <w:t>Substance abuse recovery programs and substance abuse prevention/education activities</w:t>
            </w:r>
          </w:p>
        </w:tc>
      </w:tr>
      <w:tr w:rsidR="00830A78" w14:paraId="1C2EF5C6" w14:textId="77777777" w:rsidTr="00614971">
        <w:trPr>
          <w:trHeight w:val="214"/>
        </w:trPr>
        <w:tc>
          <w:tcPr>
            <w:tcW w:w="1318" w:type="dxa"/>
            <w:vMerge/>
          </w:tcPr>
          <w:p w14:paraId="7C435F08" w14:textId="77777777" w:rsidR="00830A78" w:rsidRPr="00260DEF" w:rsidRDefault="00830A78" w:rsidP="00AA0076">
            <w:pPr>
              <w:contextualSpacing/>
              <w:rPr>
                <w:rFonts w:cstheme="minorHAnsi"/>
                <w:sz w:val="20"/>
                <w:szCs w:val="20"/>
              </w:rPr>
            </w:pPr>
          </w:p>
        </w:tc>
        <w:tc>
          <w:tcPr>
            <w:tcW w:w="359" w:type="dxa"/>
            <w:vMerge w:val="restart"/>
          </w:tcPr>
          <w:p w14:paraId="3FA1B3F0" w14:textId="77777777" w:rsidR="00830A78" w:rsidRDefault="00830A78" w:rsidP="00AA0076">
            <w:pPr>
              <w:contextualSpacing/>
              <w:rPr>
                <w:rStyle w:val="Emphasis"/>
                <w:i w:val="0"/>
                <w:iCs w:val="0"/>
                <w:sz w:val="20"/>
                <w:szCs w:val="20"/>
              </w:rPr>
            </w:pPr>
          </w:p>
        </w:tc>
        <w:tc>
          <w:tcPr>
            <w:tcW w:w="7318" w:type="dxa"/>
          </w:tcPr>
          <w:p w14:paraId="6754BD01" w14:textId="21113E95" w:rsidR="00614971" w:rsidRPr="008D6EA5" w:rsidRDefault="00830A78" w:rsidP="00AA0076">
            <w:pPr>
              <w:contextualSpacing/>
              <w:rPr>
                <w:b/>
                <w:bCs/>
                <w:sz w:val="20"/>
                <w:szCs w:val="20"/>
              </w:rPr>
            </w:pPr>
            <w:r w:rsidRPr="008D6EA5">
              <w:rPr>
                <w:b/>
                <w:bCs/>
                <w:sz w:val="20"/>
                <w:szCs w:val="20"/>
              </w:rPr>
              <w:t xml:space="preserve">Services for victims of domestic violence, dating violence, sexual </w:t>
            </w:r>
            <w:r w:rsidR="008D6EA5" w:rsidRPr="008D6EA5">
              <w:rPr>
                <w:b/>
                <w:bCs/>
                <w:sz w:val="20"/>
                <w:szCs w:val="20"/>
              </w:rPr>
              <w:t>assault,</w:t>
            </w:r>
            <w:r w:rsidRPr="008D6EA5">
              <w:rPr>
                <w:b/>
                <w:bCs/>
                <w:sz w:val="20"/>
                <w:szCs w:val="20"/>
              </w:rPr>
              <w:t xml:space="preserve"> or stalking</w:t>
            </w:r>
          </w:p>
          <w:p w14:paraId="3980C5BF" w14:textId="1B9968C3" w:rsidR="00830A78" w:rsidRPr="00495AB3" w:rsidRDefault="00830A78" w:rsidP="00AA0076">
            <w:pPr>
              <w:contextualSpacing/>
              <w:rPr>
                <w:sz w:val="20"/>
                <w:szCs w:val="20"/>
              </w:rPr>
            </w:pPr>
            <w:r w:rsidRPr="00853496">
              <w:rPr>
                <w:sz w:val="20"/>
                <w:szCs w:val="20"/>
              </w:rPr>
              <w:t xml:space="preserve">24 CFR 570.201(e) or 42 USC 5305(a)(8) + 24 CFR 570.482(c)(2) </w:t>
            </w:r>
          </w:p>
        </w:tc>
      </w:tr>
      <w:tr w:rsidR="00830A78" w14:paraId="6332D5A7" w14:textId="77777777" w:rsidTr="00614971">
        <w:trPr>
          <w:trHeight w:val="214"/>
        </w:trPr>
        <w:tc>
          <w:tcPr>
            <w:tcW w:w="1318" w:type="dxa"/>
            <w:vMerge/>
          </w:tcPr>
          <w:p w14:paraId="518DF606" w14:textId="77777777" w:rsidR="00830A78" w:rsidRPr="00260DEF" w:rsidRDefault="00830A78" w:rsidP="00AA0076">
            <w:pPr>
              <w:contextualSpacing/>
              <w:rPr>
                <w:rFonts w:cstheme="minorHAnsi"/>
                <w:sz w:val="20"/>
                <w:szCs w:val="20"/>
              </w:rPr>
            </w:pPr>
          </w:p>
        </w:tc>
        <w:tc>
          <w:tcPr>
            <w:tcW w:w="359" w:type="dxa"/>
            <w:vMerge/>
          </w:tcPr>
          <w:p w14:paraId="4E241327" w14:textId="77777777" w:rsidR="00830A78" w:rsidRDefault="00830A78" w:rsidP="00AA0076">
            <w:pPr>
              <w:contextualSpacing/>
              <w:rPr>
                <w:rStyle w:val="Emphasis"/>
                <w:i w:val="0"/>
                <w:iCs w:val="0"/>
                <w:sz w:val="20"/>
                <w:szCs w:val="20"/>
              </w:rPr>
            </w:pPr>
          </w:p>
        </w:tc>
        <w:tc>
          <w:tcPr>
            <w:tcW w:w="7318" w:type="dxa"/>
          </w:tcPr>
          <w:p w14:paraId="58FFAA3D" w14:textId="6CD03E8E" w:rsidR="00830A78" w:rsidRPr="00853496" w:rsidRDefault="00830A78" w:rsidP="00AA0076">
            <w:pPr>
              <w:contextualSpacing/>
              <w:rPr>
                <w:sz w:val="20"/>
                <w:szCs w:val="20"/>
              </w:rPr>
            </w:pPr>
            <w:r w:rsidRPr="00853496">
              <w:rPr>
                <w:sz w:val="20"/>
                <w:szCs w:val="20"/>
              </w:rPr>
              <w:t xml:space="preserve">Services for victims of domestic violence, dating violence, sexual </w:t>
            </w:r>
            <w:r w:rsidR="008D6EA5" w:rsidRPr="00853496">
              <w:rPr>
                <w:sz w:val="20"/>
                <w:szCs w:val="20"/>
              </w:rPr>
              <w:t>assault,</w:t>
            </w:r>
            <w:r w:rsidRPr="00853496">
              <w:rPr>
                <w:sz w:val="20"/>
                <w:szCs w:val="20"/>
              </w:rPr>
              <w:t xml:space="preserve"> or stalking</w:t>
            </w:r>
          </w:p>
        </w:tc>
      </w:tr>
      <w:tr w:rsidR="00830A78" w14:paraId="52935250" w14:textId="77777777" w:rsidTr="00614971">
        <w:trPr>
          <w:trHeight w:val="284"/>
        </w:trPr>
        <w:tc>
          <w:tcPr>
            <w:tcW w:w="1318" w:type="dxa"/>
            <w:vMerge/>
          </w:tcPr>
          <w:p w14:paraId="5097680C" w14:textId="77777777" w:rsidR="00830A78" w:rsidRPr="00260DEF" w:rsidRDefault="00830A78" w:rsidP="00AA0076">
            <w:pPr>
              <w:contextualSpacing/>
              <w:rPr>
                <w:rFonts w:cstheme="minorHAnsi"/>
                <w:sz w:val="20"/>
                <w:szCs w:val="20"/>
              </w:rPr>
            </w:pPr>
          </w:p>
        </w:tc>
        <w:tc>
          <w:tcPr>
            <w:tcW w:w="359" w:type="dxa"/>
            <w:vMerge w:val="restart"/>
          </w:tcPr>
          <w:p w14:paraId="5B7F7A43" w14:textId="77777777" w:rsidR="00830A78" w:rsidRDefault="00830A78" w:rsidP="00AA0076">
            <w:pPr>
              <w:contextualSpacing/>
              <w:rPr>
                <w:rStyle w:val="Emphasis"/>
                <w:i w:val="0"/>
                <w:iCs w:val="0"/>
                <w:sz w:val="20"/>
                <w:szCs w:val="20"/>
              </w:rPr>
            </w:pPr>
          </w:p>
        </w:tc>
        <w:tc>
          <w:tcPr>
            <w:tcW w:w="7318" w:type="dxa"/>
          </w:tcPr>
          <w:p w14:paraId="15CCE8CB" w14:textId="77777777" w:rsidR="00614971" w:rsidRPr="008D6EA5" w:rsidRDefault="00830A78" w:rsidP="00AA0076">
            <w:pPr>
              <w:contextualSpacing/>
              <w:rPr>
                <w:b/>
                <w:bCs/>
                <w:sz w:val="20"/>
                <w:szCs w:val="20"/>
              </w:rPr>
            </w:pPr>
            <w:r w:rsidRPr="008D6EA5">
              <w:rPr>
                <w:b/>
                <w:bCs/>
                <w:sz w:val="20"/>
                <w:szCs w:val="20"/>
              </w:rPr>
              <w:t xml:space="preserve">Employment Training </w:t>
            </w:r>
          </w:p>
          <w:p w14:paraId="44823761" w14:textId="38E3CA19" w:rsidR="00830A78" w:rsidRPr="00495AB3" w:rsidRDefault="00830A78" w:rsidP="00AA0076">
            <w:pPr>
              <w:contextualSpacing/>
              <w:rPr>
                <w:sz w:val="20"/>
                <w:szCs w:val="20"/>
              </w:rPr>
            </w:pPr>
            <w:r w:rsidRPr="001C43FF">
              <w:rPr>
                <w:sz w:val="20"/>
                <w:szCs w:val="20"/>
              </w:rPr>
              <w:t xml:space="preserve">24 CFR 570.201(e) or 42 USC 5305(a)(8) + 24 CFR 570.482(c)(2) </w:t>
            </w:r>
          </w:p>
        </w:tc>
      </w:tr>
      <w:tr w:rsidR="00830A78" w14:paraId="503A203F" w14:textId="77777777" w:rsidTr="00614971">
        <w:trPr>
          <w:trHeight w:val="283"/>
        </w:trPr>
        <w:tc>
          <w:tcPr>
            <w:tcW w:w="1318" w:type="dxa"/>
            <w:vMerge/>
          </w:tcPr>
          <w:p w14:paraId="5EEF8721" w14:textId="77777777" w:rsidR="00830A78" w:rsidRPr="00260DEF" w:rsidRDefault="00830A78" w:rsidP="00AA0076">
            <w:pPr>
              <w:contextualSpacing/>
              <w:rPr>
                <w:rFonts w:cstheme="minorHAnsi"/>
                <w:sz w:val="20"/>
                <w:szCs w:val="20"/>
              </w:rPr>
            </w:pPr>
          </w:p>
        </w:tc>
        <w:tc>
          <w:tcPr>
            <w:tcW w:w="359" w:type="dxa"/>
            <w:vMerge/>
          </w:tcPr>
          <w:p w14:paraId="261FD375" w14:textId="77777777" w:rsidR="00830A78" w:rsidRDefault="00830A78" w:rsidP="00AA0076">
            <w:pPr>
              <w:contextualSpacing/>
              <w:rPr>
                <w:rStyle w:val="Emphasis"/>
                <w:i w:val="0"/>
                <w:iCs w:val="0"/>
                <w:sz w:val="20"/>
                <w:szCs w:val="20"/>
              </w:rPr>
            </w:pPr>
          </w:p>
        </w:tc>
        <w:tc>
          <w:tcPr>
            <w:tcW w:w="7318" w:type="dxa"/>
          </w:tcPr>
          <w:p w14:paraId="2DFFFA82" w14:textId="2292B331" w:rsidR="00830A78" w:rsidRPr="001C43FF" w:rsidRDefault="00830A78" w:rsidP="00AA0076">
            <w:pPr>
              <w:contextualSpacing/>
              <w:rPr>
                <w:sz w:val="20"/>
                <w:szCs w:val="20"/>
              </w:rPr>
            </w:pPr>
            <w:r w:rsidRPr="001C43FF">
              <w:rPr>
                <w:sz w:val="20"/>
                <w:szCs w:val="20"/>
              </w:rPr>
              <w:t>Assistance to increase self-sufficiency, including literacy, independent living skills, resume writing, job coaching, “how to get and keep a job” training, or training students in a particular field on skill when there is no tie to a specific position or business</w:t>
            </w:r>
          </w:p>
        </w:tc>
      </w:tr>
      <w:tr w:rsidR="00830A78" w14:paraId="715A142A" w14:textId="77777777" w:rsidTr="00614971">
        <w:trPr>
          <w:trHeight w:val="354"/>
        </w:trPr>
        <w:tc>
          <w:tcPr>
            <w:tcW w:w="1318" w:type="dxa"/>
            <w:vMerge/>
          </w:tcPr>
          <w:p w14:paraId="78C9AB3D" w14:textId="77777777" w:rsidR="00830A78" w:rsidRPr="00260DEF" w:rsidRDefault="00830A78" w:rsidP="00AA0076">
            <w:pPr>
              <w:contextualSpacing/>
              <w:rPr>
                <w:rFonts w:cstheme="minorHAnsi"/>
                <w:sz w:val="20"/>
                <w:szCs w:val="20"/>
              </w:rPr>
            </w:pPr>
          </w:p>
        </w:tc>
        <w:tc>
          <w:tcPr>
            <w:tcW w:w="359" w:type="dxa"/>
            <w:vMerge w:val="restart"/>
          </w:tcPr>
          <w:p w14:paraId="6BBB3DBE" w14:textId="77777777" w:rsidR="00830A78" w:rsidRDefault="00830A78" w:rsidP="00AA0076">
            <w:pPr>
              <w:contextualSpacing/>
              <w:rPr>
                <w:rStyle w:val="Emphasis"/>
                <w:i w:val="0"/>
                <w:iCs w:val="0"/>
                <w:sz w:val="20"/>
                <w:szCs w:val="20"/>
              </w:rPr>
            </w:pPr>
          </w:p>
        </w:tc>
        <w:tc>
          <w:tcPr>
            <w:tcW w:w="7318" w:type="dxa"/>
          </w:tcPr>
          <w:p w14:paraId="2996B137" w14:textId="77777777" w:rsidR="00614971" w:rsidRPr="008D6EA5" w:rsidRDefault="00830A78" w:rsidP="00AA0076">
            <w:pPr>
              <w:contextualSpacing/>
              <w:rPr>
                <w:b/>
                <w:bCs/>
                <w:sz w:val="20"/>
                <w:szCs w:val="20"/>
              </w:rPr>
            </w:pPr>
            <w:r w:rsidRPr="008D6EA5">
              <w:rPr>
                <w:b/>
                <w:bCs/>
                <w:sz w:val="20"/>
                <w:szCs w:val="20"/>
              </w:rPr>
              <w:t>Crime Awareness/Prevention</w:t>
            </w:r>
          </w:p>
          <w:p w14:paraId="093C8229" w14:textId="5C89B2A1" w:rsidR="00830A78" w:rsidRPr="00495AB3" w:rsidRDefault="00830A78" w:rsidP="00AA0076">
            <w:pPr>
              <w:contextualSpacing/>
              <w:rPr>
                <w:sz w:val="20"/>
                <w:szCs w:val="20"/>
              </w:rPr>
            </w:pPr>
            <w:r w:rsidRPr="001C43FF">
              <w:rPr>
                <w:sz w:val="20"/>
                <w:szCs w:val="20"/>
              </w:rPr>
              <w:t xml:space="preserve">24 CFR 570.201(e) or 42 USC 5305(a)(8) + 24 CFR 570.482(c)(2) </w:t>
            </w:r>
          </w:p>
        </w:tc>
      </w:tr>
      <w:tr w:rsidR="00830A78" w14:paraId="4AAACA9A" w14:textId="77777777" w:rsidTr="00614971">
        <w:trPr>
          <w:trHeight w:val="353"/>
        </w:trPr>
        <w:tc>
          <w:tcPr>
            <w:tcW w:w="1318" w:type="dxa"/>
            <w:vMerge/>
          </w:tcPr>
          <w:p w14:paraId="7956EFC0" w14:textId="77777777" w:rsidR="00830A78" w:rsidRPr="00260DEF" w:rsidRDefault="00830A78" w:rsidP="00AA0076">
            <w:pPr>
              <w:contextualSpacing/>
              <w:rPr>
                <w:rFonts w:cstheme="minorHAnsi"/>
                <w:sz w:val="20"/>
                <w:szCs w:val="20"/>
              </w:rPr>
            </w:pPr>
          </w:p>
        </w:tc>
        <w:tc>
          <w:tcPr>
            <w:tcW w:w="359" w:type="dxa"/>
            <w:vMerge/>
          </w:tcPr>
          <w:p w14:paraId="17388001" w14:textId="77777777" w:rsidR="00830A78" w:rsidRDefault="00830A78" w:rsidP="00AA0076">
            <w:pPr>
              <w:contextualSpacing/>
              <w:rPr>
                <w:rStyle w:val="Emphasis"/>
                <w:i w:val="0"/>
                <w:iCs w:val="0"/>
                <w:sz w:val="20"/>
                <w:szCs w:val="20"/>
              </w:rPr>
            </w:pPr>
          </w:p>
        </w:tc>
        <w:tc>
          <w:tcPr>
            <w:tcW w:w="7318" w:type="dxa"/>
          </w:tcPr>
          <w:p w14:paraId="6D936586" w14:textId="2301566C" w:rsidR="00830A78" w:rsidRPr="001C43FF" w:rsidRDefault="00830A78" w:rsidP="00AA0076">
            <w:pPr>
              <w:contextualSpacing/>
              <w:rPr>
                <w:sz w:val="20"/>
                <w:szCs w:val="20"/>
              </w:rPr>
            </w:pPr>
            <w:r w:rsidRPr="001C43FF">
              <w:rPr>
                <w:sz w:val="20"/>
                <w:szCs w:val="20"/>
              </w:rPr>
              <w:t>Promotion of crime awareness and prevention, including crime prevention education programs, community-oriented policing programs above and beyond normal staffing levels, installation of security cameras, and paying for security guards</w:t>
            </w:r>
          </w:p>
        </w:tc>
      </w:tr>
      <w:tr w:rsidR="00830A78" w14:paraId="47428BE5" w14:textId="77777777" w:rsidTr="00614971">
        <w:trPr>
          <w:trHeight w:val="144"/>
        </w:trPr>
        <w:tc>
          <w:tcPr>
            <w:tcW w:w="1318" w:type="dxa"/>
            <w:vMerge/>
          </w:tcPr>
          <w:p w14:paraId="27C49515" w14:textId="77777777" w:rsidR="00830A78" w:rsidRPr="00260DEF" w:rsidRDefault="00830A78" w:rsidP="00AA0076">
            <w:pPr>
              <w:contextualSpacing/>
              <w:rPr>
                <w:rFonts w:cstheme="minorHAnsi"/>
                <w:sz w:val="20"/>
                <w:szCs w:val="20"/>
              </w:rPr>
            </w:pPr>
          </w:p>
        </w:tc>
        <w:tc>
          <w:tcPr>
            <w:tcW w:w="359" w:type="dxa"/>
            <w:vMerge w:val="restart"/>
          </w:tcPr>
          <w:p w14:paraId="3B9809FD" w14:textId="77777777" w:rsidR="00830A78" w:rsidRDefault="00830A78" w:rsidP="00AA0076">
            <w:pPr>
              <w:contextualSpacing/>
              <w:rPr>
                <w:rStyle w:val="Emphasis"/>
                <w:i w:val="0"/>
                <w:iCs w:val="0"/>
                <w:sz w:val="20"/>
                <w:szCs w:val="20"/>
              </w:rPr>
            </w:pPr>
          </w:p>
        </w:tc>
        <w:tc>
          <w:tcPr>
            <w:tcW w:w="7318" w:type="dxa"/>
          </w:tcPr>
          <w:p w14:paraId="6F01F41D" w14:textId="77777777" w:rsidR="00614971" w:rsidRPr="008D6EA5" w:rsidRDefault="00830A78" w:rsidP="00AA0076">
            <w:pPr>
              <w:contextualSpacing/>
              <w:rPr>
                <w:b/>
                <w:bCs/>
                <w:sz w:val="20"/>
                <w:szCs w:val="20"/>
              </w:rPr>
            </w:pPr>
            <w:r w:rsidRPr="008D6EA5">
              <w:rPr>
                <w:b/>
                <w:bCs/>
                <w:sz w:val="20"/>
                <w:szCs w:val="20"/>
              </w:rPr>
              <w:t>Health Services</w:t>
            </w:r>
          </w:p>
          <w:p w14:paraId="52C41410" w14:textId="0A68BC06" w:rsidR="00830A78" w:rsidRPr="00495AB3" w:rsidRDefault="00830A78" w:rsidP="00AA0076">
            <w:pPr>
              <w:contextualSpacing/>
              <w:rPr>
                <w:sz w:val="20"/>
                <w:szCs w:val="20"/>
              </w:rPr>
            </w:pPr>
            <w:r w:rsidRPr="005A61DA">
              <w:rPr>
                <w:sz w:val="20"/>
                <w:szCs w:val="20"/>
              </w:rPr>
              <w:lastRenderedPageBreak/>
              <w:t xml:space="preserve">24 CFR 570.201(e) or 42 USC 5305(a)(8) + 24 CFR 570.482(c)(2) </w:t>
            </w:r>
          </w:p>
        </w:tc>
      </w:tr>
      <w:tr w:rsidR="00830A78" w14:paraId="36EA9E22" w14:textId="77777777" w:rsidTr="00614971">
        <w:trPr>
          <w:trHeight w:val="144"/>
        </w:trPr>
        <w:tc>
          <w:tcPr>
            <w:tcW w:w="1318" w:type="dxa"/>
            <w:vMerge/>
          </w:tcPr>
          <w:p w14:paraId="48571C87" w14:textId="77777777" w:rsidR="00830A78" w:rsidRPr="00260DEF" w:rsidRDefault="00830A78" w:rsidP="00AA0076">
            <w:pPr>
              <w:contextualSpacing/>
              <w:rPr>
                <w:rFonts w:cstheme="minorHAnsi"/>
                <w:sz w:val="20"/>
                <w:szCs w:val="20"/>
              </w:rPr>
            </w:pPr>
          </w:p>
        </w:tc>
        <w:tc>
          <w:tcPr>
            <w:tcW w:w="359" w:type="dxa"/>
            <w:vMerge/>
          </w:tcPr>
          <w:p w14:paraId="50EE4261" w14:textId="77777777" w:rsidR="00830A78" w:rsidRDefault="00830A78" w:rsidP="00AA0076">
            <w:pPr>
              <w:contextualSpacing/>
              <w:rPr>
                <w:rStyle w:val="Emphasis"/>
                <w:i w:val="0"/>
                <w:iCs w:val="0"/>
                <w:sz w:val="20"/>
                <w:szCs w:val="20"/>
              </w:rPr>
            </w:pPr>
          </w:p>
        </w:tc>
        <w:tc>
          <w:tcPr>
            <w:tcW w:w="7318" w:type="dxa"/>
          </w:tcPr>
          <w:p w14:paraId="5F756D2F" w14:textId="1D358C07" w:rsidR="00830A78" w:rsidRPr="005A61DA" w:rsidRDefault="00830A78" w:rsidP="00AA0076">
            <w:pPr>
              <w:contextualSpacing/>
              <w:rPr>
                <w:sz w:val="20"/>
                <w:szCs w:val="20"/>
              </w:rPr>
            </w:pPr>
            <w:r w:rsidRPr="005A61DA">
              <w:rPr>
                <w:sz w:val="20"/>
                <w:szCs w:val="20"/>
              </w:rPr>
              <w:t>Services addressing the physical health needs of residents of the community</w:t>
            </w:r>
          </w:p>
        </w:tc>
      </w:tr>
      <w:tr w:rsidR="00830A78" w14:paraId="5A1685A0" w14:textId="77777777" w:rsidTr="00614971">
        <w:trPr>
          <w:trHeight w:val="144"/>
        </w:trPr>
        <w:tc>
          <w:tcPr>
            <w:tcW w:w="1318" w:type="dxa"/>
            <w:vMerge/>
          </w:tcPr>
          <w:p w14:paraId="5EFDA11D" w14:textId="77777777" w:rsidR="00830A78" w:rsidRPr="00260DEF" w:rsidRDefault="00830A78" w:rsidP="00AA0076">
            <w:pPr>
              <w:contextualSpacing/>
              <w:rPr>
                <w:rFonts w:cstheme="minorHAnsi"/>
                <w:sz w:val="20"/>
                <w:szCs w:val="20"/>
              </w:rPr>
            </w:pPr>
          </w:p>
        </w:tc>
        <w:tc>
          <w:tcPr>
            <w:tcW w:w="359" w:type="dxa"/>
            <w:vMerge w:val="restart"/>
          </w:tcPr>
          <w:p w14:paraId="431AB5F8" w14:textId="77777777" w:rsidR="00830A78" w:rsidRDefault="00830A78" w:rsidP="00AA0076">
            <w:pPr>
              <w:contextualSpacing/>
              <w:rPr>
                <w:rStyle w:val="Emphasis"/>
                <w:i w:val="0"/>
                <w:iCs w:val="0"/>
                <w:sz w:val="20"/>
                <w:szCs w:val="20"/>
              </w:rPr>
            </w:pPr>
          </w:p>
        </w:tc>
        <w:tc>
          <w:tcPr>
            <w:tcW w:w="7318" w:type="dxa"/>
          </w:tcPr>
          <w:p w14:paraId="22A54EE3" w14:textId="77777777" w:rsidR="00614971" w:rsidRPr="008D6EA5" w:rsidRDefault="00830A78" w:rsidP="00AA0076">
            <w:pPr>
              <w:contextualSpacing/>
              <w:rPr>
                <w:b/>
                <w:bCs/>
                <w:sz w:val="20"/>
                <w:szCs w:val="20"/>
              </w:rPr>
            </w:pPr>
            <w:r w:rsidRPr="008D6EA5">
              <w:rPr>
                <w:b/>
                <w:bCs/>
                <w:sz w:val="20"/>
                <w:szCs w:val="20"/>
              </w:rPr>
              <w:t>Mental Health Services</w:t>
            </w:r>
          </w:p>
          <w:p w14:paraId="72C3BC2A" w14:textId="284CBAC1" w:rsidR="00830A78" w:rsidRPr="00495AB3" w:rsidRDefault="00830A78" w:rsidP="00AA0076">
            <w:pPr>
              <w:contextualSpacing/>
              <w:rPr>
                <w:sz w:val="20"/>
                <w:szCs w:val="20"/>
              </w:rPr>
            </w:pPr>
            <w:r w:rsidRPr="005A61DA">
              <w:rPr>
                <w:sz w:val="20"/>
                <w:szCs w:val="20"/>
              </w:rPr>
              <w:t xml:space="preserve">24 CFR 570.201(e) or 42 USC 5305(a)(8) + 24 CFR 570.482(c)(2) </w:t>
            </w:r>
          </w:p>
        </w:tc>
      </w:tr>
      <w:tr w:rsidR="00830A78" w14:paraId="34053F2F" w14:textId="77777777" w:rsidTr="00614971">
        <w:trPr>
          <w:trHeight w:val="144"/>
        </w:trPr>
        <w:tc>
          <w:tcPr>
            <w:tcW w:w="1318" w:type="dxa"/>
            <w:vMerge/>
          </w:tcPr>
          <w:p w14:paraId="7E558CC9" w14:textId="77777777" w:rsidR="00830A78" w:rsidRPr="00260DEF" w:rsidRDefault="00830A78" w:rsidP="00AA0076">
            <w:pPr>
              <w:contextualSpacing/>
              <w:rPr>
                <w:rFonts w:cstheme="minorHAnsi"/>
                <w:sz w:val="20"/>
                <w:szCs w:val="20"/>
              </w:rPr>
            </w:pPr>
          </w:p>
        </w:tc>
        <w:tc>
          <w:tcPr>
            <w:tcW w:w="359" w:type="dxa"/>
            <w:vMerge/>
          </w:tcPr>
          <w:p w14:paraId="3306F754" w14:textId="77777777" w:rsidR="00830A78" w:rsidRDefault="00830A78" w:rsidP="00AA0076">
            <w:pPr>
              <w:contextualSpacing/>
              <w:rPr>
                <w:rStyle w:val="Emphasis"/>
                <w:i w:val="0"/>
                <w:iCs w:val="0"/>
                <w:sz w:val="20"/>
                <w:szCs w:val="20"/>
              </w:rPr>
            </w:pPr>
          </w:p>
        </w:tc>
        <w:tc>
          <w:tcPr>
            <w:tcW w:w="7318" w:type="dxa"/>
          </w:tcPr>
          <w:p w14:paraId="2D4B122E" w14:textId="71C1E711" w:rsidR="00830A78" w:rsidRPr="005A61DA" w:rsidRDefault="00830A78" w:rsidP="00AA0076">
            <w:pPr>
              <w:contextualSpacing/>
              <w:rPr>
                <w:sz w:val="20"/>
                <w:szCs w:val="20"/>
              </w:rPr>
            </w:pPr>
            <w:r w:rsidRPr="005A61DA">
              <w:rPr>
                <w:sz w:val="20"/>
                <w:szCs w:val="20"/>
              </w:rPr>
              <w:t>Services addressing the mental health needs of residents of the community</w:t>
            </w:r>
          </w:p>
        </w:tc>
      </w:tr>
      <w:tr w:rsidR="00830A78" w14:paraId="573A866A" w14:textId="77777777" w:rsidTr="00614971">
        <w:trPr>
          <w:trHeight w:val="144"/>
        </w:trPr>
        <w:tc>
          <w:tcPr>
            <w:tcW w:w="1318" w:type="dxa"/>
            <w:vMerge/>
          </w:tcPr>
          <w:p w14:paraId="2D113A65" w14:textId="77777777" w:rsidR="00830A78" w:rsidRPr="00260DEF" w:rsidRDefault="00830A78" w:rsidP="00AA0076">
            <w:pPr>
              <w:contextualSpacing/>
              <w:rPr>
                <w:rFonts w:cstheme="minorHAnsi"/>
                <w:sz w:val="20"/>
                <w:szCs w:val="20"/>
              </w:rPr>
            </w:pPr>
          </w:p>
        </w:tc>
        <w:tc>
          <w:tcPr>
            <w:tcW w:w="359" w:type="dxa"/>
            <w:vMerge w:val="restart"/>
          </w:tcPr>
          <w:p w14:paraId="08FA046B" w14:textId="77777777" w:rsidR="00830A78" w:rsidRDefault="00830A78" w:rsidP="00AA0076">
            <w:pPr>
              <w:contextualSpacing/>
              <w:rPr>
                <w:rStyle w:val="Emphasis"/>
                <w:i w:val="0"/>
                <w:iCs w:val="0"/>
                <w:sz w:val="20"/>
                <w:szCs w:val="20"/>
              </w:rPr>
            </w:pPr>
          </w:p>
        </w:tc>
        <w:tc>
          <w:tcPr>
            <w:tcW w:w="7318" w:type="dxa"/>
          </w:tcPr>
          <w:p w14:paraId="0F28AAD6" w14:textId="77777777" w:rsidR="00614971" w:rsidRPr="008D6EA5" w:rsidRDefault="00830A78" w:rsidP="00AA0076">
            <w:pPr>
              <w:contextualSpacing/>
              <w:rPr>
                <w:b/>
                <w:bCs/>
                <w:sz w:val="20"/>
                <w:szCs w:val="20"/>
              </w:rPr>
            </w:pPr>
            <w:r w:rsidRPr="008D6EA5">
              <w:rPr>
                <w:b/>
                <w:bCs/>
                <w:sz w:val="20"/>
                <w:szCs w:val="20"/>
              </w:rPr>
              <w:t>Neighborhood Cleanups</w:t>
            </w:r>
          </w:p>
          <w:p w14:paraId="7A883A89" w14:textId="5F59B2AE" w:rsidR="00830A78" w:rsidRPr="00495AB3" w:rsidRDefault="00830A78" w:rsidP="00AA0076">
            <w:pPr>
              <w:contextualSpacing/>
              <w:rPr>
                <w:sz w:val="20"/>
                <w:szCs w:val="20"/>
              </w:rPr>
            </w:pPr>
            <w:r w:rsidRPr="00CA1BFE">
              <w:rPr>
                <w:sz w:val="20"/>
                <w:szCs w:val="20"/>
              </w:rPr>
              <w:t xml:space="preserve">24 CFR 570.201(e) or 42 USC 5305(a)(8) + 24 CFR 570.482(c)(2) </w:t>
            </w:r>
          </w:p>
        </w:tc>
      </w:tr>
      <w:tr w:rsidR="00830A78" w14:paraId="4DCF7470" w14:textId="77777777" w:rsidTr="00614971">
        <w:trPr>
          <w:trHeight w:val="144"/>
        </w:trPr>
        <w:tc>
          <w:tcPr>
            <w:tcW w:w="1318" w:type="dxa"/>
            <w:vMerge/>
          </w:tcPr>
          <w:p w14:paraId="45F80160" w14:textId="77777777" w:rsidR="00830A78" w:rsidRPr="00260DEF" w:rsidRDefault="00830A78" w:rsidP="00AA0076">
            <w:pPr>
              <w:contextualSpacing/>
              <w:rPr>
                <w:rFonts w:cstheme="minorHAnsi"/>
                <w:sz w:val="20"/>
                <w:szCs w:val="20"/>
              </w:rPr>
            </w:pPr>
          </w:p>
        </w:tc>
        <w:tc>
          <w:tcPr>
            <w:tcW w:w="359" w:type="dxa"/>
            <w:vMerge/>
          </w:tcPr>
          <w:p w14:paraId="5659A780" w14:textId="77777777" w:rsidR="00830A78" w:rsidRDefault="00830A78" w:rsidP="00AA0076">
            <w:pPr>
              <w:contextualSpacing/>
              <w:rPr>
                <w:rStyle w:val="Emphasis"/>
                <w:i w:val="0"/>
                <w:iCs w:val="0"/>
                <w:sz w:val="20"/>
                <w:szCs w:val="20"/>
              </w:rPr>
            </w:pPr>
          </w:p>
        </w:tc>
        <w:tc>
          <w:tcPr>
            <w:tcW w:w="7318" w:type="dxa"/>
          </w:tcPr>
          <w:p w14:paraId="487BBB5B" w14:textId="112999CF" w:rsidR="00830A78" w:rsidRPr="00CA1BFE" w:rsidRDefault="00830A78" w:rsidP="00AA0076">
            <w:pPr>
              <w:contextualSpacing/>
              <w:rPr>
                <w:sz w:val="20"/>
                <w:szCs w:val="20"/>
              </w:rPr>
            </w:pPr>
            <w:r w:rsidRPr="00CA1BFE">
              <w:rPr>
                <w:sz w:val="20"/>
                <w:szCs w:val="20"/>
              </w:rPr>
              <w:t>One-time or short-term efforts to remove trash and debris from neighborhoods</w:t>
            </w:r>
          </w:p>
        </w:tc>
      </w:tr>
      <w:tr w:rsidR="00830A78" w14:paraId="4361FED2" w14:textId="77777777" w:rsidTr="00614971">
        <w:trPr>
          <w:trHeight w:val="214"/>
        </w:trPr>
        <w:tc>
          <w:tcPr>
            <w:tcW w:w="1318" w:type="dxa"/>
            <w:vMerge/>
          </w:tcPr>
          <w:p w14:paraId="7B437908" w14:textId="77777777" w:rsidR="00830A78" w:rsidRPr="00260DEF" w:rsidRDefault="00830A78" w:rsidP="00AA0076">
            <w:pPr>
              <w:contextualSpacing/>
              <w:rPr>
                <w:rFonts w:cstheme="minorHAnsi"/>
                <w:sz w:val="20"/>
                <w:szCs w:val="20"/>
              </w:rPr>
            </w:pPr>
          </w:p>
        </w:tc>
        <w:tc>
          <w:tcPr>
            <w:tcW w:w="359" w:type="dxa"/>
            <w:vMerge w:val="restart"/>
          </w:tcPr>
          <w:p w14:paraId="668710A7" w14:textId="77777777" w:rsidR="00830A78" w:rsidRDefault="00830A78" w:rsidP="00AA0076">
            <w:pPr>
              <w:contextualSpacing/>
              <w:rPr>
                <w:rStyle w:val="Emphasis"/>
                <w:i w:val="0"/>
                <w:iCs w:val="0"/>
                <w:sz w:val="20"/>
                <w:szCs w:val="20"/>
              </w:rPr>
            </w:pPr>
          </w:p>
        </w:tc>
        <w:tc>
          <w:tcPr>
            <w:tcW w:w="7318" w:type="dxa"/>
          </w:tcPr>
          <w:p w14:paraId="5A640C62" w14:textId="77777777" w:rsidR="00614971" w:rsidRPr="008D6EA5" w:rsidRDefault="00830A78" w:rsidP="00AA0076">
            <w:pPr>
              <w:contextualSpacing/>
              <w:rPr>
                <w:b/>
                <w:bCs/>
                <w:sz w:val="20"/>
                <w:szCs w:val="20"/>
              </w:rPr>
            </w:pPr>
            <w:r w:rsidRPr="008D6EA5">
              <w:rPr>
                <w:b/>
                <w:bCs/>
                <w:sz w:val="20"/>
                <w:szCs w:val="20"/>
              </w:rPr>
              <w:t>Food Banks</w:t>
            </w:r>
          </w:p>
          <w:p w14:paraId="6696D478" w14:textId="6087F237" w:rsidR="00830A78" w:rsidRPr="00495AB3" w:rsidRDefault="00830A78" w:rsidP="00AA0076">
            <w:pPr>
              <w:contextualSpacing/>
              <w:rPr>
                <w:sz w:val="20"/>
                <w:szCs w:val="20"/>
              </w:rPr>
            </w:pPr>
            <w:r w:rsidRPr="003F5AE8">
              <w:rPr>
                <w:sz w:val="20"/>
                <w:szCs w:val="20"/>
              </w:rPr>
              <w:t xml:space="preserve">24 CFR 570.201(e) or 42 USC 5305(a)(8) + 24 CFR 570.482(c)(2) </w:t>
            </w:r>
          </w:p>
        </w:tc>
      </w:tr>
      <w:tr w:rsidR="00830A78" w14:paraId="2167E998" w14:textId="77777777" w:rsidTr="00614971">
        <w:trPr>
          <w:trHeight w:val="214"/>
        </w:trPr>
        <w:tc>
          <w:tcPr>
            <w:tcW w:w="1318" w:type="dxa"/>
            <w:vMerge/>
          </w:tcPr>
          <w:p w14:paraId="4373EC17" w14:textId="77777777" w:rsidR="00830A78" w:rsidRPr="00260DEF" w:rsidRDefault="00830A78" w:rsidP="00AA0076">
            <w:pPr>
              <w:contextualSpacing/>
              <w:rPr>
                <w:rFonts w:cstheme="minorHAnsi"/>
                <w:sz w:val="20"/>
                <w:szCs w:val="20"/>
              </w:rPr>
            </w:pPr>
          </w:p>
        </w:tc>
        <w:tc>
          <w:tcPr>
            <w:tcW w:w="359" w:type="dxa"/>
            <w:vMerge/>
          </w:tcPr>
          <w:p w14:paraId="51351229" w14:textId="77777777" w:rsidR="00830A78" w:rsidRDefault="00830A78" w:rsidP="00AA0076">
            <w:pPr>
              <w:contextualSpacing/>
              <w:rPr>
                <w:rStyle w:val="Emphasis"/>
                <w:i w:val="0"/>
                <w:iCs w:val="0"/>
                <w:sz w:val="20"/>
                <w:szCs w:val="20"/>
              </w:rPr>
            </w:pPr>
          </w:p>
        </w:tc>
        <w:tc>
          <w:tcPr>
            <w:tcW w:w="7318" w:type="dxa"/>
          </w:tcPr>
          <w:p w14:paraId="7C0686A2" w14:textId="426769CB" w:rsidR="00830A78" w:rsidRPr="003F5AE8" w:rsidRDefault="00830A78" w:rsidP="00AA0076">
            <w:pPr>
              <w:contextualSpacing/>
              <w:rPr>
                <w:sz w:val="20"/>
                <w:szCs w:val="20"/>
              </w:rPr>
            </w:pPr>
            <w:r w:rsidRPr="003F5AE8">
              <w:rPr>
                <w:sz w:val="20"/>
                <w:szCs w:val="20"/>
              </w:rPr>
              <w:t>Costs associated with the operation of food banks, community kitchens, and food pantries, such as staff costs, supplies, utilities, maintenance, and insurance</w:t>
            </w:r>
          </w:p>
        </w:tc>
      </w:tr>
    </w:tbl>
    <w:p w14:paraId="7464D1AC" w14:textId="7AF62B26" w:rsidR="0039328C" w:rsidRPr="00F23DA6" w:rsidRDefault="0039328C" w:rsidP="0039328C">
      <w:pPr>
        <w:spacing w:after="0" w:line="240" w:lineRule="auto"/>
        <w:ind w:left="1440" w:firstLine="360"/>
        <w:contextualSpacing/>
        <w:rPr>
          <w:rStyle w:val="Emphasis"/>
          <w:i w:val="0"/>
          <w:iCs w:val="0"/>
          <w:sz w:val="20"/>
          <w:szCs w:val="20"/>
        </w:rPr>
      </w:pPr>
    </w:p>
    <w:p w14:paraId="34E75E40" w14:textId="77777777" w:rsidR="009E3885" w:rsidRPr="00861640" w:rsidRDefault="009E3885" w:rsidP="009E3885">
      <w:pPr>
        <w:spacing w:after="0" w:line="240" w:lineRule="auto"/>
        <w:ind w:left="2160"/>
        <w:contextualSpacing/>
        <w:rPr>
          <w:sz w:val="20"/>
          <w:szCs w:val="20"/>
        </w:rPr>
      </w:pPr>
    </w:p>
    <w:p w14:paraId="33C928CD" w14:textId="01897A12" w:rsidR="00E94C6E" w:rsidRPr="003A5F84" w:rsidRDefault="009E3885" w:rsidP="005D5AE6">
      <w:pPr>
        <w:pStyle w:val="Heading5"/>
        <w:numPr>
          <w:ilvl w:val="4"/>
          <w:numId w:val="16"/>
        </w:numPr>
        <w:rPr>
          <w:rStyle w:val="Emphasis"/>
          <w:b w:val="0"/>
          <w:bCs w:val="0"/>
          <w:i w:val="0"/>
          <w:iCs w:val="0"/>
        </w:rPr>
      </w:pPr>
      <w:r w:rsidRPr="006A16AA">
        <w:rPr>
          <w:rStyle w:val="Emphasis"/>
          <w:i w:val="0"/>
          <w:iCs w:val="0"/>
        </w:rPr>
        <w:t>Public facilities and improvements</w:t>
      </w:r>
    </w:p>
    <w:p w14:paraId="2AB53300" w14:textId="77777777" w:rsidR="003A5F84" w:rsidRPr="00E94C6E" w:rsidRDefault="003A5F84" w:rsidP="003A5F84">
      <w:pPr>
        <w:spacing w:after="0" w:line="240" w:lineRule="auto"/>
        <w:ind w:left="1440"/>
        <w:contextualSpacing/>
        <w:rPr>
          <w:rStyle w:val="Emphasis"/>
          <w:i w:val="0"/>
          <w:iCs w:val="0"/>
          <w:sz w:val="20"/>
          <w:szCs w:val="20"/>
        </w:rPr>
      </w:pPr>
    </w:p>
    <w:p w14:paraId="15C1060B" w14:textId="77777777" w:rsidR="00C64C1F" w:rsidRDefault="009E3885" w:rsidP="00A6434C">
      <w:pPr>
        <w:spacing w:after="0" w:line="240" w:lineRule="auto"/>
        <w:ind w:left="1800"/>
        <w:contextualSpacing/>
      </w:pPr>
      <w:r>
        <w:t xml:space="preserve">Acquisition, construction, reconstruction, rehabilitation or installation of public facilities and improvements, except as provided in </w:t>
      </w:r>
      <w:hyperlink r:id="rId33" w:anchor="p-570.207(a)" w:history="1">
        <w:r>
          <w:rPr>
            <w:rStyle w:val="Hyperlink"/>
          </w:rPr>
          <w:t>§ 570.207(a)</w:t>
        </w:r>
      </w:hyperlink>
      <w:r>
        <w:t xml:space="preserve">, carried out by the recipient or other public or private nonprofit entities. (However, activities under this paragraph may be directed to the removal of material and architectural barriers that restrict the mobility and accessibility of elderly or severely disabled persons to public facilities and improvements, including those provided for in </w:t>
      </w:r>
      <w:hyperlink r:id="rId34" w:anchor="p-570.207(a)(1)" w:history="1">
        <w:r>
          <w:rPr>
            <w:rStyle w:val="Hyperlink"/>
          </w:rPr>
          <w:t>§ 570.207(a)(1)</w:t>
        </w:r>
      </w:hyperlink>
      <w:r>
        <w:t xml:space="preserve">.) In undertaking such activities, design features and improvements which promote energy efficiency may be included. Such activities may also include the execution of architectural design features, and similar treatments intended to enhance the aesthetic quality of facilities and improvements receiving CDBG assistance, such as decorative pavements, railings, sculptures, pools of water and fountains, and other works of art. Facilities designed for use in providing shelter for persons having special needs are considered public facilities and not subject to the prohibition of new housing construction described in </w:t>
      </w:r>
      <w:hyperlink r:id="rId35" w:anchor="p-570.207(b)(3)" w:history="1">
        <w:r>
          <w:rPr>
            <w:rStyle w:val="Hyperlink"/>
          </w:rPr>
          <w:t>§ 570.207(b)(3)</w:t>
        </w:r>
      </w:hyperlink>
      <w:r>
        <w:t xml:space="preserve">. Such facilities include shelters for the homeless; convalescent homes; hospitals, nursing homes; battered spouse shelters; halfway houses for run-away children, drug offenders or parolees; group homes for </w:t>
      </w:r>
      <w:r w:rsidR="0046034F">
        <w:t>learning disabled</w:t>
      </w:r>
      <w:r>
        <w:t xml:space="preserve"> persons and temporary housing for disaster victims. In certain cases, nonprofit entities and sub recipients including those specified in </w:t>
      </w:r>
      <w:hyperlink r:id="rId36" w:history="1">
        <w:r>
          <w:rPr>
            <w:rStyle w:val="Hyperlink"/>
          </w:rPr>
          <w:t>§ 570.204</w:t>
        </w:r>
      </w:hyperlink>
      <w:r>
        <w:t xml:space="preserve"> may acquire title to public facilities. When such facilities are owned by nonprofit entities or sub recipients, they shall be operated so as to be open for use by the general public during all normal hours of operation. Public facilities and improvements eligible for assistance under this paragraph are subject to the policies in </w:t>
      </w:r>
      <w:hyperlink r:id="rId37" w:anchor="p-570.200(b)" w:history="1">
        <w:r>
          <w:rPr>
            <w:rStyle w:val="Hyperlink"/>
          </w:rPr>
          <w:t>§ 570.200(b)</w:t>
        </w:r>
      </w:hyperlink>
      <w:r>
        <w:t>.</w:t>
      </w:r>
    </w:p>
    <w:p w14:paraId="23559E4D" w14:textId="77777777" w:rsidR="00C64C1F" w:rsidRDefault="00C64C1F" w:rsidP="00C64C1F">
      <w:pPr>
        <w:spacing w:after="0" w:line="240" w:lineRule="auto"/>
        <w:ind w:left="1440"/>
        <w:contextualSpacing/>
      </w:pPr>
    </w:p>
    <w:p w14:paraId="7EC6C0C8" w14:textId="5BCB2556" w:rsidR="00E94C6E" w:rsidRPr="00C64C1F" w:rsidRDefault="00342386" w:rsidP="005D5AE6">
      <w:pPr>
        <w:pStyle w:val="Heading5"/>
        <w:numPr>
          <w:ilvl w:val="4"/>
          <w:numId w:val="16"/>
        </w:numPr>
      </w:pPr>
      <w:r w:rsidRPr="007C169F">
        <w:t>Public Facilities and Improvements Allowable Activities</w:t>
      </w:r>
    </w:p>
    <w:p w14:paraId="3B90D35F" w14:textId="77777777" w:rsidR="00342386" w:rsidRDefault="00342386" w:rsidP="00E94C6E">
      <w:pPr>
        <w:spacing w:after="0" w:line="240" w:lineRule="auto"/>
        <w:ind w:left="1440"/>
        <w:contextualSpacing/>
      </w:pPr>
    </w:p>
    <w:p w14:paraId="14171560" w14:textId="4CF91F82" w:rsidR="00342386" w:rsidRPr="005E1DEC" w:rsidRDefault="00342386" w:rsidP="00F54678">
      <w:pPr>
        <w:spacing w:after="0" w:line="240" w:lineRule="auto"/>
        <w:ind w:left="1800"/>
        <w:contextualSpacing/>
        <w:rPr>
          <w:sz w:val="20"/>
          <w:szCs w:val="20"/>
        </w:rPr>
      </w:pPr>
      <w:r>
        <w:rPr>
          <w:rStyle w:val="Emphasis"/>
          <w:i w:val="0"/>
          <w:iCs w:val="0"/>
          <w:sz w:val="20"/>
          <w:szCs w:val="20"/>
        </w:rPr>
        <w:t>There are several allowable activities that are eligible as a CDBG Public Facilities and Infr</w:t>
      </w:r>
      <w:r w:rsidR="006705F8">
        <w:rPr>
          <w:rStyle w:val="Emphasis"/>
          <w:i w:val="0"/>
          <w:iCs w:val="0"/>
          <w:sz w:val="20"/>
          <w:szCs w:val="20"/>
        </w:rPr>
        <w:t>astructure activity</w:t>
      </w:r>
      <w:r>
        <w:rPr>
          <w:rStyle w:val="Emphasis"/>
          <w:i w:val="0"/>
          <w:iCs w:val="0"/>
          <w:sz w:val="20"/>
          <w:szCs w:val="20"/>
        </w:rPr>
        <w:t xml:space="preserve">. An applicant may apply for any of the allowable activities. However, </w:t>
      </w:r>
      <w:r w:rsidRPr="006705F8">
        <w:rPr>
          <w:rStyle w:val="Emphasis"/>
          <w:b/>
          <w:bCs/>
          <w:i w:val="0"/>
          <w:iCs w:val="0"/>
          <w:sz w:val="20"/>
          <w:szCs w:val="20"/>
        </w:rPr>
        <w:t>it is unlikely</w:t>
      </w:r>
      <w:r>
        <w:rPr>
          <w:rStyle w:val="Emphasis"/>
          <w:i w:val="0"/>
          <w:iCs w:val="0"/>
          <w:sz w:val="20"/>
          <w:szCs w:val="20"/>
        </w:rPr>
        <w:t xml:space="preserve"> that an activity </w:t>
      </w:r>
      <w:r w:rsidRPr="006705F8">
        <w:rPr>
          <w:rStyle w:val="Emphasis"/>
          <w:b/>
          <w:bCs/>
          <w:i w:val="0"/>
          <w:iCs w:val="0"/>
          <w:sz w:val="20"/>
          <w:szCs w:val="20"/>
        </w:rPr>
        <w:t>that does not support</w:t>
      </w:r>
      <w:r w:rsidRPr="00073BAC">
        <w:rPr>
          <w:rStyle w:val="Emphasis"/>
          <w:i w:val="0"/>
          <w:iCs w:val="0"/>
          <w:sz w:val="20"/>
          <w:szCs w:val="20"/>
        </w:rPr>
        <w:t xml:space="preserve"> one </w:t>
      </w:r>
      <w:r>
        <w:rPr>
          <w:rStyle w:val="Emphasis"/>
          <w:i w:val="0"/>
          <w:iCs w:val="0"/>
          <w:sz w:val="20"/>
          <w:szCs w:val="20"/>
        </w:rPr>
        <w:t>of the HIGH PRIORITY NEEDS described in Section I, Item B, 3(c) will receive PY 2023 funding.</w:t>
      </w:r>
    </w:p>
    <w:p w14:paraId="059D7885" w14:textId="77777777" w:rsidR="005E1DEC" w:rsidRDefault="005E1DEC" w:rsidP="005E1DEC">
      <w:pPr>
        <w:spacing w:after="0" w:line="240" w:lineRule="auto"/>
        <w:ind w:left="1440"/>
        <w:contextualSpacing/>
        <w:rPr>
          <w:rStyle w:val="Emphasis"/>
          <w:b/>
          <w:bCs/>
          <w:i w:val="0"/>
          <w:iCs w:val="0"/>
        </w:rPr>
      </w:pPr>
    </w:p>
    <w:tbl>
      <w:tblPr>
        <w:tblStyle w:val="TableGrid"/>
        <w:tblW w:w="0" w:type="auto"/>
        <w:tblInd w:w="1885" w:type="dxa"/>
        <w:tblLook w:val="04A0" w:firstRow="1" w:lastRow="0" w:firstColumn="1" w:lastColumn="0" w:noHBand="0" w:noVBand="1"/>
      </w:tblPr>
      <w:tblGrid>
        <w:gridCol w:w="1610"/>
        <w:gridCol w:w="419"/>
        <w:gridCol w:w="6876"/>
      </w:tblGrid>
      <w:tr w:rsidR="005E1DEC" w:rsidRPr="00560465" w14:paraId="752E48D7" w14:textId="77777777" w:rsidTr="00F54678">
        <w:tc>
          <w:tcPr>
            <w:tcW w:w="8905" w:type="dxa"/>
            <w:gridSpan w:val="3"/>
            <w:shd w:val="clear" w:color="auto" w:fill="D0CECE" w:themeFill="background2" w:themeFillShade="E6"/>
          </w:tcPr>
          <w:p w14:paraId="04B02955" w14:textId="4BEE3AE5" w:rsidR="005E1DEC" w:rsidRPr="00E03D4F" w:rsidRDefault="005E1DEC" w:rsidP="0012074F">
            <w:pPr>
              <w:contextualSpacing/>
              <w:jc w:val="center"/>
              <w:rPr>
                <w:rStyle w:val="Emphasis"/>
                <w:b/>
                <w:bCs/>
                <w:i w:val="0"/>
                <w:iCs w:val="0"/>
                <w:sz w:val="20"/>
                <w:szCs w:val="20"/>
              </w:rPr>
            </w:pPr>
            <w:r w:rsidRPr="00E03D4F">
              <w:rPr>
                <w:rStyle w:val="Emphasis"/>
                <w:b/>
                <w:bCs/>
                <w:i w:val="0"/>
                <w:iCs w:val="0"/>
                <w:sz w:val="20"/>
                <w:szCs w:val="20"/>
              </w:rPr>
              <w:t>HIGH PRIORITY</w:t>
            </w:r>
            <w:r w:rsidR="00C61322">
              <w:rPr>
                <w:rStyle w:val="Emphasis"/>
                <w:b/>
                <w:bCs/>
                <w:i w:val="0"/>
                <w:iCs w:val="0"/>
                <w:sz w:val="20"/>
                <w:szCs w:val="20"/>
              </w:rPr>
              <w:t xml:space="preserve"> NEED</w:t>
            </w:r>
            <w:r w:rsidRPr="00E03D4F">
              <w:rPr>
                <w:rStyle w:val="Emphasis"/>
                <w:b/>
                <w:bCs/>
                <w:i w:val="0"/>
                <w:iCs w:val="0"/>
                <w:sz w:val="20"/>
                <w:szCs w:val="20"/>
              </w:rPr>
              <w:t xml:space="preserve"> ALLOWABLE ACTIVITIES- Public </w:t>
            </w:r>
            <w:r w:rsidR="007F456C" w:rsidRPr="00E03D4F">
              <w:rPr>
                <w:rStyle w:val="Emphasis"/>
                <w:b/>
                <w:bCs/>
                <w:i w:val="0"/>
                <w:iCs w:val="0"/>
                <w:sz w:val="20"/>
                <w:szCs w:val="20"/>
              </w:rPr>
              <w:t>Facilities</w:t>
            </w:r>
            <w:r w:rsidR="00766E21" w:rsidRPr="00E03D4F">
              <w:rPr>
                <w:rStyle w:val="Emphasis"/>
                <w:b/>
                <w:bCs/>
                <w:i w:val="0"/>
                <w:iCs w:val="0"/>
                <w:sz w:val="20"/>
                <w:szCs w:val="20"/>
              </w:rPr>
              <w:t xml:space="preserve"> </w:t>
            </w:r>
            <w:r w:rsidR="00766E21" w:rsidRPr="00E03D4F">
              <w:rPr>
                <w:rStyle w:val="Emphasis"/>
                <w:b/>
                <w:bCs/>
                <w:i w:val="0"/>
                <w:iCs w:val="0"/>
              </w:rPr>
              <w:t>&amp;</w:t>
            </w:r>
            <w:r w:rsidR="00E03D4F" w:rsidRPr="00E03D4F">
              <w:rPr>
                <w:rStyle w:val="Emphasis"/>
                <w:b/>
                <w:bCs/>
                <w:i w:val="0"/>
                <w:iCs w:val="0"/>
              </w:rPr>
              <w:t xml:space="preserve"> Infrastructure</w:t>
            </w:r>
          </w:p>
        </w:tc>
      </w:tr>
      <w:tr w:rsidR="00A449AB" w:rsidRPr="00495AB3" w14:paraId="6DAEDF01" w14:textId="77777777" w:rsidTr="00F54678">
        <w:trPr>
          <w:trHeight w:val="214"/>
        </w:trPr>
        <w:tc>
          <w:tcPr>
            <w:tcW w:w="8905" w:type="dxa"/>
            <w:gridSpan w:val="3"/>
            <w:vAlign w:val="center"/>
          </w:tcPr>
          <w:p w14:paraId="15475C5B" w14:textId="78A48272" w:rsidR="00A449AB" w:rsidRPr="00C82F1E" w:rsidRDefault="00A449AB" w:rsidP="007F456C">
            <w:pPr>
              <w:contextualSpacing/>
              <w:rPr>
                <w:sz w:val="20"/>
                <w:szCs w:val="20"/>
              </w:rPr>
            </w:pPr>
            <w:r>
              <w:rPr>
                <w:sz w:val="20"/>
                <w:szCs w:val="20"/>
              </w:rPr>
              <w:t xml:space="preserve">High Priority </w:t>
            </w:r>
            <w:r w:rsidR="003E2805">
              <w:rPr>
                <w:sz w:val="20"/>
                <w:szCs w:val="20"/>
              </w:rPr>
              <w:t xml:space="preserve">Public Facilities and </w:t>
            </w:r>
            <w:r w:rsidR="000B1337">
              <w:rPr>
                <w:sz w:val="20"/>
                <w:szCs w:val="20"/>
              </w:rPr>
              <w:t>Infrastructure Activities</w:t>
            </w:r>
            <w:r>
              <w:rPr>
                <w:sz w:val="20"/>
                <w:szCs w:val="20"/>
              </w:rPr>
              <w:t xml:space="preserve"> under</w:t>
            </w:r>
            <w:r w:rsidR="00940A0B">
              <w:rPr>
                <w:sz w:val="20"/>
                <w:szCs w:val="20"/>
              </w:rPr>
              <w:t xml:space="preserve"> this PY 2023 NOFA and</w:t>
            </w:r>
            <w:r>
              <w:rPr>
                <w:sz w:val="20"/>
                <w:szCs w:val="20"/>
              </w:rPr>
              <w:t xml:space="preserve"> the 2020-2024 Consolidated Plan are activities</w:t>
            </w:r>
            <w:r w:rsidR="000B1337">
              <w:rPr>
                <w:sz w:val="20"/>
                <w:szCs w:val="20"/>
              </w:rPr>
              <w:t xml:space="preserve"> th</w:t>
            </w:r>
            <w:r w:rsidR="00940A0B">
              <w:rPr>
                <w:sz w:val="20"/>
                <w:szCs w:val="20"/>
              </w:rPr>
              <w:t xml:space="preserve">at explicitly </w:t>
            </w:r>
            <w:r w:rsidR="000B1337">
              <w:rPr>
                <w:sz w:val="20"/>
                <w:szCs w:val="20"/>
              </w:rPr>
              <w:t>support, increase</w:t>
            </w:r>
            <w:r w:rsidR="00D86C55">
              <w:rPr>
                <w:sz w:val="20"/>
                <w:szCs w:val="20"/>
              </w:rPr>
              <w:t xml:space="preserve">, or maintain affordable housing. </w:t>
            </w:r>
          </w:p>
        </w:tc>
      </w:tr>
      <w:tr w:rsidR="007F456C" w:rsidRPr="00495AB3" w14:paraId="3AC1E8E0" w14:textId="77777777" w:rsidTr="008D4A63">
        <w:trPr>
          <w:trHeight w:val="214"/>
        </w:trPr>
        <w:tc>
          <w:tcPr>
            <w:tcW w:w="1614" w:type="dxa"/>
            <w:vMerge w:val="restart"/>
            <w:vAlign w:val="center"/>
          </w:tcPr>
          <w:p w14:paraId="4BFCC382" w14:textId="3BA27368" w:rsidR="007F456C" w:rsidRPr="00260DEF" w:rsidRDefault="007F456C" w:rsidP="007F456C">
            <w:pPr>
              <w:contextualSpacing/>
              <w:jc w:val="center"/>
              <w:rPr>
                <w:rFonts w:cstheme="minorHAnsi"/>
                <w:sz w:val="20"/>
                <w:szCs w:val="20"/>
              </w:rPr>
            </w:pPr>
            <w:r w:rsidRPr="00260DEF">
              <w:rPr>
                <w:rFonts w:cstheme="minorHAnsi"/>
                <w:sz w:val="20"/>
                <w:szCs w:val="20"/>
              </w:rPr>
              <w:t>Increase and/or Maintain [</w:t>
            </w:r>
            <w:r w:rsidRPr="00260DEF">
              <w:rPr>
                <w:rFonts w:cstheme="minorHAnsi"/>
                <w:i/>
                <w:sz w:val="20"/>
                <w:szCs w:val="20"/>
              </w:rPr>
              <w:t>the number of</w:t>
            </w:r>
            <w:r w:rsidRPr="00260DEF">
              <w:rPr>
                <w:rFonts w:cstheme="minorHAnsi"/>
                <w:sz w:val="20"/>
                <w:szCs w:val="20"/>
              </w:rPr>
              <w:t>] Affordable Housing Units - emphasis added</w:t>
            </w:r>
          </w:p>
        </w:tc>
        <w:tc>
          <w:tcPr>
            <w:tcW w:w="349" w:type="dxa"/>
            <w:vMerge w:val="restart"/>
            <w:vAlign w:val="center"/>
          </w:tcPr>
          <w:p w14:paraId="3AE53548" w14:textId="58E51FE2" w:rsidR="007F456C" w:rsidRPr="008D4A63" w:rsidRDefault="008D4A63" w:rsidP="008D4A63">
            <w:pPr>
              <w:contextualSpacing/>
              <w:jc w:val="center"/>
              <w:rPr>
                <w:rStyle w:val="Emphasis"/>
                <w:b/>
                <w:bCs/>
                <w:i w:val="0"/>
                <w:iCs w:val="0"/>
                <w:sz w:val="20"/>
                <w:szCs w:val="20"/>
              </w:rPr>
            </w:pPr>
            <w:r>
              <w:rPr>
                <w:rStyle w:val="Emphasis"/>
                <w:b/>
                <w:bCs/>
                <w:i w:val="0"/>
                <w:iCs w:val="0"/>
                <w:sz w:val="20"/>
                <w:szCs w:val="20"/>
              </w:rPr>
              <w:t>1</w:t>
            </w:r>
          </w:p>
        </w:tc>
        <w:tc>
          <w:tcPr>
            <w:tcW w:w="6942" w:type="dxa"/>
          </w:tcPr>
          <w:p w14:paraId="72CC119A" w14:textId="77777777" w:rsidR="00C82F1E" w:rsidRDefault="00C82F1E" w:rsidP="007F456C">
            <w:pPr>
              <w:contextualSpacing/>
              <w:rPr>
                <w:sz w:val="20"/>
                <w:szCs w:val="20"/>
              </w:rPr>
            </w:pPr>
            <w:r w:rsidRPr="00C82F1E">
              <w:rPr>
                <w:sz w:val="20"/>
                <w:szCs w:val="20"/>
              </w:rPr>
              <w:t xml:space="preserve">Homeless Facilities (not operating costs) </w:t>
            </w:r>
          </w:p>
          <w:p w14:paraId="76D093C5" w14:textId="2E7C54C0" w:rsidR="007F456C" w:rsidRPr="00495AB3" w:rsidRDefault="00C82F1E" w:rsidP="007F456C">
            <w:pPr>
              <w:contextualSpacing/>
              <w:rPr>
                <w:sz w:val="20"/>
                <w:szCs w:val="20"/>
              </w:rPr>
            </w:pPr>
            <w:r w:rsidRPr="00C82F1E">
              <w:rPr>
                <w:sz w:val="20"/>
                <w:szCs w:val="20"/>
              </w:rPr>
              <w:t>24 CFR 570.201(c) or 42 USC 5305(a)(2)</w:t>
            </w:r>
          </w:p>
        </w:tc>
      </w:tr>
      <w:tr w:rsidR="005E1DEC" w:rsidRPr="00495AB3" w14:paraId="3CAA6F8C" w14:textId="77777777" w:rsidTr="008D4A63">
        <w:trPr>
          <w:trHeight w:val="214"/>
        </w:trPr>
        <w:tc>
          <w:tcPr>
            <w:tcW w:w="1614" w:type="dxa"/>
            <w:vMerge/>
          </w:tcPr>
          <w:p w14:paraId="3C0F9A0A" w14:textId="77777777" w:rsidR="005E1DEC" w:rsidRPr="00260DEF" w:rsidRDefault="005E1DEC" w:rsidP="0012074F">
            <w:pPr>
              <w:contextualSpacing/>
              <w:rPr>
                <w:rFonts w:cstheme="minorHAnsi"/>
                <w:sz w:val="20"/>
                <w:szCs w:val="20"/>
              </w:rPr>
            </w:pPr>
          </w:p>
        </w:tc>
        <w:tc>
          <w:tcPr>
            <w:tcW w:w="349" w:type="dxa"/>
            <w:vMerge/>
            <w:vAlign w:val="center"/>
          </w:tcPr>
          <w:p w14:paraId="3D95421B" w14:textId="77777777" w:rsidR="005E1DEC" w:rsidRPr="008D4A63" w:rsidRDefault="005E1DEC" w:rsidP="008D4A63">
            <w:pPr>
              <w:contextualSpacing/>
              <w:jc w:val="center"/>
              <w:rPr>
                <w:rStyle w:val="Emphasis"/>
                <w:b/>
                <w:bCs/>
                <w:i w:val="0"/>
                <w:iCs w:val="0"/>
                <w:sz w:val="20"/>
                <w:szCs w:val="20"/>
              </w:rPr>
            </w:pPr>
          </w:p>
        </w:tc>
        <w:tc>
          <w:tcPr>
            <w:tcW w:w="6942" w:type="dxa"/>
          </w:tcPr>
          <w:p w14:paraId="2215E2CC" w14:textId="07720934" w:rsidR="005E1DEC" w:rsidRPr="00495AB3" w:rsidRDefault="00C82F1E" w:rsidP="0012074F">
            <w:pPr>
              <w:contextualSpacing/>
              <w:rPr>
                <w:sz w:val="20"/>
                <w:szCs w:val="20"/>
              </w:rPr>
            </w:pPr>
            <w:r w:rsidRPr="00C82F1E">
              <w:rPr>
                <w:sz w:val="20"/>
                <w:szCs w:val="20"/>
              </w:rPr>
              <w:t>Acquisition, construction, conversion of buildings, or rehabilitation of temporary shelters and transitional housing for the homeless, including victims of domestic violence, dating violence, sexual assault or stalking, disaster victims, runaway children, drug offenders, and parolees</w:t>
            </w:r>
          </w:p>
        </w:tc>
      </w:tr>
      <w:tr w:rsidR="005E1DEC" w:rsidRPr="00495AB3" w14:paraId="4CDF19B9" w14:textId="77777777" w:rsidTr="008D4A63">
        <w:trPr>
          <w:trHeight w:val="144"/>
        </w:trPr>
        <w:tc>
          <w:tcPr>
            <w:tcW w:w="1614" w:type="dxa"/>
            <w:vMerge/>
          </w:tcPr>
          <w:p w14:paraId="7186139D" w14:textId="77777777" w:rsidR="005E1DEC" w:rsidRPr="00260DEF" w:rsidRDefault="005E1DEC" w:rsidP="0012074F">
            <w:pPr>
              <w:contextualSpacing/>
              <w:rPr>
                <w:rFonts w:cstheme="minorHAnsi"/>
                <w:sz w:val="20"/>
                <w:szCs w:val="20"/>
              </w:rPr>
            </w:pPr>
          </w:p>
        </w:tc>
        <w:tc>
          <w:tcPr>
            <w:tcW w:w="349" w:type="dxa"/>
            <w:vMerge w:val="restart"/>
            <w:vAlign w:val="center"/>
          </w:tcPr>
          <w:p w14:paraId="3FAB725C" w14:textId="69050AF9" w:rsidR="005E1DEC" w:rsidRPr="008D4A63" w:rsidRDefault="008D4A63" w:rsidP="008D4A63">
            <w:pPr>
              <w:contextualSpacing/>
              <w:jc w:val="center"/>
              <w:rPr>
                <w:rStyle w:val="Emphasis"/>
                <w:b/>
                <w:bCs/>
                <w:i w:val="0"/>
                <w:iCs w:val="0"/>
                <w:sz w:val="20"/>
                <w:szCs w:val="20"/>
              </w:rPr>
            </w:pPr>
            <w:r>
              <w:rPr>
                <w:rStyle w:val="Emphasis"/>
                <w:b/>
                <w:bCs/>
                <w:i w:val="0"/>
                <w:iCs w:val="0"/>
                <w:sz w:val="20"/>
                <w:szCs w:val="20"/>
              </w:rPr>
              <w:t>2</w:t>
            </w:r>
          </w:p>
        </w:tc>
        <w:tc>
          <w:tcPr>
            <w:tcW w:w="6942" w:type="dxa"/>
          </w:tcPr>
          <w:p w14:paraId="2EAB9A49" w14:textId="77777777" w:rsidR="00592719" w:rsidRDefault="00592719" w:rsidP="0012074F">
            <w:pPr>
              <w:contextualSpacing/>
              <w:rPr>
                <w:sz w:val="20"/>
                <w:szCs w:val="20"/>
              </w:rPr>
            </w:pPr>
            <w:r w:rsidRPr="00592719">
              <w:rPr>
                <w:sz w:val="20"/>
                <w:szCs w:val="20"/>
              </w:rPr>
              <w:t xml:space="preserve">Facilities for Abused and Neglected Children </w:t>
            </w:r>
          </w:p>
          <w:p w14:paraId="057AA380" w14:textId="349376C3" w:rsidR="005E1DEC" w:rsidRPr="00495AB3" w:rsidRDefault="00592719" w:rsidP="0012074F">
            <w:pPr>
              <w:contextualSpacing/>
              <w:rPr>
                <w:sz w:val="20"/>
                <w:szCs w:val="20"/>
              </w:rPr>
            </w:pPr>
            <w:r w:rsidRPr="00592719">
              <w:rPr>
                <w:sz w:val="20"/>
                <w:szCs w:val="20"/>
              </w:rPr>
              <w:lastRenderedPageBreak/>
              <w:t>24 CFR 570.201(c) or 42 USC 5305(a)(2)</w:t>
            </w:r>
          </w:p>
        </w:tc>
      </w:tr>
      <w:tr w:rsidR="005E1DEC" w:rsidRPr="00A02DCC" w14:paraId="740CB27D" w14:textId="77777777" w:rsidTr="008D4A63">
        <w:trPr>
          <w:trHeight w:val="144"/>
        </w:trPr>
        <w:tc>
          <w:tcPr>
            <w:tcW w:w="1614" w:type="dxa"/>
            <w:vMerge/>
          </w:tcPr>
          <w:p w14:paraId="25EABF33" w14:textId="77777777" w:rsidR="005E1DEC" w:rsidRPr="00260DEF" w:rsidRDefault="005E1DEC" w:rsidP="0012074F">
            <w:pPr>
              <w:contextualSpacing/>
              <w:rPr>
                <w:rFonts w:cstheme="minorHAnsi"/>
                <w:sz w:val="20"/>
                <w:szCs w:val="20"/>
              </w:rPr>
            </w:pPr>
          </w:p>
        </w:tc>
        <w:tc>
          <w:tcPr>
            <w:tcW w:w="349" w:type="dxa"/>
            <w:vMerge/>
            <w:vAlign w:val="center"/>
          </w:tcPr>
          <w:p w14:paraId="39B5DE12" w14:textId="77777777" w:rsidR="005E1DEC" w:rsidRPr="008D4A63" w:rsidRDefault="005E1DEC" w:rsidP="008D4A63">
            <w:pPr>
              <w:contextualSpacing/>
              <w:jc w:val="center"/>
              <w:rPr>
                <w:rStyle w:val="Emphasis"/>
                <w:b/>
                <w:bCs/>
                <w:i w:val="0"/>
                <w:iCs w:val="0"/>
                <w:sz w:val="20"/>
                <w:szCs w:val="20"/>
              </w:rPr>
            </w:pPr>
          </w:p>
        </w:tc>
        <w:tc>
          <w:tcPr>
            <w:tcW w:w="6942" w:type="dxa"/>
          </w:tcPr>
          <w:p w14:paraId="11152A84" w14:textId="41E34194" w:rsidR="005E1DEC" w:rsidRPr="00A02DCC" w:rsidRDefault="0069724F" w:rsidP="0012074F">
            <w:pPr>
              <w:contextualSpacing/>
              <w:rPr>
                <w:sz w:val="20"/>
                <w:szCs w:val="20"/>
              </w:rPr>
            </w:pPr>
            <w:r w:rsidRPr="0069724F">
              <w:rPr>
                <w:sz w:val="20"/>
                <w:szCs w:val="20"/>
              </w:rPr>
              <w:t>Acquisition, construction, or rehabilitation of daycare centers, treatment facilities, or temporary housing for abused and neglected children</w:t>
            </w:r>
          </w:p>
        </w:tc>
      </w:tr>
      <w:tr w:rsidR="005E1DEC" w:rsidRPr="00495AB3" w14:paraId="0CBBB352" w14:textId="77777777" w:rsidTr="008D4A63">
        <w:trPr>
          <w:trHeight w:val="214"/>
        </w:trPr>
        <w:tc>
          <w:tcPr>
            <w:tcW w:w="1614" w:type="dxa"/>
            <w:vMerge/>
          </w:tcPr>
          <w:p w14:paraId="26284984" w14:textId="77777777" w:rsidR="005E1DEC" w:rsidRPr="00260DEF" w:rsidRDefault="005E1DEC" w:rsidP="0012074F">
            <w:pPr>
              <w:contextualSpacing/>
              <w:rPr>
                <w:rFonts w:cstheme="minorHAnsi"/>
                <w:sz w:val="20"/>
                <w:szCs w:val="20"/>
              </w:rPr>
            </w:pPr>
          </w:p>
        </w:tc>
        <w:tc>
          <w:tcPr>
            <w:tcW w:w="349" w:type="dxa"/>
            <w:vMerge w:val="restart"/>
            <w:vAlign w:val="center"/>
          </w:tcPr>
          <w:p w14:paraId="72991A34" w14:textId="183FD8C8" w:rsidR="005E1DEC" w:rsidRPr="008D4A63" w:rsidRDefault="00B65E20" w:rsidP="008D4A63">
            <w:pPr>
              <w:contextualSpacing/>
              <w:jc w:val="center"/>
              <w:rPr>
                <w:rStyle w:val="Emphasis"/>
                <w:b/>
                <w:bCs/>
                <w:i w:val="0"/>
                <w:iCs w:val="0"/>
                <w:sz w:val="20"/>
                <w:szCs w:val="20"/>
              </w:rPr>
            </w:pPr>
            <w:r>
              <w:rPr>
                <w:rStyle w:val="Emphasis"/>
                <w:b/>
                <w:bCs/>
                <w:i w:val="0"/>
                <w:iCs w:val="0"/>
                <w:sz w:val="20"/>
                <w:szCs w:val="20"/>
              </w:rPr>
              <w:t>3</w:t>
            </w:r>
          </w:p>
        </w:tc>
        <w:tc>
          <w:tcPr>
            <w:tcW w:w="6942" w:type="dxa"/>
          </w:tcPr>
          <w:p w14:paraId="228F8A5F" w14:textId="77777777" w:rsidR="00EC0DFB" w:rsidRDefault="00D76C46" w:rsidP="0012074F">
            <w:pPr>
              <w:contextualSpacing/>
              <w:rPr>
                <w:sz w:val="20"/>
                <w:szCs w:val="20"/>
              </w:rPr>
            </w:pPr>
            <w:r w:rsidRPr="00D76C46">
              <w:rPr>
                <w:sz w:val="20"/>
                <w:szCs w:val="20"/>
              </w:rPr>
              <w:t xml:space="preserve">Water/Sewer Improvements </w:t>
            </w:r>
          </w:p>
          <w:p w14:paraId="6BF763C7" w14:textId="2755D315" w:rsidR="005E1DEC" w:rsidRPr="00495AB3" w:rsidRDefault="00D76C46" w:rsidP="0012074F">
            <w:pPr>
              <w:contextualSpacing/>
              <w:rPr>
                <w:sz w:val="20"/>
                <w:szCs w:val="20"/>
              </w:rPr>
            </w:pPr>
            <w:r w:rsidRPr="00D76C46">
              <w:rPr>
                <w:sz w:val="20"/>
                <w:szCs w:val="20"/>
              </w:rPr>
              <w:t>24 CFR 570.201(c) or 42 USC 5305(a)(2)</w:t>
            </w:r>
          </w:p>
        </w:tc>
      </w:tr>
      <w:tr w:rsidR="005E1DEC" w:rsidRPr="008D042A" w14:paraId="4469335D" w14:textId="77777777" w:rsidTr="008D4A63">
        <w:trPr>
          <w:trHeight w:val="214"/>
        </w:trPr>
        <w:tc>
          <w:tcPr>
            <w:tcW w:w="1614" w:type="dxa"/>
            <w:vMerge/>
          </w:tcPr>
          <w:p w14:paraId="17DB052B" w14:textId="77777777" w:rsidR="005E1DEC" w:rsidRPr="00260DEF" w:rsidRDefault="005E1DEC" w:rsidP="0012074F">
            <w:pPr>
              <w:contextualSpacing/>
              <w:rPr>
                <w:rFonts w:cstheme="minorHAnsi"/>
                <w:sz w:val="20"/>
                <w:szCs w:val="20"/>
              </w:rPr>
            </w:pPr>
          </w:p>
        </w:tc>
        <w:tc>
          <w:tcPr>
            <w:tcW w:w="349" w:type="dxa"/>
            <w:vMerge/>
            <w:vAlign w:val="center"/>
          </w:tcPr>
          <w:p w14:paraId="4861F4D3" w14:textId="77777777" w:rsidR="005E1DEC" w:rsidRPr="008D4A63" w:rsidRDefault="005E1DEC" w:rsidP="008D4A63">
            <w:pPr>
              <w:contextualSpacing/>
              <w:jc w:val="center"/>
              <w:rPr>
                <w:rStyle w:val="Emphasis"/>
                <w:b/>
                <w:bCs/>
                <w:i w:val="0"/>
                <w:iCs w:val="0"/>
                <w:sz w:val="20"/>
                <w:szCs w:val="20"/>
              </w:rPr>
            </w:pPr>
          </w:p>
        </w:tc>
        <w:tc>
          <w:tcPr>
            <w:tcW w:w="6942" w:type="dxa"/>
          </w:tcPr>
          <w:p w14:paraId="70FA10F3" w14:textId="3C6DFC09" w:rsidR="005E1DEC" w:rsidRPr="008D042A" w:rsidRDefault="00D76C46" w:rsidP="0012074F">
            <w:pPr>
              <w:contextualSpacing/>
              <w:rPr>
                <w:rStyle w:val="Emphasis"/>
                <w:i w:val="0"/>
                <w:iCs w:val="0"/>
                <w:sz w:val="20"/>
                <w:szCs w:val="20"/>
              </w:rPr>
            </w:pPr>
            <w:r w:rsidRPr="00D76C46">
              <w:rPr>
                <w:rStyle w:val="Emphasis"/>
                <w:i w:val="0"/>
                <w:iCs w:val="0"/>
                <w:sz w:val="20"/>
                <w:szCs w:val="20"/>
              </w:rPr>
              <w:t>Installation or replacement of water lines, sanitary sewers, storm sewers, and fire hydrants</w:t>
            </w:r>
          </w:p>
        </w:tc>
      </w:tr>
      <w:tr w:rsidR="005E1DEC" w:rsidRPr="00495AB3" w14:paraId="166098C4" w14:textId="77777777" w:rsidTr="008D4A63">
        <w:trPr>
          <w:trHeight w:val="284"/>
        </w:trPr>
        <w:tc>
          <w:tcPr>
            <w:tcW w:w="1614" w:type="dxa"/>
            <w:vMerge/>
          </w:tcPr>
          <w:p w14:paraId="12E43EA5" w14:textId="77777777" w:rsidR="005E1DEC" w:rsidRPr="00260DEF" w:rsidRDefault="005E1DEC" w:rsidP="0012074F">
            <w:pPr>
              <w:contextualSpacing/>
              <w:rPr>
                <w:rFonts w:cstheme="minorHAnsi"/>
                <w:sz w:val="20"/>
                <w:szCs w:val="20"/>
              </w:rPr>
            </w:pPr>
          </w:p>
        </w:tc>
        <w:tc>
          <w:tcPr>
            <w:tcW w:w="349" w:type="dxa"/>
            <w:vMerge w:val="restart"/>
            <w:vAlign w:val="center"/>
          </w:tcPr>
          <w:p w14:paraId="5943FAD5" w14:textId="646C1E23" w:rsidR="005E1DEC" w:rsidRPr="008D4A63" w:rsidRDefault="00B65E20" w:rsidP="008D4A63">
            <w:pPr>
              <w:contextualSpacing/>
              <w:jc w:val="center"/>
              <w:rPr>
                <w:rStyle w:val="Emphasis"/>
                <w:b/>
                <w:bCs/>
                <w:i w:val="0"/>
                <w:iCs w:val="0"/>
                <w:sz w:val="20"/>
                <w:szCs w:val="20"/>
              </w:rPr>
            </w:pPr>
            <w:r>
              <w:rPr>
                <w:rStyle w:val="Emphasis"/>
                <w:b/>
                <w:bCs/>
                <w:i w:val="0"/>
                <w:iCs w:val="0"/>
                <w:sz w:val="20"/>
                <w:szCs w:val="20"/>
              </w:rPr>
              <w:t>4</w:t>
            </w:r>
          </w:p>
        </w:tc>
        <w:tc>
          <w:tcPr>
            <w:tcW w:w="6942" w:type="dxa"/>
          </w:tcPr>
          <w:p w14:paraId="745D57FA" w14:textId="77777777" w:rsidR="00EC0DFB" w:rsidRPr="008D6EA5" w:rsidRDefault="002D0F81" w:rsidP="0012074F">
            <w:pPr>
              <w:contextualSpacing/>
              <w:rPr>
                <w:b/>
                <w:bCs/>
                <w:sz w:val="20"/>
                <w:szCs w:val="20"/>
              </w:rPr>
            </w:pPr>
            <w:r w:rsidRPr="008D6EA5">
              <w:rPr>
                <w:b/>
                <w:bCs/>
                <w:sz w:val="20"/>
                <w:szCs w:val="20"/>
              </w:rPr>
              <w:t>Street Improvements</w:t>
            </w:r>
          </w:p>
          <w:p w14:paraId="6FF49E0F" w14:textId="3C04FCBE" w:rsidR="005E1DEC" w:rsidRPr="00495AB3" w:rsidRDefault="002D0F81" w:rsidP="0012074F">
            <w:pPr>
              <w:contextualSpacing/>
              <w:rPr>
                <w:sz w:val="20"/>
                <w:szCs w:val="20"/>
              </w:rPr>
            </w:pPr>
            <w:r w:rsidRPr="002D0F81">
              <w:rPr>
                <w:sz w:val="20"/>
                <w:szCs w:val="20"/>
              </w:rPr>
              <w:t>24 CFR 570.201(c) or 42 USC 5305(a)(2)</w:t>
            </w:r>
          </w:p>
        </w:tc>
      </w:tr>
      <w:tr w:rsidR="005E1DEC" w:rsidRPr="006725BA" w14:paraId="077D59C7" w14:textId="77777777" w:rsidTr="008D4A63">
        <w:trPr>
          <w:trHeight w:val="283"/>
        </w:trPr>
        <w:tc>
          <w:tcPr>
            <w:tcW w:w="1614" w:type="dxa"/>
            <w:vMerge/>
          </w:tcPr>
          <w:p w14:paraId="12D15FA9" w14:textId="77777777" w:rsidR="005E1DEC" w:rsidRPr="00260DEF" w:rsidRDefault="005E1DEC" w:rsidP="0012074F">
            <w:pPr>
              <w:contextualSpacing/>
              <w:rPr>
                <w:rFonts w:cstheme="minorHAnsi"/>
                <w:sz w:val="20"/>
                <w:szCs w:val="20"/>
              </w:rPr>
            </w:pPr>
          </w:p>
        </w:tc>
        <w:tc>
          <w:tcPr>
            <w:tcW w:w="349" w:type="dxa"/>
            <w:vMerge/>
            <w:vAlign w:val="center"/>
          </w:tcPr>
          <w:p w14:paraId="054FA2AD" w14:textId="77777777" w:rsidR="005E1DEC" w:rsidRPr="008D4A63" w:rsidRDefault="005E1DEC" w:rsidP="008D4A63">
            <w:pPr>
              <w:contextualSpacing/>
              <w:jc w:val="center"/>
              <w:rPr>
                <w:rStyle w:val="Emphasis"/>
                <w:b/>
                <w:bCs/>
                <w:i w:val="0"/>
                <w:iCs w:val="0"/>
                <w:sz w:val="20"/>
                <w:szCs w:val="20"/>
              </w:rPr>
            </w:pPr>
          </w:p>
        </w:tc>
        <w:tc>
          <w:tcPr>
            <w:tcW w:w="6942" w:type="dxa"/>
          </w:tcPr>
          <w:p w14:paraId="5B2076E0" w14:textId="5995A8C6" w:rsidR="005E1DEC" w:rsidRPr="006725BA" w:rsidRDefault="00EC0DFB" w:rsidP="0012074F">
            <w:pPr>
              <w:contextualSpacing/>
              <w:rPr>
                <w:sz w:val="20"/>
                <w:szCs w:val="20"/>
              </w:rPr>
            </w:pPr>
            <w:r w:rsidRPr="00EC0DFB">
              <w:rPr>
                <w:sz w:val="20"/>
                <w:szCs w:val="20"/>
              </w:rPr>
              <w:t>Installation or repair of streets, street drains, storm drains, curbs and gutters, tunnels, bridges, and traffic lights/signs</w:t>
            </w:r>
          </w:p>
        </w:tc>
      </w:tr>
      <w:tr w:rsidR="005E1DEC" w:rsidRPr="00495AB3" w14:paraId="4951E1E4" w14:textId="77777777" w:rsidTr="008D4A63">
        <w:trPr>
          <w:trHeight w:val="284"/>
        </w:trPr>
        <w:tc>
          <w:tcPr>
            <w:tcW w:w="1614" w:type="dxa"/>
            <w:vMerge/>
          </w:tcPr>
          <w:p w14:paraId="6EE9D812" w14:textId="77777777" w:rsidR="005E1DEC" w:rsidRPr="00260DEF" w:rsidRDefault="005E1DEC" w:rsidP="0012074F">
            <w:pPr>
              <w:contextualSpacing/>
              <w:rPr>
                <w:rFonts w:cstheme="minorHAnsi"/>
                <w:sz w:val="20"/>
                <w:szCs w:val="20"/>
              </w:rPr>
            </w:pPr>
          </w:p>
        </w:tc>
        <w:tc>
          <w:tcPr>
            <w:tcW w:w="349" w:type="dxa"/>
            <w:vMerge w:val="restart"/>
            <w:vAlign w:val="center"/>
          </w:tcPr>
          <w:p w14:paraId="1C130DE6" w14:textId="22CD085F" w:rsidR="005E1DEC" w:rsidRPr="008D4A63" w:rsidRDefault="00B65E20" w:rsidP="008D4A63">
            <w:pPr>
              <w:contextualSpacing/>
              <w:jc w:val="center"/>
              <w:rPr>
                <w:rStyle w:val="Emphasis"/>
                <w:b/>
                <w:bCs/>
                <w:i w:val="0"/>
                <w:iCs w:val="0"/>
                <w:sz w:val="20"/>
                <w:szCs w:val="20"/>
              </w:rPr>
            </w:pPr>
            <w:r>
              <w:rPr>
                <w:rStyle w:val="Emphasis"/>
                <w:b/>
                <w:bCs/>
                <w:i w:val="0"/>
                <w:iCs w:val="0"/>
                <w:sz w:val="20"/>
                <w:szCs w:val="20"/>
              </w:rPr>
              <w:t>5</w:t>
            </w:r>
          </w:p>
        </w:tc>
        <w:tc>
          <w:tcPr>
            <w:tcW w:w="6942" w:type="dxa"/>
          </w:tcPr>
          <w:p w14:paraId="67056960" w14:textId="77777777" w:rsidR="00A14861" w:rsidRPr="008D6EA5" w:rsidRDefault="00A14861" w:rsidP="0012074F">
            <w:pPr>
              <w:contextualSpacing/>
              <w:rPr>
                <w:b/>
                <w:bCs/>
                <w:sz w:val="20"/>
                <w:szCs w:val="20"/>
              </w:rPr>
            </w:pPr>
            <w:r w:rsidRPr="008D6EA5">
              <w:rPr>
                <w:b/>
                <w:bCs/>
                <w:sz w:val="20"/>
                <w:szCs w:val="20"/>
              </w:rPr>
              <w:t>Facilities for AIDS Patients (not operating costs)</w:t>
            </w:r>
          </w:p>
          <w:p w14:paraId="2208DEA3" w14:textId="281FCCED" w:rsidR="005E1DEC" w:rsidRPr="00495AB3" w:rsidRDefault="00A14861" w:rsidP="0012074F">
            <w:pPr>
              <w:contextualSpacing/>
              <w:rPr>
                <w:sz w:val="20"/>
                <w:szCs w:val="20"/>
              </w:rPr>
            </w:pPr>
            <w:r w:rsidRPr="00A14861">
              <w:rPr>
                <w:sz w:val="20"/>
                <w:szCs w:val="20"/>
              </w:rPr>
              <w:t>24 CFR 570.201(c) or 42 USC 5305(a)(2)</w:t>
            </w:r>
          </w:p>
        </w:tc>
      </w:tr>
      <w:tr w:rsidR="005E1DEC" w:rsidRPr="006A7EA0" w14:paraId="0FBA1F27" w14:textId="77777777" w:rsidTr="008D4A63">
        <w:trPr>
          <w:trHeight w:val="283"/>
        </w:trPr>
        <w:tc>
          <w:tcPr>
            <w:tcW w:w="1614" w:type="dxa"/>
            <w:vMerge/>
          </w:tcPr>
          <w:p w14:paraId="6553B706" w14:textId="77777777" w:rsidR="005E1DEC" w:rsidRPr="00260DEF" w:rsidRDefault="005E1DEC" w:rsidP="0012074F">
            <w:pPr>
              <w:contextualSpacing/>
              <w:rPr>
                <w:rFonts w:cstheme="minorHAnsi"/>
                <w:sz w:val="20"/>
                <w:szCs w:val="20"/>
              </w:rPr>
            </w:pPr>
          </w:p>
        </w:tc>
        <w:tc>
          <w:tcPr>
            <w:tcW w:w="349" w:type="dxa"/>
            <w:vMerge/>
            <w:vAlign w:val="center"/>
          </w:tcPr>
          <w:p w14:paraId="57A16128" w14:textId="77777777" w:rsidR="005E1DEC" w:rsidRPr="008D4A63" w:rsidRDefault="005E1DEC" w:rsidP="008D4A63">
            <w:pPr>
              <w:contextualSpacing/>
              <w:jc w:val="center"/>
              <w:rPr>
                <w:rStyle w:val="Emphasis"/>
                <w:b/>
                <w:bCs/>
                <w:i w:val="0"/>
                <w:iCs w:val="0"/>
                <w:sz w:val="20"/>
                <w:szCs w:val="20"/>
              </w:rPr>
            </w:pPr>
          </w:p>
        </w:tc>
        <w:tc>
          <w:tcPr>
            <w:tcW w:w="6942" w:type="dxa"/>
          </w:tcPr>
          <w:p w14:paraId="65191EA9" w14:textId="087AE07B" w:rsidR="005E1DEC" w:rsidRPr="006A7EA0" w:rsidRDefault="00A14861" w:rsidP="0012074F">
            <w:pPr>
              <w:contextualSpacing/>
              <w:rPr>
                <w:sz w:val="20"/>
                <w:szCs w:val="20"/>
              </w:rPr>
            </w:pPr>
            <w:r w:rsidRPr="00A14861">
              <w:rPr>
                <w:sz w:val="20"/>
                <w:szCs w:val="20"/>
              </w:rPr>
              <w:t>Acquisition, construction, or rehabilitation of facilities for the treatment or temporary housing of people who are HIV positive or who have AIDS</w:t>
            </w:r>
          </w:p>
        </w:tc>
      </w:tr>
      <w:tr w:rsidR="005E1DEC" w:rsidRPr="00495AB3" w14:paraId="590B61AD" w14:textId="77777777" w:rsidTr="008D4A63">
        <w:trPr>
          <w:trHeight w:val="284"/>
        </w:trPr>
        <w:tc>
          <w:tcPr>
            <w:tcW w:w="1614" w:type="dxa"/>
            <w:vMerge/>
          </w:tcPr>
          <w:p w14:paraId="7249C1E7" w14:textId="77777777" w:rsidR="005E1DEC" w:rsidRPr="00260DEF" w:rsidRDefault="005E1DEC" w:rsidP="0012074F">
            <w:pPr>
              <w:contextualSpacing/>
              <w:rPr>
                <w:rFonts w:cstheme="minorHAnsi"/>
                <w:sz w:val="20"/>
                <w:szCs w:val="20"/>
              </w:rPr>
            </w:pPr>
          </w:p>
        </w:tc>
        <w:tc>
          <w:tcPr>
            <w:tcW w:w="349" w:type="dxa"/>
            <w:vMerge w:val="restart"/>
            <w:vAlign w:val="center"/>
          </w:tcPr>
          <w:p w14:paraId="12A0B79A" w14:textId="2EC6EE51" w:rsidR="005E1DEC" w:rsidRPr="008D4A63" w:rsidRDefault="00B65E20" w:rsidP="008D4A63">
            <w:pPr>
              <w:contextualSpacing/>
              <w:jc w:val="center"/>
              <w:rPr>
                <w:rStyle w:val="Emphasis"/>
                <w:b/>
                <w:bCs/>
                <w:i w:val="0"/>
                <w:iCs w:val="0"/>
                <w:sz w:val="20"/>
                <w:szCs w:val="20"/>
              </w:rPr>
            </w:pPr>
            <w:r>
              <w:rPr>
                <w:rStyle w:val="Emphasis"/>
                <w:b/>
                <w:bCs/>
                <w:i w:val="0"/>
                <w:iCs w:val="0"/>
                <w:sz w:val="20"/>
                <w:szCs w:val="20"/>
              </w:rPr>
              <w:t>6</w:t>
            </w:r>
          </w:p>
        </w:tc>
        <w:tc>
          <w:tcPr>
            <w:tcW w:w="6942" w:type="dxa"/>
          </w:tcPr>
          <w:p w14:paraId="1860EA5B" w14:textId="4ADC187E" w:rsidR="005E1DEC" w:rsidRPr="00495AB3" w:rsidRDefault="006466B1" w:rsidP="0012074F">
            <w:pPr>
              <w:contextualSpacing/>
              <w:rPr>
                <w:sz w:val="20"/>
                <w:szCs w:val="20"/>
              </w:rPr>
            </w:pPr>
            <w:r w:rsidRPr="008D6EA5">
              <w:rPr>
                <w:b/>
                <w:bCs/>
                <w:sz w:val="20"/>
                <w:szCs w:val="20"/>
              </w:rPr>
              <w:t>Privately Owned Utilities</w:t>
            </w:r>
            <w:r w:rsidRPr="006466B1">
              <w:rPr>
                <w:sz w:val="20"/>
                <w:szCs w:val="20"/>
              </w:rPr>
              <w:t xml:space="preserve"> 24 CFR 570.201(l) or 42 USC 5305(a)(14)</w:t>
            </w:r>
          </w:p>
        </w:tc>
      </w:tr>
      <w:tr w:rsidR="005E1DEC" w:rsidRPr="00FA38C1" w14:paraId="397D5890" w14:textId="77777777" w:rsidTr="00F54678">
        <w:trPr>
          <w:trHeight w:val="283"/>
        </w:trPr>
        <w:tc>
          <w:tcPr>
            <w:tcW w:w="1614" w:type="dxa"/>
            <w:vMerge/>
          </w:tcPr>
          <w:p w14:paraId="24AF01AA" w14:textId="77777777" w:rsidR="005E1DEC" w:rsidRPr="00260DEF" w:rsidRDefault="005E1DEC" w:rsidP="0012074F">
            <w:pPr>
              <w:contextualSpacing/>
              <w:rPr>
                <w:rFonts w:cstheme="minorHAnsi"/>
                <w:sz w:val="20"/>
                <w:szCs w:val="20"/>
              </w:rPr>
            </w:pPr>
          </w:p>
        </w:tc>
        <w:tc>
          <w:tcPr>
            <w:tcW w:w="349" w:type="dxa"/>
            <w:vMerge/>
          </w:tcPr>
          <w:p w14:paraId="68DFAC19" w14:textId="77777777" w:rsidR="005E1DEC" w:rsidRDefault="005E1DEC" w:rsidP="0012074F">
            <w:pPr>
              <w:contextualSpacing/>
              <w:rPr>
                <w:rStyle w:val="Emphasis"/>
                <w:i w:val="0"/>
                <w:iCs w:val="0"/>
                <w:sz w:val="20"/>
                <w:szCs w:val="20"/>
              </w:rPr>
            </w:pPr>
          </w:p>
        </w:tc>
        <w:tc>
          <w:tcPr>
            <w:tcW w:w="6942" w:type="dxa"/>
          </w:tcPr>
          <w:p w14:paraId="67DA3703" w14:textId="5CB2C1EF" w:rsidR="005E1DEC" w:rsidRPr="00FA38C1" w:rsidRDefault="00A27074" w:rsidP="0012074F">
            <w:pPr>
              <w:contextualSpacing/>
              <w:rPr>
                <w:sz w:val="20"/>
                <w:szCs w:val="20"/>
              </w:rPr>
            </w:pPr>
            <w:r w:rsidRPr="00A27074">
              <w:rPr>
                <w:sz w:val="20"/>
                <w:szCs w:val="20"/>
              </w:rPr>
              <w:t>Acquisition, reconstruction, rehabilitation, or installation of distribution lines and facilities of regulated, privately owned utilities. This includes placing new or existing distribution lines/facilities underground</w:t>
            </w:r>
          </w:p>
        </w:tc>
      </w:tr>
      <w:tr w:rsidR="00603A39" w:rsidRPr="00FA38C1" w14:paraId="5BC12EF1" w14:textId="77777777" w:rsidTr="00F54678">
        <w:trPr>
          <w:trHeight w:val="283"/>
        </w:trPr>
        <w:tc>
          <w:tcPr>
            <w:tcW w:w="8905" w:type="dxa"/>
            <w:gridSpan w:val="3"/>
            <w:shd w:val="clear" w:color="auto" w:fill="D0CECE" w:themeFill="background2" w:themeFillShade="E6"/>
          </w:tcPr>
          <w:p w14:paraId="08F5E0E4" w14:textId="5FFADB17" w:rsidR="00603A39" w:rsidRPr="00603A39" w:rsidRDefault="00603A39" w:rsidP="00603A39">
            <w:pPr>
              <w:contextualSpacing/>
              <w:jc w:val="center"/>
              <w:rPr>
                <w:b/>
                <w:bCs/>
                <w:sz w:val="20"/>
                <w:szCs w:val="20"/>
              </w:rPr>
            </w:pPr>
            <w:r w:rsidRPr="00603A39">
              <w:rPr>
                <w:b/>
                <w:bCs/>
                <w:sz w:val="20"/>
                <w:szCs w:val="20"/>
              </w:rPr>
              <w:t xml:space="preserve">LOW PRIORITY </w:t>
            </w:r>
            <w:r w:rsidR="00C61322" w:rsidRPr="00C61322">
              <w:rPr>
                <w:b/>
                <w:bCs/>
                <w:sz w:val="20"/>
                <w:szCs w:val="20"/>
              </w:rPr>
              <w:t>N</w:t>
            </w:r>
            <w:r w:rsidR="00C61322" w:rsidRPr="00C61322">
              <w:rPr>
                <w:b/>
                <w:bCs/>
              </w:rPr>
              <w:t>EED</w:t>
            </w:r>
            <w:r w:rsidR="00C61322">
              <w:t xml:space="preserve"> </w:t>
            </w:r>
            <w:r w:rsidRPr="00603A39">
              <w:rPr>
                <w:b/>
                <w:bCs/>
                <w:sz w:val="20"/>
                <w:szCs w:val="20"/>
              </w:rPr>
              <w:t>ALLOWABLE ACTIVITIES- Public Facilities &amp; Infrastructure</w:t>
            </w:r>
          </w:p>
        </w:tc>
      </w:tr>
      <w:tr w:rsidR="00220CEB" w:rsidRPr="00FA38C1" w14:paraId="3B1D17BC" w14:textId="77777777" w:rsidTr="00F54678">
        <w:trPr>
          <w:trHeight w:val="283"/>
        </w:trPr>
        <w:tc>
          <w:tcPr>
            <w:tcW w:w="8905" w:type="dxa"/>
            <w:gridSpan w:val="3"/>
          </w:tcPr>
          <w:p w14:paraId="77CE298E" w14:textId="2E86E592" w:rsidR="00220CEB" w:rsidRPr="00A27074" w:rsidRDefault="00220CEB" w:rsidP="0012074F">
            <w:pPr>
              <w:contextualSpacing/>
              <w:rPr>
                <w:sz w:val="20"/>
                <w:szCs w:val="20"/>
              </w:rPr>
            </w:pPr>
            <w:r>
              <w:rPr>
                <w:sz w:val="20"/>
                <w:szCs w:val="20"/>
              </w:rPr>
              <w:t>Low Priority Public Facilities</w:t>
            </w:r>
            <w:r w:rsidR="00B325CE">
              <w:rPr>
                <w:sz w:val="20"/>
                <w:szCs w:val="20"/>
              </w:rPr>
              <w:t xml:space="preserve"> and </w:t>
            </w:r>
            <w:r w:rsidR="00603A39">
              <w:rPr>
                <w:sz w:val="20"/>
                <w:szCs w:val="20"/>
              </w:rPr>
              <w:t>Infrastructure</w:t>
            </w:r>
            <w:r w:rsidR="00B325CE">
              <w:rPr>
                <w:sz w:val="20"/>
                <w:szCs w:val="20"/>
              </w:rPr>
              <w:t xml:space="preserve"> </w:t>
            </w:r>
            <w:r w:rsidR="00603A39">
              <w:rPr>
                <w:sz w:val="20"/>
                <w:szCs w:val="20"/>
              </w:rPr>
              <w:t>Allowable</w:t>
            </w:r>
            <w:r w:rsidR="00B325CE">
              <w:rPr>
                <w:sz w:val="20"/>
                <w:szCs w:val="20"/>
              </w:rPr>
              <w:t xml:space="preserve"> Activities under the PY 2023 NOFA and 2020-2024 Consolidated Plan are public facilities, infrastructure</w:t>
            </w:r>
            <w:r w:rsidR="00C72594">
              <w:rPr>
                <w:sz w:val="20"/>
                <w:szCs w:val="20"/>
              </w:rPr>
              <w:t xml:space="preserve"> that </w:t>
            </w:r>
            <w:r w:rsidR="00DD72CA">
              <w:rPr>
                <w:sz w:val="20"/>
                <w:szCs w:val="20"/>
              </w:rPr>
              <w:t xml:space="preserve">are general in nature and service a neighborhood, </w:t>
            </w:r>
            <w:r w:rsidR="00FA279D">
              <w:rPr>
                <w:sz w:val="20"/>
                <w:szCs w:val="20"/>
              </w:rPr>
              <w:t xml:space="preserve">population, or geographical area and </w:t>
            </w:r>
            <w:r w:rsidR="00FA279D" w:rsidRPr="00220B13">
              <w:rPr>
                <w:b/>
                <w:bCs/>
                <w:sz w:val="20"/>
                <w:szCs w:val="20"/>
              </w:rPr>
              <w:t>does not</w:t>
            </w:r>
            <w:r w:rsidR="00220B13">
              <w:rPr>
                <w:sz w:val="20"/>
                <w:szCs w:val="20"/>
              </w:rPr>
              <w:t xml:space="preserve"> </w:t>
            </w:r>
            <w:r w:rsidR="00220B13" w:rsidRPr="00220B13">
              <w:rPr>
                <w:b/>
                <w:bCs/>
                <w:sz w:val="20"/>
                <w:szCs w:val="20"/>
              </w:rPr>
              <w:t>explicitly</w:t>
            </w:r>
            <w:r w:rsidR="00FA279D">
              <w:rPr>
                <w:sz w:val="20"/>
                <w:szCs w:val="20"/>
              </w:rPr>
              <w:t xml:space="preserve"> support, </w:t>
            </w:r>
            <w:r w:rsidR="00603A39">
              <w:rPr>
                <w:sz w:val="20"/>
                <w:szCs w:val="20"/>
              </w:rPr>
              <w:t>increase, or maintain affordable housing</w:t>
            </w:r>
          </w:p>
        </w:tc>
      </w:tr>
      <w:tr w:rsidR="00603A39" w:rsidRPr="003367F9" w14:paraId="11A71196" w14:textId="77777777" w:rsidTr="000D0E1B">
        <w:trPr>
          <w:trHeight w:val="144"/>
        </w:trPr>
        <w:tc>
          <w:tcPr>
            <w:tcW w:w="1614" w:type="dxa"/>
            <w:vMerge w:val="restart"/>
            <w:vAlign w:val="center"/>
          </w:tcPr>
          <w:p w14:paraId="2FF965E8" w14:textId="5403653E" w:rsidR="00603A39" w:rsidRPr="00260DEF" w:rsidRDefault="00603A39" w:rsidP="00392B37">
            <w:pPr>
              <w:contextualSpacing/>
              <w:jc w:val="center"/>
              <w:rPr>
                <w:rFonts w:cstheme="minorHAnsi"/>
                <w:sz w:val="20"/>
                <w:szCs w:val="20"/>
              </w:rPr>
            </w:pPr>
            <w:r w:rsidRPr="00260DEF">
              <w:rPr>
                <w:rFonts w:cstheme="minorHAnsi"/>
                <w:sz w:val="20"/>
                <w:szCs w:val="20"/>
              </w:rPr>
              <w:t>Public Infrastructure and Facility Investment</w:t>
            </w:r>
          </w:p>
        </w:tc>
        <w:tc>
          <w:tcPr>
            <w:tcW w:w="349" w:type="dxa"/>
            <w:vMerge w:val="restart"/>
            <w:vAlign w:val="center"/>
          </w:tcPr>
          <w:p w14:paraId="0DC74289" w14:textId="512977F7" w:rsidR="00603A39" w:rsidRPr="000D0E1B" w:rsidRDefault="00B65E20" w:rsidP="000D0E1B">
            <w:pPr>
              <w:contextualSpacing/>
              <w:jc w:val="center"/>
              <w:rPr>
                <w:rStyle w:val="Emphasis"/>
                <w:b/>
                <w:bCs/>
                <w:i w:val="0"/>
                <w:iCs w:val="0"/>
                <w:sz w:val="20"/>
                <w:szCs w:val="20"/>
              </w:rPr>
            </w:pPr>
            <w:r w:rsidRPr="000D0E1B">
              <w:rPr>
                <w:rStyle w:val="Emphasis"/>
                <w:b/>
                <w:bCs/>
                <w:i w:val="0"/>
                <w:iCs w:val="0"/>
                <w:sz w:val="20"/>
                <w:szCs w:val="20"/>
              </w:rPr>
              <w:t>1</w:t>
            </w:r>
          </w:p>
        </w:tc>
        <w:tc>
          <w:tcPr>
            <w:tcW w:w="6942" w:type="dxa"/>
          </w:tcPr>
          <w:p w14:paraId="5AFAC09B" w14:textId="77777777" w:rsidR="009C4B8F" w:rsidRPr="00220B13" w:rsidRDefault="009C4B8F" w:rsidP="00603A39">
            <w:pPr>
              <w:contextualSpacing/>
              <w:rPr>
                <w:b/>
                <w:bCs/>
                <w:sz w:val="20"/>
                <w:szCs w:val="20"/>
              </w:rPr>
            </w:pPr>
            <w:r w:rsidRPr="00220B13">
              <w:rPr>
                <w:b/>
                <w:bCs/>
                <w:sz w:val="20"/>
                <w:szCs w:val="20"/>
              </w:rPr>
              <w:t>Senior Centers</w:t>
            </w:r>
          </w:p>
          <w:p w14:paraId="30503FA9" w14:textId="3491DDE7" w:rsidR="00603A39" w:rsidRPr="003367F9" w:rsidRDefault="009C4B8F" w:rsidP="00603A39">
            <w:pPr>
              <w:contextualSpacing/>
              <w:rPr>
                <w:sz w:val="20"/>
                <w:szCs w:val="20"/>
              </w:rPr>
            </w:pPr>
            <w:r w:rsidRPr="009C4B8F">
              <w:rPr>
                <w:sz w:val="20"/>
                <w:szCs w:val="20"/>
              </w:rPr>
              <w:t>24 CFR 570.201(c) or 42 USC 5305(a)(2)</w:t>
            </w:r>
          </w:p>
        </w:tc>
      </w:tr>
      <w:tr w:rsidR="00603A39" w:rsidRPr="00A02DCC" w14:paraId="4355156E" w14:textId="77777777" w:rsidTr="000D0E1B">
        <w:trPr>
          <w:trHeight w:val="144"/>
        </w:trPr>
        <w:tc>
          <w:tcPr>
            <w:tcW w:w="1614" w:type="dxa"/>
            <w:vMerge/>
          </w:tcPr>
          <w:p w14:paraId="562510C7" w14:textId="77777777" w:rsidR="00603A39" w:rsidRPr="00260DEF" w:rsidRDefault="00603A39" w:rsidP="00603A39">
            <w:pPr>
              <w:contextualSpacing/>
              <w:rPr>
                <w:rFonts w:cstheme="minorHAnsi"/>
                <w:sz w:val="20"/>
                <w:szCs w:val="20"/>
              </w:rPr>
            </w:pPr>
          </w:p>
        </w:tc>
        <w:tc>
          <w:tcPr>
            <w:tcW w:w="349" w:type="dxa"/>
            <w:vMerge/>
            <w:vAlign w:val="center"/>
          </w:tcPr>
          <w:p w14:paraId="67017ADB" w14:textId="77777777" w:rsidR="00603A39" w:rsidRPr="000D0E1B" w:rsidRDefault="00603A39" w:rsidP="000D0E1B">
            <w:pPr>
              <w:contextualSpacing/>
              <w:jc w:val="center"/>
              <w:rPr>
                <w:rStyle w:val="Emphasis"/>
                <w:b/>
                <w:bCs/>
                <w:i w:val="0"/>
                <w:iCs w:val="0"/>
                <w:sz w:val="20"/>
                <w:szCs w:val="20"/>
              </w:rPr>
            </w:pPr>
          </w:p>
        </w:tc>
        <w:tc>
          <w:tcPr>
            <w:tcW w:w="6942" w:type="dxa"/>
          </w:tcPr>
          <w:p w14:paraId="3ED31839" w14:textId="74F7EEFB" w:rsidR="00603A39" w:rsidRPr="00A02DCC" w:rsidRDefault="009C4B8F" w:rsidP="00603A39">
            <w:pPr>
              <w:contextualSpacing/>
              <w:rPr>
                <w:sz w:val="20"/>
                <w:szCs w:val="20"/>
              </w:rPr>
            </w:pPr>
            <w:r w:rsidRPr="009C4B8F">
              <w:rPr>
                <w:sz w:val="20"/>
                <w:szCs w:val="20"/>
              </w:rPr>
              <w:t>Acquisition, construction, or rehabilitation of facilities (except permanent housing) for seniors</w:t>
            </w:r>
          </w:p>
        </w:tc>
      </w:tr>
      <w:tr w:rsidR="00603A39" w:rsidRPr="00830A78" w14:paraId="49535E81" w14:textId="77777777" w:rsidTr="000D0E1B">
        <w:trPr>
          <w:trHeight w:val="144"/>
        </w:trPr>
        <w:tc>
          <w:tcPr>
            <w:tcW w:w="1614" w:type="dxa"/>
            <w:vMerge/>
          </w:tcPr>
          <w:p w14:paraId="3223E4D1" w14:textId="77777777" w:rsidR="00603A39" w:rsidRPr="00260DEF" w:rsidRDefault="00603A39" w:rsidP="00603A39">
            <w:pPr>
              <w:contextualSpacing/>
              <w:rPr>
                <w:rFonts w:cstheme="minorHAnsi"/>
                <w:sz w:val="20"/>
                <w:szCs w:val="20"/>
              </w:rPr>
            </w:pPr>
          </w:p>
        </w:tc>
        <w:tc>
          <w:tcPr>
            <w:tcW w:w="349" w:type="dxa"/>
            <w:vMerge w:val="restart"/>
            <w:vAlign w:val="center"/>
          </w:tcPr>
          <w:p w14:paraId="260E072F" w14:textId="3EEC2336" w:rsidR="00603A39" w:rsidRPr="000D0E1B" w:rsidRDefault="00B65E20" w:rsidP="000D0E1B">
            <w:pPr>
              <w:contextualSpacing/>
              <w:jc w:val="center"/>
              <w:rPr>
                <w:rStyle w:val="Emphasis"/>
                <w:b/>
                <w:bCs/>
                <w:i w:val="0"/>
                <w:iCs w:val="0"/>
                <w:sz w:val="20"/>
                <w:szCs w:val="20"/>
              </w:rPr>
            </w:pPr>
            <w:r w:rsidRPr="000D0E1B">
              <w:rPr>
                <w:rStyle w:val="Emphasis"/>
                <w:b/>
                <w:bCs/>
                <w:i w:val="0"/>
                <w:iCs w:val="0"/>
                <w:sz w:val="20"/>
                <w:szCs w:val="20"/>
              </w:rPr>
              <w:t>2</w:t>
            </w:r>
          </w:p>
        </w:tc>
        <w:tc>
          <w:tcPr>
            <w:tcW w:w="6942" w:type="dxa"/>
          </w:tcPr>
          <w:p w14:paraId="0857B56E" w14:textId="77777777" w:rsidR="00B36E05" w:rsidRPr="00220B13" w:rsidRDefault="00B36E05" w:rsidP="00603A39">
            <w:pPr>
              <w:contextualSpacing/>
              <w:rPr>
                <w:b/>
                <w:bCs/>
                <w:sz w:val="20"/>
                <w:szCs w:val="20"/>
              </w:rPr>
            </w:pPr>
            <w:r w:rsidRPr="00220B13">
              <w:rPr>
                <w:b/>
                <w:bCs/>
                <w:sz w:val="20"/>
                <w:szCs w:val="20"/>
              </w:rPr>
              <w:t>Facilities for Persons with Disabilities</w:t>
            </w:r>
          </w:p>
          <w:p w14:paraId="591D04F0" w14:textId="087EED06" w:rsidR="00603A39" w:rsidRPr="00830A78" w:rsidRDefault="00B36E05" w:rsidP="00603A39">
            <w:pPr>
              <w:contextualSpacing/>
              <w:rPr>
                <w:sz w:val="20"/>
                <w:szCs w:val="20"/>
              </w:rPr>
            </w:pPr>
            <w:r w:rsidRPr="00B36E05">
              <w:rPr>
                <w:sz w:val="20"/>
                <w:szCs w:val="20"/>
              </w:rPr>
              <w:t>24 CFR 570.201(c) or 42 USC 5305(a)(2)</w:t>
            </w:r>
          </w:p>
        </w:tc>
      </w:tr>
      <w:tr w:rsidR="00603A39" w:rsidRPr="00A02DCC" w14:paraId="0C97B233" w14:textId="77777777" w:rsidTr="000D0E1B">
        <w:trPr>
          <w:trHeight w:val="144"/>
        </w:trPr>
        <w:tc>
          <w:tcPr>
            <w:tcW w:w="1614" w:type="dxa"/>
            <w:vMerge/>
          </w:tcPr>
          <w:p w14:paraId="1E5D5A40" w14:textId="77777777" w:rsidR="00603A39" w:rsidRPr="00260DEF" w:rsidRDefault="00603A39" w:rsidP="00603A39">
            <w:pPr>
              <w:contextualSpacing/>
              <w:rPr>
                <w:rFonts w:cstheme="minorHAnsi"/>
                <w:sz w:val="20"/>
                <w:szCs w:val="20"/>
              </w:rPr>
            </w:pPr>
          </w:p>
        </w:tc>
        <w:tc>
          <w:tcPr>
            <w:tcW w:w="349" w:type="dxa"/>
            <w:vMerge/>
            <w:vAlign w:val="center"/>
          </w:tcPr>
          <w:p w14:paraId="7E5C057D" w14:textId="77777777" w:rsidR="00603A39" w:rsidRPr="000D0E1B" w:rsidRDefault="00603A39" w:rsidP="000D0E1B">
            <w:pPr>
              <w:contextualSpacing/>
              <w:jc w:val="center"/>
              <w:rPr>
                <w:rStyle w:val="Emphasis"/>
                <w:b/>
                <w:bCs/>
                <w:i w:val="0"/>
                <w:iCs w:val="0"/>
                <w:sz w:val="20"/>
                <w:szCs w:val="20"/>
              </w:rPr>
            </w:pPr>
          </w:p>
        </w:tc>
        <w:tc>
          <w:tcPr>
            <w:tcW w:w="6942" w:type="dxa"/>
          </w:tcPr>
          <w:p w14:paraId="2B4B8E1D" w14:textId="1D8C7665" w:rsidR="00603A39" w:rsidRPr="00A02DCC" w:rsidRDefault="00B36E05" w:rsidP="00603A39">
            <w:pPr>
              <w:contextualSpacing/>
              <w:rPr>
                <w:sz w:val="20"/>
                <w:szCs w:val="20"/>
              </w:rPr>
            </w:pPr>
            <w:r w:rsidRPr="00B36E05">
              <w:rPr>
                <w:sz w:val="20"/>
                <w:szCs w:val="20"/>
              </w:rPr>
              <w:t>Acquisition, construction, or rehabilitation of centers, group homes, and other facilities (except permanent housing) for persons with disabilities</w:t>
            </w:r>
          </w:p>
        </w:tc>
      </w:tr>
      <w:tr w:rsidR="00603A39" w:rsidRPr="003367F9" w14:paraId="58099993" w14:textId="77777777" w:rsidTr="000D0E1B">
        <w:trPr>
          <w:trHeight w:val="214"/>
        </w:trPr>
        <w:tc>
          <w:tcPr>
            <w:tcW w:w="1614" w:type="dxa"/>
            <w:vMerge/>
          </w:tcPr>
          <w:p w14:paraId="329C02D4" w14:textId="77777777" w:rsidR="00603A39" w:rsidRPr="00260DEF" w:rsidRDefault="00603A39" w:rsidP="00603A39">
            <w:pPr>
              <w:contextualSpacing/>
              <w:rPr>
                <w:rFonts w:cstheme="minorHAnsi"/>
                <w:sz w:val="20"/>
                <w:szCs w:val="20"/>
              </w:rPr>
            </w:pPr>
          </w:p>
        </w:tc>
        <w:tc>
          <w:tcPr>
            <w:tcW w:w="349" w:type="dxa"/>
            <w:vMerge w:val="restart"/>
            <w:vAlign w:val="center"/>
          </w:tcPr>
          <w:p w14:paraId="2625509D" w14:textId="040F985A" w:rsidR="00603A39" w:rsidRPr="000D0E1B" w:rsidRDefault="00B65E20" w:rsidP="000D0E1B">
            <w:pPr>
              <w:contextualSpacing/>
              <w:jc w:val="center"/>
              <w:rPr>
                <w:rStyle w:val="Emphasis"/>
                <w:b/>
                <w:bCs/>
                <w:i w:val="0"/>
                <w:iCs w:val="0"/>
                <w:sz w:val="20"/>
                <w:szCs w:val="20"/>
              </w:rPr>
            </w:pPr>
            <w:r w:rsidRPr="000D0E1B">
              <w:rPr>
                <w:rStyle w:val="Emphasis"/>
                <w:b/>
                <w:bCs/>
                <w:i w:val="0"/>
                <w:iCs w:val="0"/>
                <w:sz w:val="20"/>
                <w:szCs w:val="20"/>
              </w:rPr>
              <w:t>3</w:t>
            </w:r>
          </w:p>
        </w:tc>
        <w:tc>
          <w:tcPr>
            <w:tcW w:w="6942" w:type="dxa"/>
          </w:tcPr>
          <w:p w14:paraId="60CC7882" w14:textId="77777777" w:rsidR="00F93F92" w:rsidRPr="00220B13" w:rsidRDefault="00F93F92" w:rsidP="00603A39">
            <w:pPr>
              <w:contextualSpacing/>
              <w:rPr>
                <w:b/>
                <w:bCs/>
                <w:sz w:val="20"/>
                <w:szCs w:val="20"/>
              </w:rPr>
            </w:pPr>
            <w:r w:rsidRPr="00220B13">
              <w:rPr>
                <w:b/>
                <w:bCs/>
                <w:sz w:val="20"/>
                <w:szCs w:val="20"/>
              </w:rPr>
              <w:t>Youth Centers</w:t>
            </w:r>
          </w:p>
          <w:p w14:paraId="0BE47FDB" w14:textId="642E5700" w:rsidR="00603A39" w:rsidRPr="003367F9" w:rsidRDefault="00F93F92" w:rsidP="00603A39">
            <w:pPr>
              <w:contextualSpacing/>
              <w:rPr>
                <w:sz w:val="20"/>
                <w:szCs w:val="20"/>
              </w:rPr>
            </w:pPr>
            <w:r w:rsidRPr="00F93F92">
              <w:rPr>
                <w:sz w:val="20"/>
                <w:szCs w:val="20"/>
              </w:rPr>
              <w:t>24 CFR 570.201(c) or 42 USC 5305(a)(2)</w:t>
            </w:r>
          </w:p>
        </w:tc>
      </w:tr>
      <w:tr w:rsidR="00603A39" w:rsidRPr="00A02DCC" w14:paraId="32950AE7" w14:textId="77777777" w:rsidTr="000D0E1B">
        <w:trPr>
          <w:trHeight w:val="214"/>
        </w:trPr>
        <w:tc>
          <w:tcPr>
            <w:tcW w:w="1614" w:type="dxa"/>
            <w:vMerge/>
          </w:tcPr>
          <w:p w14:paraId="03557768" w14:textId="77777777" w:rsidR="00603A39" w:rsidRPr="00260DEF" w:rsidRDefault="00603A39" w:rsidP="00603A39">
            <w:pPr>
              <w:contextualSpacing/>
              <w:rPr>
                <w:rFonts w:cstheme="minorHAnsi"/>
                <w:sz w:val="20"/>
                <w:szCs w:val="20"/>
              </w:rPr>
            </w:pPr>
          </w:p>
        </w:tc>
        <w:tc>
          <w:tcPr>
            <w:tcW w:w="349" w:type="dxa"/>
            <w:vMerge/>
            <w:vAlign w:val="center"/>
          </w:tcPr>
          <w:p w14:paraId="00D2883B" w14:textId="77777777" w:rsidR="00603A39" w:rsidRPr="000D0E1B" w:rsidRDefault="00603A39" w:rsidP="000D0E1B">
            <w:pPr>
              <w:contextualSpacing/>
              <w:jc w:val="center"/>
              <w:rPr>
                <w:rStyle w:val="Emphasis"/>
                <w:b/>
                <w:bCs/>
                <w:i w:val="0"/>
                <w:iCs w:val="0"/>
                <w:sz w:val="20"/>
                <w:szCs w:val="20"/>
              </w:rPr>
            </w:pPr>
          </w:p>
        </w:tc>
        <w:tc>
          <w:tcPr>
            <w:tcW w:w="6942" w:type="dxa"/>
          </w:tcPr>
          <w:p w14:paraId="27C102CC" w14:textId="5D6B6C4E" w:rsidR="00603A39" w:rsidRPr="00A02DCC" w:rsidRDefault="00F93F92" w:rsidP="00603A39">
            <w:pPr>
              <w:contextualSpacing/>
              <w:rPr>
                <w:sz w:val="20"/>
                <w:szCs w:val="20"/>
              </w:rPr>
            </w:pPr>
            <w:r w:rsidRPr="00F93F92">
              <w:rPr>
                <w:sz w:val="20"/>
                <w:szCs w:val="20"/>
              </w:rPr>
              <w:t>Acquisition, construction, or rehabilitation of facilities intended primarily for young people age 13 to 19.  These include playground and recreational facilities that are part of a youth center</w:t>
            </w:r>
          </w:p>
        </w:tc>
      </w:tr>
      <w:tr w:rsidR="00603A39" w:rsidRPr="00495AB3" w14:paraId="18B6C4F9" w14:textId="77777777" w:rsidTr="000D0E1B">
        <w:trPr>
          <w:trHeight w:val="144"/>
        </w:trPr>
        <w:tc>
          <w:tcPr>
            <w:tcW w:w="1614" w:type="dxa"/>
            <w:vMerge/>
          </w:tcPr>
          <w:p w14:paraId="1AD00724" w14:textId="77777777" w:rsidR="00603A39" w:rsidRPr="00260DEF" w:rsidRDefault="00603A39" w:rsidP="00603A39">
            <w:pPr>
              <w:contextualSpacing/>
              <w:rPr>
                <w:rFonts w:cstheme="minorHAnsi"/>
                <w:sz w:val="20"/>
                <w:szCs w:val="20"/>
              </w:rPr>
            </w:pPr>
          </w:p>
        </w:tc>
        <w:tc>
          <w:tcPr>
            <w:tcW w:w="349" w:type="dxa"/>
            <w:vMerge w:val="restart"/>
            <w:vAlign w:val="center"/>
          </w:tcPr>
          <w:p w14:paraId="39AEA949" w14:textId="3E0B204D" w:rsidR="00603A39" w:rsidRPr="000D0E1B" w:rsidRDefault="000D0E1B" w:rsidP="000D0E1B">
            <w:pPr>
              <w:contextualSpacing/>
              <w:jc w:val="center"/>
              <w:rPr>
                <w:rStyle w:val="Emphasis"/>
                <w:b/>
                <w:bCs/>
                <w:i w:val="0"/>
                <w:iCs w:val="0"/>
                <w:sz w:val="20"/>
                <w:szCs w:val="20"/>
              </w:rPr>
            </w:pPr>
            <w:r w:rsidRPr="000D0E1B">
              <w:rPr>
                <w:rStyle w:val="Emphasis"/>
                <w:b/>
                <w:bCs/>
                <w:i w:val="0"/>
                <w:iCs w:val="0"/>
                <w:sz w:val="20"/>
                <w:szCs w:val="20"/>
              </w:rPr>
              <w:t>4</w:t>
            </w:r>
          </w:p>
        </w:tc>
        <w:tc>
          <w:tcPr>
            <w:tcW w:w="6942" w:type="dxa"/>
          </w:tcPr>
          <w:p w14:paraId="12E34B54" w14:textId="77777777" w:rsidR="00F9146E" w:rsidRPr="00220B13" w:rsidRDefault="00F9146E" w:rsidP="00603A39">
            <w:pPr>
              <w:contextualSpacing/>
              <w:rPr>
                <w:b/>
                <w:bCs/>
                <w:sz w:val="20"/>
                <w:szCs w:val="20"/>
              </w:rPr>
            </w:pPr>
            <w:r w:rsidRPr="00220B13">
              <w:rPr>
                <w:b/>
                <w:bCs/>
                <w:sz w:val="20"/>
                <w:szCs w:val="20"/>
              </w:rPr>
              <w:t>Neighborhood Facilities</w:t>
            </w:r>
          </w:p>
          <w:p w14:paraId="4FAF720A" w14:textId="001A7ABD" w:rsidR="00603A39" w:rsidRPr="00495AB3" w:rsidRDefault="00F9146E" w:rsidP="00603A39">
            <w:pPr>
              <w:contextualSpacing/>
              <w:rPr>
                <w:sz w:val="20"/>
                <w:szCs w:val="20"/>
              </w:rPr>
            </w:pPr>
            <w:r w:rsidRPr="00F9146E">
              <w:rPr>
                <w:sz w:val="20"/>
                <w:szCs w:val="20"/>
              </w:rPr>
              <w:t>24 CFR 570.201(c) or 42 USC 5305(a)(2)</w:t>
            </w:r>
          </w:p>
        </w:tc>
      </w:tr>
      <w:tr w:rsidR="00603A39" w:rsidRPr="00E977C1" w14:paraId="5E6066DD" w14:textId="77777777" w:rsidTr="000D0E1B">
        <w:trPr>
          <w:trHeight w:val="144"/>
        </w:trPr>
        <w:tc>
          <w:tcPr>
            <w:tcW w:w="1614" w:type="dxa"/>
            <w:vMerge/>
          </w:tcPr>
          <w:p w14:paraId="36AF480B" w14:textId="77777777" w:rsidR="00603A39" w:rsidRPr="00260DEF" w:rsidRDefault="00603A39" w:rsidP="00603A39">
            <w:pPr>
              <w:contextualSpacing/>
              <w:rPr>
                <w:rFonts w:cstheme="minorHAnsi"/>
                <w:sz w:val="20"/>
                <w:szCs w:val="20"/>
              </w:rPr>
            </w:pPr>
          </w:p>
        </w:tc>
        <w:tc>
          <w:tcPr>
            <w:tcW w:w="349" w:type="dxa"/>
            <w:vMerge/>
            <w:vAlign w:val="center"/>
          </w:tcPr>
          <w:p w14:paraId="7D6BA1B0" w14:textId="77777777" w:rsidR="00603A39" w:rsidRPr="000D0E1B" w:rsidRDefault="00603A39" w:rsidP="000D0E1B">
            <w:pPr>
              <w:contextualSpacing/>
              <w:jc w:val="center"/>
              <w:rPr>
                <w:rStyle w:val="Emphasis"/>
                <w:b/>
                <w:bCs/>
                <w:i w:val="0"/>
                <w:iCs w:val="0"/>
                <w:sz w:val="20"/>
                <w:szCs w:val="20"/>
              </w:rPr>
            </w:pPr>
          </w:p>
        </w:tc>
        <w:tc>
          <w:tcPr>
            <w:tcW w:w="6942" w:type="dxa"/>
          </w:tcPr>
          <w:p w14:paraId="2526D905" w14:textId="307EA151" w:rsidR="00603A39" w:rsidRPr="00E977C1" w:rsidRDefault="00F9146E" w:rsidP="00603A39">
            <w:pPr>
              <w:contextualSpacing/>
              <w:rPr>
                <w:sz w:val="20"/>
                <w:szCs w:val="20"/>
              </w:rPr>
            </w:pPr>
            <w:r w:rsidRPr="00F9146E">
              <w:rPr>
                <w:sz w:val="20"/>
                <w:szCs w:val="20"/>
              </w:rPr>
              <w:t>Acquisition, construction, or rehabilitation of facilities that are principally designed to serve a neighborhood and that will be used for social services or for multiple purposes (including recreation). Such facilities may include libraries and community centers.</w:t>
            </w:r>
          </w:p>
        </w:tc>
      </w:tr>
      <w:tr w:rsidR="00603A39" w:rsidRPr="00495AB3" w14:paraId="028A9845" w14:textId="77777777" w:rsidTr="000D0E1B">
        <w:trPr>
          <w:trHeight w:val="144"/>
        </w:trPr>
        <w:tc>
          <w:tcPr>
            <w:tcW w:w="1614" w:type="dxa"/>
            <w:vMerge/>
          </w:tcPr>
          <w:p w14:paraId="33570227" w14:textId="77777777" w:rsidR="00603A39" w:rsidRPr="00260DEF" w:rsidRDefault="00603A39" w:rsidP="00603A39">
            <w:pPr>
              <w:contextualSpacing/>
              <w:rPr>
                <w:rFonts w:cstheme="minorHAnsi"/>
                <w:sz w:val="20"/>
                <w:szCs w:val="20"/>
              </w:rPr>
            </w:pPr>
          </w:p>
        </w:tc>
        <w:tc>
          <w:tcPr>
            <w:tcW w:w="349" w:type="dxa"/>
            <w:vMerge w:val="restart"/>
            <w:vAlign w:val="center"/>
          </w:tcPr>
          <w:p w14:paraId="2BFA7227" w14:textId="4BE2F08E" w:rsidR="00603A39" w:rsidRPr="000D0E1B" w:rsidRDefault="000D0E1B" w:rsidP="000D0E1B">
            <w:pPr>
              <w:contextualSpacing/>
              <w:jc w:val="center"/>
              <w:rPr>
                <w:rStyle w:val="Emphasis"/>
                <w:b/>
                <w:bCs/>
                <w:i w:val="0"/>
                <w:iCs w:val="0"/>
                <w:sz w:val="20"/>
                <w:szCs w:val="20"/>
              </w:rPr>
            </w:pPr>
            <w:r w:rsidRPr="000D0E1B">
              <w:rPr>
                <w:rStyle w:val="Emphasis"/>
                <w:b/>
                <w:bCs/>
                <w:i w:val="0"/>
                <w:iCs w:val="0"/>
                <w:sz w:val="20"/>
                <w:szCs w:val="20"/>
              </w:rPr>
              <w:t>5</w:t>
            </w:r>
          </w:p>
        </w:tc>
        <w:tc>
          <w:tcPr>
            <w:tcW w:w="6942" w:type="dxa"/>
          </w:tcPr>
          <w:p w14:paraId="3573C409" w14:textId="77777777" w:rsidR="00292D25" w:rsidRPr="00220B13" w:rsidRDefault="00292D25" w:rsidP="00603A39">
            <w:pPr>
              <w:contextualSpacing/>
              <w:rPr>
                <w:b/>
                <w:bCs/>
                <w:sz w:val="20"/>
                <w:szCs w:val="20"/>
              </w:rPr>
            </w:pPr>
            <w:r w:rsidRPr="00220B13">
              <w:rPr>
                <w:b/>
                <w:bCs/>
                <w:sz w:val="20"/>
                <w:szCs w:val="20"/>
              </w:rPr>
              <w:t>Parks, Recreational Facilities</w:t>
            </w:r>
          </w:p>
          <w:p w14:paraId="313CBF7B" w14:textId="55A1A640" w:rsidR="00603A39" w:rsidRPr="00495AB3" w:rsidRDefault="00292D25" w:rsidP="00603A39">
            <w:pPr>
              <w:contextualSpacing/>
              <w:rPr>
                <w:sz w:val="20"/>
                <w:szCs w:val="20"/>
              </w:rPr>
            </w:pPr>
            <w:r w:rsidRPr="00292D25">
              <w:rPr>
                <w:sz w:val="20"/>
                <w:szCs w:val="20"/>
              </w:rPr>
              <w:t>24 CFR 570.201(c) or 42 USC 5305(a)(2)</w:t>
            </w:r>
          </w:p>
        </w:tc>
      </w:tr>
      <w:tr w:rsidR="00603A39" w:rsidRPr="00E977C1" w14:paraId="1E478390" w14:textId="77777777" w:rsidTr="000D0E1B">
        <w:trPr>
          <w:trHeight w:val="144"/>
        </w:trPr>
        <w:tc>
          <w:tcPr>
            <w:tcW w:w="1614" w:type="dxa"/>
            <w:vMerge/>
          </w:tcPr>
          <w:p w14:paraId="1A004697" w14:textId="77777777" w:rsidR="00603A39" w:rsidRPr="00260DEF" w:rsidRDefault="00603A39" w:rsidP="00603A39">
            <w:pPr>
              <w:contextualSpacing/>
              <w:rPr>
                <w:rFonts w:cstheme="minorHAnsi"/>
                <w:sz w:val="20"/>
                <w:szCs w:val="20"/>
              </w:rPr>
            </w:pPr>
          </w:p>
        </w:tc>
        <w:tc>
          <w:tcPr>
            <w:tcW w:w="349" w:type="dxa"/>
            <w:vMerge/>
            <w:vAlign w:val="center"/>
          </w:tcPr>
          <w:p w14:paraId="17A0D931" w14:textId="77777777" w:rsidR="00603A39" w:rsidRPr="000D0E1B" w:rsidRDefault="00603A39" w:rsidP="000D0E1B">
            <w:pPr>
              <w:contextualSpacing/>
              <w:jc w:val="center"/>
              <w:rPr>
                <w:rStyle w:val="Emphasis"/>
                <w:b/>
                <w:bCs/>
                <w:i w:val="0"/>
                <w:iCs w:val="0"/>
                <w:sz w:val="20"/>
                <w:szCs w:val="20"/>
              </w:rPr>
            </w:pPr>
          </w:p>
        </w:tc>
        <w:tc>
          <w:tcPr>
            <w:tcW w:w="6942" w:type="dxa"/>
          </w:tcPr>
          <w:p w14:paraId="10B8D81D" w14:textId="3C5B9C6F" w:rsidR="00603A39" w:rsidRPr="00E977C1" w:rsidRDefault="00292D25" w:rsidP="00603A39">
            <w:pPr>
              <w:contextualSpacing/>
              <w:rPr>
                <w:sz w:val="20"/>
                <w:szCs w:val="20"/>
              </w:rPr>
            </w:pPr>
            <w:r w:rsidRPr="00292D25">
              <w:rPr>
                <w:sz w:val="20"/>
                <w:szCs w:val="20"/>
              </w:rPr>
              <w:t>Development of open space areas or facilities intended primarily for recreational use</w:t>
            </w:r>
          </w:p>
        </w:tc>
      </w:tr>
      <w:tr w:rsidR="00603A39" w:rsidRPr="00495AB3" w14:paraId="3527CE58" w14:textId="77777777" w:rsidTr="000D0E1B">
        <w:trPr>
          <w:trHeight w:val="144"/>
        </w:trPr>
        <w:tc>
          <w:tcPr>
            <w:tcW w:w="1614" w:type="dxa"/>
            <w:vMerge/>
          </w:tcPr>
          <w:p w14:paraId="388EF98A" w14:textId="77777777" w:rsidR="00603A39" w:rsidRPr="00260DEF" w:rsidRDefault="00603A39" w:rsidP="00603A39">
            <w:pPr>
              <w:contextualSpacing/>
              <w:rPr>
                <w:rFonts w:cstheme="minorHAnsi"/>
                <w:sz w:val="20"/>
                <w:szCs w:val="20"/>
              </w:rPr>
            </w:pPr>
          </w:p>
        </w:tc>
        <w:tc>
          <w:tcPr>
            <w:tcW w:w="349" w:type="dxa"/>
            <w:vMerge w:val="restart"/>
            <w:vAlign w:val="center"/>
          </w:tcPr>
          <w:p w14:paraId="6007EEE2" w14:textId="5C335578" w:rsidR="00603A39" w:rsidRPr="000D0E1B" w:rsidRDefault="000D0E1B" w:rsidP="000D0E1B">
            <w:pPr>
              <w:contextualSpacing/>
              <w:jc w:val="center"/>
              <w:rPr>
                <w:rStyle w:val="Emphasis"/>
                <w:b/>
                <w:bCs/>
                <w:i w:val="0"/>
                <w:iCs w:val="0"/>
                <w:sz w:val="20"/>
                <w:szCs w:val="20"/>
              </w:rPr>
            </w:pPr>
            <w:r w:rsidRPr="000D0E1B">
              <w:rPr>
                <w:rStyle w:val="Emphasis"/>
                <w:b/>
                <w:bCs/>
                <w:i w:val="0"/>
                <w:iCs w:val="0"/>
                <w:sz w:val="20"/>
                <w:szCs w:val="20"/>
              </w:rPr>
              <w:t>6</w:t>
            </w:r>
          </w:p>
        </w:tc>
        <w:tc>
          <w:tcPr>
            <w:tcW w:w="6942" w:type="dxa"/>
          </w:tcPr>
          <w:p w14:paraId="63F392F3" w14:textId="77777777" w:rsidR="004B5FE9" w:rsidRPr="00220B13" w:rsidRDefault="004B5FE9" w:rsidP="00603A39">
            <w:pPr>
              <w:contextualSpacing/>
              <w:rPr>
                <w:b/>
                <w:bCs/>
                <w:sz w:val="20"/>
                <w:szCs w:val="20"/>
              </w:rPr>
            </w:pPr>
            <w:r w:rsidRPr="00220B13">
              <w:rPr>
                <w:b/>
                <w:bCs/>
                <w:sz w:val="20"/>
                <w:szCs w:val="20"/>
              </w:rPr>
              <w:t>Parking Facilities</w:t>
            </w:r>
          </w:p>
          <w:p w14:paraId="40EF3DEF" w14:textId="29EF7F4E" w:rsidR="00603A39" w:rsidRPr="00495AB3" w:rsidRDefault="004B5FE9" w:rsidP="00603A39">
            <w:pPr>
              <w:contextualSpacing/>
              <w:rPr>
                <w:sz w:val="20"/>
                <w:szCs w:val="20"/>
              </w:rPr>
            </w:pPr>
            <w:r w:rsidRPr="004B5FE9">
              <w:rPr>
                <w:sz w:val="20"/>
                <w:szCs w:val="20"/>
              </w:rPr>
              <w:t>24 CFR 570.201(c) or 42 USC 5305(a)(2)</w:t>
            </w:r>
          </w:p>
        </w:tc>
      </w:tr>
      <w:tr w:rsidR="00603A39" w:rsidRPr="0077064E" w14:paraId="6FA5C749" w14:textId="77777777" w:rsidTr="000D0E1B">
        <w:trPr>
          <w:trHeight w:val="144"/>
        </w:trPr>
        <w:tc>
          <w:tcPr>
            <w:tcW w:w="1614" w:type="dxa"/>
            <w:vMerge/>
          </w:tcPr>
          <w:p w14:paraId="5323DB9C" w14:textId="77777777" w:rsidR="00603A39" w:rsidRPr="00260DEF" w:rsidRDefault="00603A39" w:rsidP="00603A39">
            <w:pPr>
              <w:contextualSpacing/>
              <w:rPr>
                <w:rFonts w:cstheme="minorHAnsi"/>
                <w:sz w:val="20"/>
                <w:szCs w:val="20"/>
              </w:rPr>
            </w:pPr>
          </w:p>
        </w:tc>
        <w:tc>
          <w:tcPr>
            <w:tcW w:w="349" w:type="dxa"/>
            <w:vMerge/>
            <w:vAlign w:val="center"/>
          </w:tcPr>
          <w:p w14:paraId="21ACE11E" w14:textId="77777777" w:rsidR="00603A39" w:rsidRPr="000D0E1B" w:rsidRDefault="00603A39" w:rsidP="000D0E1B">
            <w:pPr>
              <w:contextualSpacing/>
              <w:jc w:val="center"/>
              <w:rPr>
                <w:rStyle w:val="Emphasis"/>
                <w:b/>
                <w:bCs/>
                <w:i w:val="0"/>
                <w:iCs w:val="0"/>
                <w:sz w:val="20"/>
                <w:szCs w:val="20"/>
              </w:rPr>
            </w:pPr>
          </w:p>
        </w:tc>
        <w:tc>
          <w:tcPr>
            <w:tcW w:w="6942" w:type="dxa"/>
          </w:tcPr>
          <w:p w14:paraId="0044EF87" w14:textId="7EFC1E82" w:rsidR="00603A39" w:rsidRPr="0077064E" w:rsidRDefault="004B5FE9" w:rsidP="00603A39">
            <w:pPr>
              <w:contextualSpacing/>
              <w:rPr>
                <w:sz w:val="20"/>
                <w:szCs w:val="20"/>
              </w:rPr>
            </w:pPr>
            <w:r w:rsidRPr="004B5FE9">
              <w:rPr>
                <w:sz w:val="20"/>
                <w:szCs w:val="20"/>
              </w:rPr>
              <w:t>Acquisition, construction, or rehabilitation of parking lots and parking garages</w:t>
            </w:r>
          </w:p>
        </w:tc>
      </w:tr>
      <w:tr w:rsidR="00603A39" w:rsidRPr="00495AB3" w14:paraId="049E6011" w14:textId="77777777" w:rsidTr="000D0E1B">
        <w:trPr>
          <w:trHeight w:val="214"/>
        </w:trPr>
        <w:tc>
          <w:tcPr>
            <w:tcW w:w="1614" w:type="dxa"/>
            <w:vMerge/>
          </w:tcPr>
          <w:p w14:paraId="45DB3308" w14:textId="77777777" w:rsidR="00603A39" w:rsidRPr="00260DEF" w:rsidRDefault="00603A39" w:rsidP="00603A39">
            <w:pPr>
              <w:contextualSpacing/>
              <w:rPr>
                <w:rFonts w:cstheme="minorHAnsi"/>
                <w:sz w:val="20"/>
                <w:szCs w:val="20"/>
              </w:rPr>
            </w:pPr>
          </w:p>
        </w:tc>
        <w:tc>
          <w:tcPr>
            <w:tcW w:w="349" w:type="dxa"/>
            <w:vMerge w:val="restart"/>
            <w:vAlign w:val="center"/>
          </w:tcPr>
          <w:p w14:paraId="05419759" w14:textId="3862CD49" w:rsidR="00603A39" w:rsidRPr="000D0E1B" w:rsidRDefault="000D0E1B" w:rsidP="000D0E1B">
            <w:pPr>
              <w:contextualSpacing/>
              <w:jc w:val="center"/>
              <w:rPr>
                <w:rStyle w:val="Emphasis"/>
                <w:b/>
                <w:bCs/>
                <w:i w:val="0"/>
                <w:iCs w:val="0"/>
                <w:sz w:val="20"/>
                <w:szCs w:val="20"/>
              </w:rPr>
            </w:pPr>
            <w:r w:rsidRPr="000D0E1B">
              <w:rPr>
                <w:rStyle w:val="Emphasis"/>
                <w:b/>
                <w:bCs/>
                <w:i w:val="0"/>
                <w:iCs w:val="0"/>
                <w:sz w:val="20"/>
                <w:szCs w:val="20"/>
              </w:rPr>
              <w:t>7</w:t>
            </w:r>
          </w:p>
        </w:tc>
        <w:tc>
          <w:tcPr>
            <w:tcW w:w="6942" w:type="dxa"/>
          </w:tcPr>
          <w:p w14:paraId="55A68976" w14:textId="77777777" w:rsidR="00BD012E" w:rsidRPr="00220B13" w:rsidRDefault="00BD012E" w:rsidP="00603A39">
            <w:pPr>
              <w:contextualSpacing/>
              <w:rPr>
                <w:b/>
                <w:bCs/>
                <w:sz w:val="20"/>
                <w:szCs w:val="20"/>
              </w:rPr>
            </w:pPr>
            <w:r w:rsidRPr="00220B13">
              <w:rPr>
                <w:b/>
                <w:bCs/>
                <w:sz w:val="20"/>
                <w:szCs w:val="20"/>
              </w:rPr>
              <w:t>Solid Waste Disposal Improvements</w:t>
            </w:r>
          </w:p>
          <w:p w14:paraId="041A6B98" w14:textId="0191E90F" w:rsidR="00603A39" w:rsidRPr="00495AB3" w:rsidRDefault="00BD012E" w:rsidP="00603A39">
            <w:pPr>
              <w:contextualSpacing/>
              <w:rPr>
                <w:sz w:val="20"/>
                <w:szCs w:val="20"/>
              </w:rPr>
            </w:pPr>
            <w:r w:rsidRPr="00BD012E">
              <w:rPr>
                <w:sz w:val="20"/>
                <w:szCs w:val="20"/>
              </w:rPr>
              <w:t>24 CFR 570.201(c) or 42 USC 5205(a)(2)</w:t>
            </w:r>
          </w:p>
        </w:tc>
      </w:tr>
      <w:tr w:rsidR="00603A39" w:rsidRPr="0077064E" w14:paraId="0E59A963" w14:textId="77777777" w:rsidTr="000D0E1B">
        <w:trPr>
          <w:trHeight w:val="214"/>
        </w:trPr>
        <w:tc>
          <w:tcPr>
            <w:tcW w:w="1614" w:type="dxa"/>
            <w:vMerge/>
          </w:tcPr>
          <w:p w14:paraId="4AD82858" w14:textId="77777777" w:rsidR="00603A39" w:rsidRPr="00260DEF" w:rsidRDefault="00603A39" w:rsidP="00603A39">
            <w:pPr>
              <w:contextualSpacing/>
              <w:rPr>
                <w:rFonts w:cstheme="minorHAnsi"/>
                <w:sz w:val="20"/>
                <w:szCs w:val="20"/>
              </w:rPr>
            </w:pPr>
          </w:p>
        </w:tc>
        <w:tc>
          <w:tcPr>
            <w:tcW w:w="349" w:type="dxa"/>
            <w:vMerge/>
            <w:vAlign w:val="center"/>
          </w:tcPr>
          <w:p w14:paraId="61908C56" w14:textId="77777777" w:rsidR="00603A39" w:rsidRPr="000D0E1B" w:rsidRDefault="00603A39" w:rsidP="000D0E1B">
            <w:pPr>
              <w:contextualSpacing/>
              <w:jc w:val="center"/>
              <w:rPr>
                <w:rStyle w:val="Emphasis"/>
                <w:b/>
                <w:bCs/>
                <w:i w:val="0"/>
                <w:iCs w:val="0"/>
                <w:sz w:val="20"/>
                <w:szCs w:val="20"/>
              </w:rPr>
            </w:pPr>
          </w:p>
        </w:tc>
        <w:tc>
          <w:tcPr>
            <w:tcW w:w="6942" w:type="dxa"/>
          </w:tcPr>
          <w:p w14:paraId="0164AD51" w14:textId="4BB81922" w:rsidR="00603A39" w:rsidRPr="0077064E" w:rsidRDefault="00BD012E" w:rsidP="00603A39">
            <w:pPr>
              <w:contextualSpacing/>
              <w:rPr>
                <w:sz w:val="20"/>
                <w:szCs w:val="20"/>
              </w:rPr>
            </w:pPr>
            <w:r w:rsidRPr="00BD012E">
              <w:rPr>
                <w:sz w:val="20"/>
                <w:szCs w:val="20"/>
              </w:rPr>
              <w:t>Acquisition, construction, or rehabilitation of solid waste disposal facilities.  The eligible costs can also include equipment, such as bulldozers, used exclusively at the facility</w:t>
            </w:r>
          </w:p>
        </w:tc>
      </w:tr>
      <w:tr w:rsidR="00603A39" w:rsidRPr="00495AB3" w14:paraId="5914CC16" w14:textId="77777777" w:rsidTr="000D0E1B">
        <w:trPr>
          <w:trHeight w:val="214"/>
        </w:trPr>
        <w:tc>
          <w:tcPr>
            <w:tcW w:w="1614" w:type="dxa"/>
            <w:vMerge/>
          </w:tcPr>
          <w:p w14:paraId="20C3EDD8" w14:textId="77777777" w:rsidR="00603A39" w:rsidRPr="00260DEF" w:rsidRDefault="00603A39" w:rsidP="00603A39">
            <w:pPr>
              <w:contextualSpacing/>
              <w:rPr>
                <w:rFonts w:cstheme="minorHAnsi"/>
                <w:sz w:val="20"/>
                <w:szCs w:val="20"/>
              </w:rPr>
            </w:pPr>
          </w:p>
        </w:tc>
        <w:tc>
          <w:tcPr>
            <w:tcW w:w="349" w:type="dxa"/>
            <w:vMerge w:val="restart"/>
            <w:vAlign w:val="center"/>
          </w:tcPr>
          <w:p w14:paraId="17884343" w14:textId="416A4A8D" w:rsidR="00603A39" w:rsidRPr="000D0E1B" w:rsidRDefault="000D0E1B" w:rsidP="000D0E1B">
            <w:pPr>
              <w:contextualSpacing/>
              <w:jc w:val="center"/>
              <w:rPr>
                <w:rStyle w:val="Emphasis"/>
                <w:b/>
                <w:bCs/>
                <w:i w:val="0"/>
                <w:iCs w:val="0"/>
                <w:sz w:val="20"/>
                <w:szCs w:val="20"/>
              </w:rPr>
            </w:pPr>
            <w:r w:rsidRPr="000D0E1B">
              <w:rPr>
                <w:rStyle w:val="Emphasis"/>
                <w:b/>
                <w:bCs/>
                <w:i w:val="0"/>
                <w:iCs w:val="0"/>
                <w:sz w:val="20"/>
                <w:szCs w:val="20"/>
              </w:rPr>
              <w:t>8</w:t>
            </w:r>
          </w:p>
        </w:tc>
        <w:tc>
          <w:tcPr>
            <w:tcW w:w="6942" w:type="dxa"/>
          </w:tcPr>
          <w:p w14:paraId="0FD46231" w14:textId="77777777" w:rsidR="00220B13" w:rsidRPr="00220B13" w:rsidRDefault="009E06E7" w:rsidP="00603A39">
            <w:pPr>
              <w:contextualSpacing/>
              <w:rPr>
                <w:b/>
                <w:bCs/>
                <w:sz w:val="20"/>
                <w:szCs w:val="20"/>
              </w:rPr>
            </w:pPr>
            <w:r w:rsidRPr="00220B13">
              <w:rPr>
                <w:b/>
                <w:bCs/>
                <w:sz w:val="20"/>
                <w:szCs w:val="20"/>
              </w:rPr>
              <w:t>Flood Drainage Improvements</w:t>
            </w:r>
          </w:p>
          <w:p w14:paraId="64422866" w14:textId="1851A930" w:rsidR="00603A39" w:rsidRPr="00495AB3" w:rsidRDefault="009E06E7" w:rsidP="00603A39">
            <w:pPr>
              <w:contextualSpacing/>
              <w:rPr>
                <w:sz w:val="20"/>
                <w:szCs w:val="20"/>
              </w:rPr>
            </w:pPr>
            <w:r w:rsidRPr="009E06E7">
              <w:rPr>
                <w:sz w:val="20"/>
                <w:szCs w:val="20"/>
              </w:rPr>
              <w:t>24 CFR 570.201(c) or 42 USC 5305(a)(2)</w:t>
            </w:r>
          </w:p>
        </w:tc>
      </w:tr>
      <w:tr w:rsidR="00603A39" w:rsidRPr="00853496" w14:paraId="6A6AA71E" w14:textId="77777777" w:rsidTr="000D0E1B">
        <w:trPr>
          <w:trHeight w:val="214"/>
        </w:trPr>
        <w:tc>
          <w:tcPr>
            <w:tcW w:w="1614" w:type="dxa"/>
            <w:vMerge/>
          </w:tcPr>
          <w:p w14:paraId="0DE64B93" w14:textId="77777777" w:rsidR="00603A39" w:rsidRPr="00260DEF" w:rsidRDefault="00603A39" w:rsidP="00603A39">
            <w:pPr>
              <w:contextualSpacing/>
              <w:rPr>
                <w:rFonts w:cstheme="minorHAnsi"/>
                <w:sz w:val="20"/>
                <w:szCs w:val="20"/>
              </w:rPr>
            </w:pPr>
          </w:p>
        </w:tc>
        <w:tc>
          <w:tcPr>
            <w:tcW w:w="349" w:type="dxa"/>
            <w:vMerge/>
            <w:vAlign w:val="center"/>
          </w:tcPr>
          <w:p w14:paraId="56EE093D" w14:textId="77777777" w:rsidR="00603A39" w:rsidRPr="000D0E1B" w:rsidRDefault="00603A39" w:rsidP="000D0E1B">
            <w:pPr>
              <w:contextualSpacing/>
              <w:jc w:val="center"/>
              <w:rPr>
                <w:rStyle w:val="Emphasis"/>
                <w:b/>
                <w:bCs/>
                <w:i w:val="0"/>
                <w:iCs w:val="0"/>
                <w:sz w:val="20"/>
                <w:szCs w:val="20"/>
              </w:rPr>
            </w:pPr>
          </w:p>
        </w:tc>
        <w:tc>
          <w:tcPr>
            <w:tcW w:w="6942" w:type="dxa"/>
          </w:tcPr>
          <w:p w14:paraId="04E543E7" w14:textId="3DB534C4" w:rsidR="00603A39" w:rsidRPr="00853496" w:rsidRDefault="009E06E7" w:rsidP="00603A39">
            <w:pPr>
              <w:contextualSpacing/>
              <w:rPr>
                <w:sz w:val="20"/>
                <w:szCs w:val="20"/>
              </w:rPr>
            </w:pPr>
            <w:r w:rsidRPr="009E06E7">
              <w:rPr>
                <w:sz w:val="20"/>
                <w:szCs w:val="20"/>
              </w:rPr>
              <w:t>Acquisition, construction, or rehabilitation of flood drainage facilities, such as retention ponds, catch basins, streambank erosion controls, channelization of streambeds, or dams</w:t>
            </w:r>
          </w:p>
        </w:tc>
      </w:tr>
      <w:tr w:rsidR="00603A39" w:rsidRPr="00495AB3" w14:paraId="00A274F9" w14:textId="77777777" w:rsidTr="000D0E1B">
        <w:trPr>
          <w:trHeight w:val="284"/>
        </w:trPr>
        <w:tc>
          <w:tcPr>
            <w:tcW w:w="1614" w:type="dxa"/>
            <w:vMerge/>
          </w:tcPr>
          <w:p w14:paraId="189A1E91" w14:textId="77777777" w:rsidR="00603A39" w:rsidRPr="00260DEF" w:rsidRDefault="00603A39" w:rsidP="00603A39">
            <w:pPr>
              <w:contextualSpacing/>
              <w:rPr>
                <w:rFonts w:cstheme="minorHAnsi"/>
                <w:sz w:val="20"/>
                <w:szCs w:val="20"/>
              </w:rPr>
            </w:pPr>
          </w:p>
        </w:tc>
        <w:tc>
          <w:tcPr>
            <w:tcW w:w="349" w:type="dxa"/>
            <w:vMerge w:val="restart"/>
            <w:vAlign w:val="center"/>
          </w:tcPr>
          <w:p w14:paraId="6B934D08" w14:textId="25BAE5AE" w:rsidR="00603A39" w:rsidRPr="000D0E1B" w:rsidRDefault="000D0E1B" w:rsidP="000D0E1B">
            <w:pPr>
              <w:contextualSpacing/>
              <w:jc w:val="center"/>
              <w:rPr>
                <w:rStyle w:val="Emphasis"/>
                <w:b/>
                <w:bCs/>
                <w:i w:val="0"/>
                <w:iCs w:val="0"/>
                <w:sz w:val="20"/>
                <w:szCs w:val="20"/>
              </w:rPr>
            </w:pPr>
            <w:r w:rsidRPr="000D0E1B">
              <w:rPr>
                <w:rStyle w:val="Emphasis"/>
                <w:b/>
                <w:bCs/>
                <w:i w:val="0"/>
                <w:iCs w:val="0"/>
                <w:sz w:val="20"/>
                <w:szCs w:val="20"/>
              </w:rPr>
              <w:t>9</w:t>
            </w:r>
          </w:p>
        </w:tc>
        <w:tc>
          <w:tcPr>
            <w:tcW w:w="6942" w:type="dxa"/>
          </w:tcPr>
          <w:p w14:paraId="4FB7378C" w14:textId="77777777" w:rsidR="00B21CEE" w:rsidRPr="00220B13" w:rsidRDefault="00B21CEE" w:rsidP="00603A39">
            <w:pPr>
              <w:contextualSpacing/>
              <w:rPr>
                <w:b/>
                <w:bCs/>
                <w:sz w:val="20"/>
                <w:szCs w:val="20"/>
              </w:rPr>
            </w:pPr>
            <w:r w:rsidRPr="00220B13">
              <w:rPr>
                <w:b/>
                <w:bCs/>
                <w:sz w:val="20"/>
                <w:szCs w:val="20"/>
              </w:rPr>
              <w:t>Child Care Centers</w:t>
            </w:r>
          </w:p>
          <w:p w14:paraId="319A1EF5" w14:textId="6FDEC1A1" w:rsidR="00603A39" w:rsidRPr="00495AB3" w:rsidRDefault="00B21CEE" w:rsidP="00603A39">
            <w:pPr>
              <w:contextualSpacing/>
              <w:rPr>
                <w:sz w:val="20"/>
                <w:szCs w:val="20"/>
              </w:rPr>
            </w:pPr>
            <w:r w:rsidRPr="00B21CEE">
              <w:rPr>
                <w:sz w:val="20"/>
                <w:szCs w:val="20"/>
              </w:rPr>
              <w:t>24 CFR 570.201(c) or 42 USC 5305(a)(2)</w:t>
            </w:r>
          </w:p>
        </w:tc>
      </w:tr>
      <w:tr w:rsidR="00603A39" w:rsidRPr="001C43FF" w14:paraId="65CDE0E6" w14:textId="77777777" w:rsidTr="000D0E1B">
        <w:trPr>
          <w:trHeight w:val="283"/>
        </w:trPr>
        <w:tc>
          <w:tcPr>
            <w:tcW w:w="1614" w:type="dxa"/>
            <w:vMerge/>
          </w:tcPr>
          <w:p w14:paraId="736E315F" w14:textId="77777777" w:rsidR="00603A39" w:rsidRPr="00260DEF" w:rsidRDefault="00603A39" w:rsidP="00603A39">
            <w:pPr>
              <w:contextualSpacing/>
              <w:rPr>
                <w:rFonts w:cstheme="minorHAnsi"/>
                <w:sz w:val="20"/>
                <w:szCs w:val="20"/>
              </w:rPr>
            </w:pPr>
          </w:p>
        </w:tc>
        <w:tc>
          <w:tcPr>
            <w:tcW w:w="349" w:type="dxa"/>
            <w:vMerge/>
            <w:vAlign w:val="center"/>
          </w:tcPr>
          <w:p w14:paraId="6568FD33" w14:textId="77777777" w:rsidR="00603A39" w:rsidRPr="000D0E1B" w:rsidRDefault="00603A39" w:rsidP="000D0E1B">
            <w:pPr>
              <w:contextualSpacing/>
              <w:jc w:val="center"/>
              <w:rPr>
                <w:rStyle w:val="Emphasis"/>
                <w:b/>
                <w:bCs/>
                <w:i w:val="0"/>
                <w:iCs w:val="0"/>
                <w:sz w:val="20"/>
                <w:szCs w:val="20"/>
              </w:rPr>
            </w:pPr>
          </w:p>
        </w:tc>
        <w:tc>
          <w:tcPr>
            <w:tcW w:w="6942" w:type="dxa"/>
          </w:tcPr>
          <w:p w14:paraId="07C6844B" w14:textId="11941856" w:rsidR="00603A39" w:rsidRPr="001C43FF" w:rsidRDefault="00B21CEE" w:rsidP="00603A39">
            <w:pPr>
              <w:contextualSpacing/>
              <w:rPr>
                <w:sz w:val="20"/>
                <w:szCs w:val="20"/>
              </w:rPr>
            </w:pPr>
            <w:r w:rsidRPr="00B21CEE">
              <w:rPr>
                <w:sz w:val="20"/>
                <w:szCs w:val="20"/>
              </w:rPr>
              <w:t>Acquisition, construction, or rehabilitation of facilities intended primarily for children age 12 and under</w:t>
            </w:r>
            <w:r>
              <w:rPr>
                <w:sz w:val="20"/>
                <w:szCs w:val="20"/>
              </w:rPr>
              <w:t>.</w:t>
            </w:r>
            <w:r w:rsidRPr="00B21CEE">
              <w:rPr>
                <w:sz w:val="20"/>
                <w:szCs w:val="20"/>
              </w:rPr>
              <w:t xml:space="preserve"> Examples are daycare centers and Head Start preschool centers</w:t>
            </w:r>
          </w:p>
        </w:tc>
      </w:tr>
      <w:tr w:rsidR="00603A39" w:rsidRPr="00495AB3" w14:paraId="534F3C0B" w14:textId="77777777" w:rsidTr="000D0E1B">
        <w:trPr>
          <w:trHeight w:val="354"/>
        </w:trPr>
        <w:tc>
          <w:tcPr>
            <w:tcW w:w="1614" w:type="dxa"/>
            <w:vMerge/>
          </w:tcPr>
          <w:p w14:paraId="2639C57A" w14:textId="77777777" w:rsidR="00603A39" w:rsidRPr="00260DEF" w:rsidRDefault="00603A39" w:rsidP="00603A39">
            <w:pPr>
              <w:contextualSpacing/>
              <w:rPr>
                <w:rFonts w:cstheme="minorHAnsi"/>
                <w:sz w:val="20"/>
                <w:szCs w:val="20"/>
              </w:rPr>
            </w:pPr>
          </w:p>
        </w:tc>
        <w:tc>
          <w:tcPr>
            <w:tcW w:w="349" w:type="dxa"/>
            <w:vMerge w:val="restart"/>
            <w:vAlign w:val="center"/>
          </w:tcPr>
          <w:p w14:paraId="11599EB5" w14:textId="33527FDD" w:rsidR="00603A39" w:rsidRPr="000D0E1B" w:rsidRDefault="000D0E1B" w:rsidP="000D0E1B">
            <w:pPr>
              <w:contextualSpacing/>
              <w:jc w:val="center"/>
              <w:rPr>
                <w:rStyle w:val="Emphasis"/>
                <w:b/>
                <w:bCs/>
                <w:i w:val="0"/>
                <w:iCs w:val="0"/>
                <w:sz w:val="20"/>
                <w:szCs w:val="20"/>
              </w:rPr>
            </w:pPr>
            <w:r w:rsidRPr="000D0E1B">
              <w:rPr>
                <w:rStyle w:val="Emphasis"/>
                <w:b/>
                <w:bCs/>
                <w:i w:val="0"/>
                <w:iCs w:val="0"/>
                <w:sz w:val="20"/>
                <w:szCs w:val="20"/>
              </w:rPr>
              <w:t>10</w:t>
            </w:r>
          </w:p>
        </w:tc>
        <w:tc>
          <w:tcPr>
            <w:tcW w:w="6942" w:type="dxa"/>
          </w:tcPr>
          <w:p w14:paraId="2528277B" w14:textId="77777777" w:rsidR="009674AC" w:rsidRPr="00220B13" w:rsidRDefault="009674AC" w:rsidP="00603A39">
            <w:pPr>
              <w:contextualSpacing/>
              <w:rPr>
                <w:b/>
                <w:bCs/>
                <w:sz w:val="20"/>
                <w:szCs w:val="20"/>
              </w:rPr>
            </w:pPr>
            <w:r w:rsidRPr="00220B13">
              <w:rPr>
                <w:b/>
                <w:bCs/>
                <w:sz w:val="20"/>
                <w:szCs w:val="20"/>
              </w:rPr>
              <w:t>Tree Planting</w:t>
            </w:r>
          </w:p>
          <w:p w14:paraId="0E0790EB" w14:textId="040A95F9" w:rsidR="00603A39" w:rsidRPr="00495AB3" w:rsidRDefault="009674AC" w:rsidP="00603A39">
            <w:pPr>
              <w:contextualSpacing/>
              <w:rPr>
                <w:sz w:val="20"/>
                <w:szCs w:val="20"/>
              </w:rPr>
            </w:pPr>
            <w:r w:rsidRPr="009674AC">
              <w:rPr>
                <w:sz w:val="20"/>
                <w:szCs w:val="20"/>
              </w:rPr>
              <w:t>24 CFR 570.201(c) or 42 USC 5305(a)(2)</w:t>
            </w:r>
          </w:p>
        </w:tc>
      </w:tr>
      <w:tr w:rsidR="00603A39" w:rsidRPr="001C43FF" w14:paraId="0E5E1EC4" w14:textId="77777777" w:rsidTr="000D0E1B">
        <w:trPr>
          <w:trHeight w:val="353"/>
        </w:trPr>
        <w:tc>
          <w:tcPr>
            <w:tcW w:w="1614" w:type="dxa"/>
            <w:vMerge/>
          </w:tcPr>
          <w:p w14:paraId="21BF6670" w14:textId="77777777" w:rsidR="00603A39" w:rsidRPr="00260DEF" w:rsidRDefault="00603A39" w:rsidP="00603A39">
            <w:pPr>
              <w:contextualSpacing/>
              <w:rPr>
                <w:rFonts w:cstheme="minorHAnsi"/>
                <w:sz w:val="20"/>
                <w:szCs w:val="20"/>
              </w:rPr>
            </w:pPr>
          </w:p>
        </w:tc>
        <w:tc>
          <w:tcPr>
            <w:tcW w:w="349" w:type="dxa"/>
            <w:vMerge/>
            <w:vAlign w:val="center"/>
          </w:tcPr>
          <w:p w14:paraId="46C99481" w14:textId="77777777" w:rsidR="00603A39" w:rsidRPr="000D0E1B" w:rsidRDefault="00603A39" w:rsidP="000D0E1B">
            <w:pPr>
              <w:contextualSpacing/>
              <w:jc w:val="center"/>
              <w:rPr>
                <w:rStyle w:val="Emphasis"/>
                <w:b/>
                <w:bCs/>
                <w:i w:val="0"/>
                <w:iCs w:val="0"/>
                <w:sz w:val="20"/>
                <w:szCs w:val="20"/>
              </w:rPr>
            </w:pPr>
          </w:p>
        </w:tc>
        <w:tc>
          <w:tcPr>
            <w:tcW w:w="6942" w:type="dxa"/>
          </w:tcPr>
          <w:p w14:paraId="3E52ED15" w14:textId="6F8682C2" w:rsidR="00603A39" w:rsidRPr="001C43FF" w:rsidRDefault="001F11A4" w:rsidP="00603A39">
            <w:pPr>
              <w:contextualSpacing/>
              <w:rPr>
                <w:sz w:val="20"/>
                <w:szCs w:val="20"/>
              </w:rPr>
            </w:pPr>
            <w:r w:rsidRPr="001F11A4">
              <w:rPr>
                <w:sz w:val="20"/>
                <w:szCs w:val="20"/>
              </w:rPr>
              <w:t>Activities limited to tree planting (sometimes referred to as “beautification”)</w:t>
            </w:r>
          </w:p>
        </w:tc>
      </w:tr>
      <w:tr w:rsidR="00603A39" w:rsidRPr="00495AB3" w14:paraId="1F8EB03E" w14:textId="77777777" w:rsidTr="000D0E1B">
        <w:trPr>
          <w:trHeight w:val="144"/>
        </w:trPr>
        <w:tc>
          <w:tcPr>
            <w:tcW w:w="1614" w:type="dxa"/>
            <w:vMerge/>
          </w:tcPr>
          <w:p w14:paraId="4BCEFA67" w14:textId="77777777" w:rsidR="00603A39" w:rsidRPr="00260DEF" w:rsidRDefault="00603A39" w:rsidP="00603A39">
            <w:pPr>
              <w:contextualSpacing/>
              <w:rPr>
                <w:rFonts w:cstheme="minorHAnsi"/>
                <w:sz w:val="20"/>
                <w:szCs w:val="20"/>
              </w:rPr>
            </w:pPr>
          </w:p>
        </w:tc>
        <w:tc>
          <w:tcPr>
            <w:tcW w:w="349" w:type="dxa"/>
            <w:vMerge w:val="restart"/>
            <w:vAlign w:val="center"/>
          </w:tcPr>
          <w:p w14:paraId="5E6919E8" w14:textId="4114F832" w:rsidR="00603A39" w:rsidRPr="000D0E1B" w:rsidRDefault="000D0E1B" w:rsidP="000D0E1B">
            <w:pPr>
              <w:contextualSpacing/>
              <w:jc w:val="center"/>
              <w:rPr>
                <w:rStyle w:val="Emphasis"/>
                <w:b/>
                <w:bCs/>
                <w:i w:val="0"/>
                <w:iCs w:val="0"/>
                <w:sz w:val="20"/>
                <w:szCs w:val="20"/>
              </w:rPr>
            </w:pPr>
            <w:r w:rsidRPr="000D0E1B">
              <w:rPr>
                <w:rStyle w:val="Emphasis"/>
                <w:b/>
                <w:bCs/>
                <w:i w:val="0"/>
                <w:iCs w:val="0"/>
                <w:sz w:val="20"/>
                <w:szCs w:val="20"/>
              </w:rPr>
              <w:t>11</w:t>
            </w:r>
          </w:p>
        </w:tc>
        <w:tc>
          <w:tcPr>
            <w:tcW w:w="6942" w:type="dxa"/>
          </w:tcPr>
          <w:p w14:paraId="5139BDC2" w14:textId="77777777" w:rsidR="001F11A4" w:rsidRPr="00220B13" w:rsidRDefault="001F11A4" w:rsidP="00603A39">
            <w:pPr>
              <w:contextualSpacing/>
              <w:rPr>
                <w:b/>
                <w:bCs/>
                <w:sz w:val="20"/>
                <w:szCs w:val="20"/>
              </w:rPr>
            </w:pPr>
            <w:r w:rsidRPr="00220B13">
              <w:rPr>
                <w:b/>
                <w:bCs/>
                <w:sz w:val="20"/>
                <w:szCs w:val="20"/>
              </w:rPr>
              <w:t>Fire Stations/Equipment</w:t>
            </w:r>
          </w:p>
          <w:p w14:paraId="6EC53BA9" w14:textId="1DB55990" w:rsidR="00603A39" w:rsidRPr="00495AB3" w:rsidRDefault="001F11A4" w:rsidP="00603A39">
            <w:pPr>
              <w:contextualSpacing/>
              <w:rPr>
                <w:sz w:val="20"/>
                <w:szCs w:val="20"/>
              </w:rPr>
            </w:pPr>
            <w:r w:rsidRPr="001F11A4">
              <w:rPr>
                <w:sz w:val="20"/>
                <w:szCs w:val="20"/>
              </w:rPr>
              <w:t>24 CFR 570.201(c) or 42 USC 5305(a)(2)</w:t>
            </w:r>
          </w:p>
        </w:tc>
      </w:tr>
      <w:tr w:rsidR="00603A39" w:rsidRPr="005A61DA" w14:paraId="6FC6DE6D" w14:textId="77777777" w:rsidTr="000D0E1B">
        <w:trPr>
          <w:trHeight w:val="144"/>
        </w:trPr>
        <w:tc>
          <w:tcPr>
            <w:tcW w:w="1614" w:type="dxa"/>
            <w:vMerge/>
          </w:tcPr>
          <w:p w14:paraId="400C047A" w14:textId="77777777" w:rsidR="00603A39" w:rsidRPr="00260DEF" w:rsidRDefault="00603A39" w:rsidP="00603A39">
            <w:pPr>
              <w:contextualSpacing/>
              <w:rPr>
                <w:rFonts w:cstheme="minorHAnsi"/>
                <w:sz w:val="20"/>
                <w:szCs w:val="20"/>
              </w:rPr>
            </w:pPr>
          </w:p>
        </w:tc>
        <w:tc>
          <w:tcPr>
            <w:tcW w:w="349" w:type="dxa"/>
            <w:vMerge/>
            <w:vAlign w:val="center"/>
          </w:tcPr>
          <w:p w14:paraId="2814A0E0" w14:textId="77777777" w:rsidR="00603A39" w:rsidRPr="000D0E1B" w:rsidRDefault="00603A39" w:rsidP="000D0E1B">
            <w:pPr>
              <w:contextualSpacing/>
              <w:jc w:val="center"/>
              <w:rPr>
                <w:rStyle w:val="Emphasis"/>
                <w:b/>
                <w:bCs/>
                <w:i w:val="0"/>
                <w:iCs w:val="0"/>
                <w:sz w:val="20"/>
                <w:szCs w:val="20"/>
              </w:rPr>
            </w:pPr>
          </w:p>
        </w:tc>
        <w:tc>
          <w:tcPr>
            <w:tcW w:w="6942" w:type="dxa"/>
          </w:tcPr>
          <w:p w14:paraId="3A6C8213" w14:textId="678976F6" w:rsidR="00603A39" w:rsidRPr="005A61DA" w:rsidRDefault="00C73656" w:rsidP="00603A39">
            <w:pPr>
              <w:contextualSpacing/>
              <w:rPr>
                <w:sz w:val="20"/>
                <w:szCs w:val="20"/>
              </w:rPr>
            </w:pPr>
            <w:r w:rsidRPr="00C73656">
              <w:rPr>
                <w:sz w:val="20"/>
                <w:szCs w:val="20"/>
              </w:rPr>
              <w:t>Acquisition, construction, or rehabilitation of fire stations and/or the purchase of fire trucks and emergency rescue equipment</w:t>
            </w:r>
          </w:p>
        </w:tc>
      </w:tr>
      <w:tr w:rsidR="00603A39" w:rsidRPr="00495AB3" w14:paraId="14850DFB" w14:textId="77777777" w:rsidTr="000D0E1B">
        <w:trPr>
          <w:trHeight w:val="144"/>
        </w:trPr>
        <w:tc>
          <w:tcPr>
            <w:tcW w:w="1614" w:type="dxa"/>
            <w:vMerge/>
          </w:tcPr>
          <w:p w14:paraId="3B4FFF66" w14:textId="77777777" w:rsidR="00603A39" w:rsidRPr="00260DEF" w:rsidRDefault="00603A39" w:rsidP="00603A39">
            <w:pPr>
              <w:contextualSpacing/>
              <w:rPr>
                <w:rFonts w:cstheme="minorHAnsi"/>
                <w:sz w:val="20"/>
                <w:szCs w:val="20"/>
              </w:rPr>
            </w:pPr>
          </w:p>
        </w:tc>
        <w:tc>
          <w:tcPr>
            <w:tcW w:w="349" w:type="dxa"/>
            <w:vMerge w:val="restart"/>
            <w:vAlign w:val="center"/>
          </w:tcPr>
          <w:p w14:paraId="0705B304" w14:textId="1257B051" w:rsidR="00603A39" w:rsidRPr="000D0E1B" w:rsidRDefault="000D0E1B" w:rsidP="000D0E1B">
            <w:pPr>
              <w:contextualSpacing/>
              <w:jc w:val="center"/>
              <w:rPr>
                <w:rStyle w:val="Emphasis"/>
                <w:b/>
                <w:bCs/>
                <w:i w:val="0"/>
                <w:iCs w:val="0"/>
                <w:sz w:val="20"/>
                <w:szCs w:val="20"/>
              </w:rPr>
            </w:pPr>
            <w:r w:rsidRPr="000D0E1B">
              <w:rPr>
                <w:rStyle w:val="Emphasis"/>
                <w:b/>
                <w:bCs/>
                <w:i w:val="0"/>
                <w:iCs w:val="0"/>
                <w:sz w:val="20"/>
                <w:szCs w:val="20"/>
              </w:rPr>
              <w:t>12</w:t>
            </w:r>
          </w:p>
        </w:tc>
        <w:tc>
          <w:tcPr>
            <w:tcW w:w="6942" w:type="dxa"/>
          </w:tcPr>
          <w:p w14:paraId="02DA9F48" w14:textId="77777777" w:rsidR="00C73656" w:rsidRPr="00220B13" w:rsidRDefault="00C73656" w:rsidP="00603A39">
            <w:pPr>
              <w:contextualSpacing/>
              <w:rPr>
                <w:b/>
                <w:bCs/>
                <w:sz w:val="20"/>
                <w:szCs w:val="20"/>
              </w:rPr>
            </w:pPr>
            <w:r w:rsidRPr="00220B13">
              <w:rPr>
                <w:b/>
                <w:bCs/>
                <w:sz w:val="20"/>
                <w:szCs w:val="20"/>
              </w:rPr>
              <w:t>Health Facilities</w:t>
            </w:r>
          </w:p>
          <w:p w14:paraId="2E01C23B" w14:textId="2E1BFD8C" w:rsidR="00603A39" w:rsidRPr="00495AB3" w:rsidRDefault="00C73656" w:rsidP="00603A39">
            <w:pPr>
              <w:contextualSpacing/>
              <w:rPr>
                <w:sz w:val="20"/>
                <w:szCs w:val="20"/>
              </w:rPr>
            </w:pPr>
            <w:r w:rsidRPr="00C73656">
              <w:rPr>
                <w:sz w:val="20"/>
                <w:szCs w:val="20"/>
              </w:rPr>
              <w:t>24 CFR 570.201(c) or 42 USC 5305(a)(2)</w:t>
            </w:r>
          </w:p>
        </w:tc>
      </w:tr>
      <w:tr w:rsidR="00603A39" w:rsidRPr="005A61DA" w14:paraId="2BCD82E9" w14:textId="77777777" w:rsidTr="000D0E1B">
        <w:trPr>
          <w:trHeight w:val="144"/>
        </w:trPr>
        <w:tc>
          <w:tcPr>
            <w:tcW w:w="1614" w:type="dxa"/>
            <w:vMerge/>
          </w:tcPr>
          <w:p w14:paraId="4F760C2B" w14:textId="77777777" w:rsidR="00603A39" w:rsidRPr="00260DEF" w:rsidRDefault="00603A39" w:rsidP="00603A39">
            <w:pPr>
              <w:contextualSpacing/>
              <w:rPr>
                <w:rFonts w:cstheme="minorHAnsi"/>
                <w:sz w:val="20"/>
                <w:szCs w:val="20"/>
              </w:rPr>
            </w:pPr>
          </w:p>
        </w:tc>
        <w:tc>
          <w:tcPr>
            <w:tcW w:w="349" w:type="dxa"/>
            <w:vMerge/>
            <w:vAlign w:val="center"/>
          </w:tcPr>
          <w:p w14:paraId="7EBDB5BB" w14:textId="77777777" w:rsidR="00603A39" w:rsidRPr="000D0E1B" w:rsidRDefault="00603A39" w:rsidP="000D0E1B">
            <w:pPr>
              <w:contextualSpacing/>
              <w:jc w:val="center"/>
              <w:rPr>
                <w:rStyle w:val="Emphasis"/>
                <w:b/>
                <w:bCs/>
                <w:i w:val="0"/>
                <w:iCs w:val="0"/>
                <w:sz w:val="20"/>
                <w:szCs w:val="20"/>
              </w:rPr>
            </w:pPr>
          </w:p>
        </w:tc>
        <w:tc>
          <w:tcPr>
            <w:tcW w:w="6942" w:type="dxa"/>
          </w:tcPr>
          <w:p w14:paraId="4EF1C2DD" w14:textId="7F62878C" w:rsidR="00603A39" w:rsidRPr="005A61DA" w:rsidRDefault="00484F9D" w:rsidP="00603A39">
            <w:pPr>
              <w:contextualSpacing/>
              <w:rPr>
                <w:sz w:val="20"/>
                <w:szCs w:val="20"/>
              </w:rPr>
            </w:pPr>
            <w:r w:rsidRPr="00484F9D">
              <w:rPr>
                <w:sz w:val="20"/>
                <w:szCs w:val="20"/>
              </w:rPr>
              <w:t>Acquisition, construction, or rehabilitation of physical or mental health facilities. Examples of such facilities include neighborhood clinics, hospitals, nursing homes, and convalescent homes</w:t>
            </w:r>
          </w:p>
        </w:tc>
      </w:tr>
      <w:tr w:rsidR="00603A39" w:rsidRPr="00495AB3" w14:paraId="5598A7AC" w14:textId="77777777" w:rsidTr="000D0E1B">
        <w:trPr>
          <w:trHeight w:val="144"/>
        </w:trPr>
        <w:tc>
          <w:tcPr>
            <w:tcW w:w="1614" w:type="dxa"/>
            <w:vMerge/>
          </w:tcPr>
          <w:p w14:paraId="0623EA55" w14:textId="77777777" w:rsidR="00603A39" w:rsidRPr="00260DEF" w:rsidRDefault="00603A39" w:rsidP="00603A39">
            <w:pPr>
              <w:contextualSpacing/>
              <w:rPr>
                <w:rFonts w:cstheme="minorHAnsi"/>
                <w:sz w:val="20"/>
                <w:szCs w:val="20"/>
              </w:rPr>
            </w:pPr>
          </w:p>
        </w:tc>
        <w:tc>
          <w:tcPr>
            <w:tcW w:w="349" w:type="dxa"/>
            <w:vMerge w:val="restart"/>
            <w:vAlign w:val="center"/>
          </w:tcPr>
          <w:p w14:paraId="2AE16F82" w14:textId="15F926A5" w:rsidR="00603A39" w:rsidRPr="000D0E1B" w:rsidRDefault="000D0E1B" w:rsidP="000D0E1B">
            <w:pPr>
              <w:contextualSpacing/>
              <w:jc w:val="center"/>
              <w:rPr>
                <w:rStyle w:val="Emphasis"/>
                <w:b/>
                <w:bCs/>
                <w:i w:val="0"/>
                <w:iCs w:val="0"/>
                <w:sz w:val="20"/>
                <w:szCs w:val="20"/>
              </w:rPr>
            </w:pPr>
            <w:r w:rsidRPr="000D0E1B">
              <w:rPr>
                <w:rStyle w:val="Emphasis"/>
                <w:b/>
                <w:bCs/>
                <w:i w:val="0"/>
                <w:iCs w:val="0"/>
                <w:sz w:val="20"/>
                <w:szCs w:val="20"/>
              </w:rPr>
              <w:t>13</w:t>
            </w:r>
          </w:p>
        </w:tc>
        <w:tc>
          <w:tcPr>
            <w:tcW w:w="6942" w:type="dxa"/>
          </w:tcPr>
          <w:p w14:paraId="5F058A24" w14:textId="77777777" w:rsidR="000430A8" w:rsidRPr="00220B13" w:rsidRDefault="000430A8" w:rsidP="00603A39">
            <w:pPr>
              <w:contextualSpacing/>
              <w:rPr>
                <w:b/>
                <w:bCs/>
                <w:sz w:val="20"/>
                <w:szCs w:val="20"/>
              </w:rPr>
            </w:pPr>
            <w:r w:rsidRPr="00220B13">
              <w:rPr>
                <w:b/>
                <w:bCs/>
                <w:sz w:val="20"/>
                <w:szCs w:val="20"/>
              </w:rPr>
              <w:t>Asbestos Removal</w:t>
            </w:r>
          </w:p>
          <w:p w14:paraId="2CB5CD7B" w14:textId="0CEF9A77" w:rsidR="00603A39" w:rsidRPr="00495AB3" w:rsidRDefault="000430A8" w:rsidP="00603A39">
            <w:pPr>
              <w:contextualSpacing/>
              <w:rPr>
                <w:sz w:val="20"/>
                <w:szCs w:val="20"/>
              </w:rPr>
            </w:pPr>
            <w:r w:rsidRPr="000430A8">
              <w:rPr>
                <w:sz w:val="20"/>
                <w:szCs w:val="20"/>
              </w:rPr>
              <w:t>24 CFR 570.201(c) or 42 USC 5305(a)(2)</w:t>
            </w:r>
          </w:p>
        </w:tc>
      </w:tr>
      <w:tr w:rsidR="00603A39" w:rsidRPr="00CA1BFE" w14:paraId="0CE4F8CC" w14:textId="77777777" w:rsidTr="000D0E1B">
        <w:trPr>
          <w:trHeight w:val="144"/>
        </w:trPr>
        <w:tc>
          <w:tcPr>
            <w:tcW w:w="1614" w:type="dxa"/>
            <w:vMerge/>
          </w:tcPr>
          <w:p w14:paraId="5C654FF8" w14:textId="77777777" w:rsidR="00603A39" w:rsidRPr="00260DEF" w:rsidRDefault="00603A39" w:rsidP="00603A39">
            <w:pPr>
              <w:contextualSpacing/>
              <w:rPr>
                <w:rFonts w:cstheme="minorHAnsi"/>
                <w:sz w:val="20"/>
                <w:szCs w:val="20"/>
              </w:rPr>
            </w:pPr>
          </w:p>
        </w:tc>
        <w:tc>
          <w:tcPr>
            <w:tcW w:w="349" w:type="dxa"/>
            <w:vMerge/>
            <w:vAlign w:val="center"/>
          </w:tcPr>
          <w:p w14:paraId="35B9B8CF" w14:textId="77777777" w:rsidR="00603A39" w:rsidRPr="000D0E1B" w:rsidRDefault="00603A39" w:rsidP="000D0E1B">
            <w:pPr>
              <w:contextualSpacing/>
              <w:jc w:val="center"/>
              <w:rPr>
                <w:rStyle w:val="Emphasis"/>
                <w:b/>
                <w:bCs/>
                <w:i w:val="0"/>
                <w:iCs w:val="0"/>
                <w:sz w:val="20"/>
                <w:szCs w:val="20"/>
              </w:rPr>
            </w:pPr>
          </w:p>
        </w:tc>
        <w:tc>
          <w:tcPr>
            <w:tcW w:w="6942" w:type="dxa"/>
          </w:tcPr>
          <w:p w14:paraId="30F39D44" w14:textId="269B9354" w:rsidR="00603A39" w:rsidRPr="00CA1BFE" w:rsidRDefault="009E01C6" w:rsidP="00603A39">
            <w:pPr>
              <w:contextualSpacing/>
              <w:rPr>
                <w:sz w:val="20"/>
                <w:szCs w:val="20"/>
              </w:rPr>
            </w:pPr>
            <w:r w:rsidRPr="009E01C6">
              <w:rPr>
                <w:sz w:val="20"/>
                <w:szCs w:val="20"/>
              </w:rPr>
              <w:t>Rehabilitation of any public facility undertaken primarily to remove asbestos</w:t>
            </w:r>
          </w:p>
        </w:tc>
      </w:tr>
      <w:tr w:rsidR="00603A39" w:rsidRPr="00495AB3" w14:paraId="24A7D317" w14:textId="77777777" w:rsidTr="000D0E1B">
        <w:trPr>
          <w:trHeight w:val="214"/>
        </w:trPr>
        <w:tc>
          <w:tcPr>
            <w:tcW w:w="1614" w:type="dxa"/>
            <w:vMerge/>
          </w:tcPr>
          <w:p w14:paraId="47295B56" w14:textId="77777777" w:rsidR="00603A39" w:rsidRPr="00260DEF" w:rsidRDefault="00603A39" w:rsidP="00603A39">
            <w:pPr>
              <w:contextualSpacing/>
              <w:rPr>
                <w:rFonts w:cstheme="minorHAnsi"/>
                <w:sz w:val="20"/>
                <w:szCs w:val="20"/>
              </w:rPr>
            </w:pPr>
          </w:p>
        </w:tc>
        <w:tc>
          <w:tcPr>
            <w:tcW w:w="349" w:type="dxa"/>
            <w:vMerge w:val="restart"/>
            <w:vAlign w:val="center"/>
          </w:tcPr>
          <w:p w14:paraId="18A1D90C" w14:textId="147BA7EC" w:rsidR="00603A39" w:rsidRPr="000D0E1B" w:rsidRDefault="000D0E1B" w:rsidP="000D0E1B">
            <w:pPr>
              <w:contextualSpacing/>
              <w:jc w:val="center"/>
              <w:rPr>
                <w:rStyle w:val="Emphasis"/>
                <w:b/>
                <w:bCs/>
                <w:i w:val="0"/>
                <w:iCs w:val="0"/>
                <w:sz w:val="20"/>
                <w:szCs w:val="20"/>
              </w:rPr>
            </w:pPr>
            <w:r w:rsidRPr="000D0E1B">
              <w:rPr>
                <w:rStyle w:val="Emphasis"/>
                <w:b/>
                <w:bCs/>
                <w:i w:val="0"/>
                <w:iCs w:val="0"/>
                <w:sz w:val="20"/>
                <w:szCs w:val="20"/>
              </w:rPr>
              <w:t>14</w:t>
            </w:r>
          </w:p>
        </w:tc>
        <w:tc>
          <w:tcPr>
            <w:tcW w:w="6942" w:type="dxa"/>
          </w:tcPr>
          <w:p w14:paraId="6CB9CB9E" w14:textId="77777777" w:rsidR="00E652AC" w:rsidRPr="00220B13" w:rsidRDefault="00E652AC" w:rsidP="00603A39">
            <w:pPr>
              <w:contextualSpacing/>
              <w:rPr>
                <w:b/>
                <w:bCs/>
                <w:sz w:val="20"/>
                <w:szCs w:val="20"/>
              </w:rPr>
            </w:pPr>
            <w:r w:rsidRPr="00220B13">
              <w:rPr>
                <w:b/>
                <w:bCs/>
                <w:sz w:val="20"/>
                <w:szCs w:val="20"/>
              </w:rPr>
              <w:t>Non-Residential Historic Preservation</w:t>
            </w:r>
          </w:p>
          <w:p w14:paraId="52C9D972" w14:textId="1F1E6949" w:rsidR="00603A39" w:rsidRPr="00495AB3" w:rsidRDefault="00E652AC" w:rsidP="00603A39">
            <w:pPr>
              <w:contextualSpacing/>
              <w:rPr>
                <w:sz w:val="20"/>
                <w:szCs w:val="20"/>
              </w:rPr>
            </w:pPr>
            <w:r w:rsidRPr="00E652AC">
              <w:rPr>
                <w:sz w:val="20"/>
                <w:szCs w:val="20"/>
              </w:rPr>
              <w:t>24 CFR 570.202(d)</w:t>
            </w:r>
          </w:p>
        </w:tc>
      </w:tr>
      <w:tr w:rsidR="00603A39" w:rsidRPr="003F5AE8" w14:paraId="6E4841F9" w14:textId="77777777" w:rsidTr="00F54678">
        <w:trPr>
          <w:trHeight w:val="214"/>
        </w:trPr>
        <w:tc>
          <w:tcPr>
            <w:tcW w:w="1614" w:type="dxa"/>
            <w:vMerge/>
          </w:tcPr>
          <w:p w14:paraId="5559E9AD" w14:textId="77777777" w:rsidR="00603A39" w:rsidRPr="00260DEF" w:rsidRDefault="00603A39" w:rsidP="00603A39">
            <w:pPr>
              <w:contextualSpacing/>
              <w:rPr>
                <w:rFonts w:cstheme="minorHAnsi"/>
                <w:sz w:val="20"/>
                <w:szCs w:val="20"/>
              </w:rPr>
            </w:pPr>
          </w:p>
        </w:tc>
        <w:tc>
          <w:tcPr>
            <w:tcW w:w="349" w:type="dxa"/>
            <w:vMerge/>
          </w:tcPr>
          <w:p w14:paraId="75668742" w14:textId="77777777" w:rsidR="00603A39" w:rsidRDefault="00603A39" w:rsidP="00603A39">
            <w:pPr>
              <w:contextualSpacing/>
              <w:rPr>
                <w:rStyle w:val="Emphasis"/>
                <w:i w:val="0"/>
                <w:iCs w:val="0"/>
                <w:sz w:val="20"/>
                <w:szCs w:val="20"/>
              </w:rPr>
            </w:pPr>
          </w:p>
        </w:tc>
        <w:tc>
          <w:tcPr>
            <w:tcW w:w="6942" w:type="dxa"/>
          </w:tcPr>
          <w:p w14:paraId="795FE104" w14:textId="2C74378D" w:rsidR="00603A39" w:rsidRPr="003F5AE8" w:rsidRDefault="00E652AC" w:rsidP="00603A39">
            <w:pPr>
              <w:contextualSpacing/>
              <w:rPr>
                <w:sz w:val="20"/>
                <w:szCs w:val="20"/>
              </w:rPr>
            </w:pPr>
            <w:r w:rsidRPr="00E652AC">
              <w:rPr>
                <w:sz w:val="20"/>
                <w:szCs w:val="20"/>
              </w:rPr>
              <w:t>Rehabilitation of historic buildings for non-residential use. Examples include the renovation of an historic building for use as a neighborhood facility, as a museum, or by an historic preservation society</w:t>
            </w:r>
          </w:p>
        </w:tc>
      </w:tr>
    </w:tbl>
    <w:p w14:paraId="0146657D" w14:textId="77777777" w:rsidR="005E1DEC" w:rsidRPr="00861640" w:rsidRDefault="005E1DEC" w:rsidP="005E1DEC">
      <w:pPr>
        <w:spacing w:after="0" w:line="240" w:lineRule="auto"/>
        <w:ind w:left="1440"/>
        <w:contextualSpacing/>
        <w:rPr>
          <w:sz w:val="20"/>
          <w:szCs w:val="20"/>
        </w:rPr>
      </w:pPr>
    </w:p>
    <w:p w14:paraId="148FC3FF" w14:textId="3DB5FC2D" w:rsidR="00B55316" w:rsidRPr="003A5F84" w:rsidRDefault="009E3885" w:rsidP="005D5AE6">
      <w:pPr>
        <w:pStyle w:val="Heading5"/>
        <w:numPr>
          <w:ilvl w:val="4"/>
          <w:numId w:val="16"/>
        </w:numPr>
        <w:rPr>
          <w:rFonts w:cstheme="minorHAnsi"/>
          <w:szCs w:val="22"/>
        </w:rPr>
      </w:pPr>
      <w:r w:rsidRPr="00C33113">
        <w:t>Rehabilitation</w:t>
      </w:r>
    </w:p>
    <w:p w14:paraId="72592F18" w14:textId="77777777" w:rsidR="003A5F84" w:rsidRPr="00B55316" w:rsidRDefault="003A5F84" w:rsidP="003A5F84">
      <w:pPr>
        <w:pStyle w:val="ListParagraph"/>
        <w:tabs>
          <w:tab w:val="left" w:pos="990"/>
        </w:tabs>
        <w:spacing w:after="0" w:line="240" w:lineRule="auto"/>
        <w:ind w:left="1530"/>
        <w:rPr>
          <w:rFonts w:cstheme="minorHAnsi"/>
          <w:sz w:val="20"/>
        </w:rPr>
      </w:pPr>
    </w:p>
    <w:p w14:paraId="6BC5160E" w14:textId="7715B77C" w:rsidR="009E3885" w:rsidRDefault="00C50CFA" w:rsidP="00A6434C">
      <w:pPr>
        <w:pStyle w:val="ListParagraph"/>
        <w:tabs>
          <w:tab w:val="left" w:pos="990"/>
        </w:tabs>
        <w:spacing w:after="0" w:line="240" w:lineRule="auto"/>
        <w:ind w:left="1800"/>
        <w:rPr>
          <w:rFonts w:cstheme="minorHAnsi"/>
          <w:sz w:val="20"/>
        </w:rPr>
      </w:pPr>
      <w:r>
        <w:rPr>
          <w:bCs/>
          <w:sz w:val="20"/>
          <w:szCs w:val="20"/>
        </w:rPr>
        <w:t>CDBG may be used to finance the rehabilitation of</w:t>
      </w:r>
      <w:r w:rsidR="00B96874">
        <w:rPr>
          <w:bCs/>
          <w:sz w:val="20"/>
          <w:szCs w:val="20"/>
        </w:rPr>
        <w:t xml:space="preserve">: </w:t>
      </w:r>
      <w:r w:rsidR="009E3885" w:rsidRPr="00C33113">
        <w:rPr>
          <w:rFonts w:cstheme="minorHAnsi"/>
          <w:sz w:val="20"/>
        </w:rPr>
        <w:t>Privately owned buildings and improvements for residential purposes; improvements to a single-family residential property which is also used as a place of business, which are required in order to operate the business, need not be considered to be rehabilitation of a commercial or industrial building, if the improvements also provide general benefit to the residential occupants of the building; Low-income public housing and other publicly owned residential buildings and improvements; Publicly or privately owned commercial or industrial buildings, except that the rehabilitation of such buildings owned by a private for-profit business is limited to improvement to the exterior of the building, abatement of asbestos</w:t>
      </w:r>
      <w:r w:rsidR="003963E3">
        <w:rPr>
          <w:rFonts w:cstheme="minorHAnsi"/>
          <w:sz w:val="20"/>
        </w:rPr>
        <w:t xml:space="preserve"> </w:t>
      </w:r>
      <w:r w:rsidR="009E3885" w:rsidRPr="00C33113">
        <w:rPr>
          <w:rFonts w:cstheme="minorHAnsi"/>
          <w:sz w:val="20"/>
        </w:rPr>
        <w:t>hazards, lead-based paint hazard evaluation and reduction, and the</w:t>
      </w:r>
      <w:r w:rsidR="009E3885">
        <w:rPr>
          <w:rFonts w:cstheme="minorHAnsi"/>
          <w:sz w:val="20"/>
        </w:rPr>
        <w:t xml:space="preserve"> correction of code violations;</w:t>
      </w:r>
      <w:r w:rsidR="003963E3">
        <w:rPr>
          <w:rFonts w:cstheme="minorHAnsi"/>
          <w:sz w:val="20"/>
        </w:rPr>
        <w:t xml:space="preserve"> </w:t>
      </w:r>
      <w:r w:rsidR="009E3885" w:rsidRPr="00C33113">
        <w:rPr>
          <w:rFonts w:cstheme="minorHAnsi"/>
          <w:sz w:val="20"/>
        </w:rPr>
        <w:t xml:space="preserve">Nonprofit-owned nonresidential buildings and improvements not eligible under </w:t>
      </w:r>
      <w:hyperlink r:id="rId38" w:anchor="p-570.201(c)" w:history="1">
        <w:r w:rsidR="009E3885" w:rsidRPr="00C33113">
          <w:rPr>
            <w:rStyle w:val="Hyperlink"/>
            <w:rFonts w:cstheme="minorHAnsi"/>
            <w:sz w:val="20"/>
          </w:rPr>
          <w:t>§ 570.201(c)</w:t>
        </w:r>
      </w:hyperlink>
      <w:r w:rsidR="009E3885" w:rsidRPr="00C33113">
        <w:rPr>
          <w:rFonts w:cstheme="minorHAnsi"/>
          <w:sz w:val="20"/>
        </w:rPr>
        <w:t xml:space="preserve">; and </w:t>
      </w:r>
      <w:r w:rsidR="00D83524">
        <w:rPr>
          <w:rFonts w:cstheme="minorHAnsi"/>
          <w:sz w:val="20"/>
        </w:rPr>
        <w:t>m</w:t>
      </w:r>
      <w:r w:rsidR="009E3885" w:rsidRPr="00C33113">
        <w:rPr>
          <w:rFonts w:cstheme="minorHAnsi"/>
          <w:sz w:val="20"/>
        </w:rPr>
        <w:t xml:space="preserve">anufactured housing when such housing constitutes part of the community's permanent housing stock. </w:t>
      </w:r>
    </w:p>
    <w:p w14:paraId="02EC12DF" w14:textId="77777777" w:rsidR="009E3885" w:rsidRDefault="009E3885" w:rsidP="009E3885">
      <w:pPr>
        <w:pStyle w:val="indent-2"/>
        <w:tabs>
          <w:tab w:val="left" w:pos="1800"/>
        </w:tabs>
        <w:spacing w:before="0" w:beforeAutospacing="0" w:after="0" w:afterAutospacing="0"/>
        <w:ind w:left="2160"/>
        <w:rPr>
          <w:rFonts w:asciiTheme="minorHAnsi" w:hAnsiTheme="minorHAnsi" w:cstheme="minorHAnsi"/>
          <w:sz w:val="20"/>
        </w:rPr>
      </w:pPr>
    </w:p>
    <w:p w14:paraId="13C8D937" w14:textId="03B0B839" w:rsidR="003A5F84" w:rsidRDefault="00FC5C80" w:rsidP="005D5AE6">
      <w:pPr>
        <w:pStyle w:val="Heading5"/>
        <w:numPr>
          <w:ilvl w:val="4"/>
          <w:numId w:val="16"/>
        </w:numPr>
        <w:rPr>
          <w:rStyle w:val="Emphasis"/>
          <w:i w:val="0"/>
          <w:iCs w:val="0"/>
        </w:rPr>
      </w:pPr>
      <w:r w:rsidRPr="008649CF">
        <w:rPr>
          <w:rStyle w:val="Emphasis"/>
          <w:i w:val="0"/>
          <w:iCs w:val="0"/>
        </w:rPr>
        <w:t>Rehabilitation Allowable Activities</w:t>
      </w:r>
    </w:p>
    <w:p w14:paraId="70B16EC8" w14:textId="48FCD1BA" w:rsidR="00D83524" w:rsidRDefault="00D83524" w:rsidP="00FC5C80">
      <w:pPr>
        <w:pStyle w:val="ListParagraph"/>
        <w:spacing w:after="0" w:line="240" w:lineRule="auto"/>
        <w:ind w:left="1800"/>
        <w:rPr>
          <w:rStyle w:val="Emphasis"/>
          <w:i w:val="0"/>
          <w:iCs w:val="0"/>
          <w:sz w:val="20"/>
          <w:szCs w:val="20"/>
        </w:rPr>
      </w:pPr>
      <w:r w:rsidRPr="00D83524">
        <w:rPr>
          <w:rStyle w:val="Emphasis"/>
          <w:i w:val="0"/>
          <w:iCs w:val="0"/>
          <w:sz w:val="20"/>
          <w:szCs w:val="20"/>
        </w:rPr>
        <w:t xml:space="preserve">There are several allowable activities that are eligible as a CDBG </w:t>
      </w:r>
      <w:r w:rsidR="00FC5C80">
        <w:rPr>
          <w:rStyle w:val="Emphasis"/>
          <w:i w:val="0"/>
          <w:iCs w:val="0"/>
          <w:sz w:val="20"/>
          <w:szCs w:val="20"/>
        </w:rPr>
        <w:t>Rehabilitation</w:t>
      </w:r>
      <w:r w:rsidRPr="00D83524">
        <w:rPr>
          <w:rStyle w:val="Emphasis"/>
          <w:i w:val="0"/>
          <w:iCs w:val="0"/>
          <w:sz w:val="20"/>
          <w:szCs w:val="20"/>
        </w:rPr>
        <w:t xml:space="preserve"> activity. An applicant may apply for</w:t>
      </w:r>
      <w:r w:rsidR="00FC5C80">
        <w:rPr>
          <w:rStyle w:val="Emphasis"/>
          <w:i w:val="0"/>
          <w:iCs w:val="0"/>
          <w:sz w:val="20"/>
          <w:szCs w:val="20"/>
        </w:rPr>
        <w:t xml:space="preserve"> funding for one of the allowable </w:t>
      </w:r>
      <w:r w:rsidRPr="00D83524">
        <w:rPr>
          <w:rStyle w:val="Emphasis"/>
          <w:i w:val="0"/>
          <w:iCs w:val="0"/>
          <w:sz w:val="20"/>
          <w:szCs w:val="20"/>
        </w:rPr>
        <w:t xml:space="preserve">activities. However, </w:t>
      </w:r>
      <w:r w:rsidRPr="00D83524">
        <w:rPr>
          <w:rStyle w:val="Emphasis"/>
          <w:b/>
          <w:bCs/>
          <w:i w:val="0"/>
          <w:iCs w:val="0"/>
          <w:sz w:val="20"/>
          <w:szCs w:val="20"/>
        </w:rPr>
        <w:t>it is unlikely</w:t>
      </w:r>
      <w:r w:rsidRPr="00D83524">
        <w:rPr>
          <w:rStyle w:val="Emphasis"/>
          <w:i w:val="0"/>
          <w:iCs w:val="0"/>
          <w:sz w:val="20"/>
          <w:szCs w:val="20"/>
        </w:rPr>
        <w:t xml:space="preserve"> that an activity </w:t>
      </w:r>
      <w:r w:rsidRPr="00D83524">
        <w:rPr>
          <w:rStyle w:val="Emphasis"/>
          <w:b/>
          <w:bCs/>
          <w:i w:val="0"/>
          <w:iCs w:val="0"/>
          <w:sz w:val="20"/>
          <w:szCs w:val="20"/>
        </w:rPr>
        <w:t>that does not support</w:t>
      </w:r>
      <w:r w:rsidRPr="00D83524">
        <w:rPr>
          <w:rStyle w:val="Emphasis"/>
          <w:i w:val="0"/>
          <w:iCs w:val="0"/>
          <w:sz w:val="20"/>
          <w:szCs w:val="20"/>
        </w:rPr>
        <w:t xml:space="preserve"> one of the </w:t>
      </w:r>
      <w:r w:rsidRPr="00FC5C80">
        <w:rPr>
          <w:rStyle w:val="Emphasis"/>
          <w:b/>
          <w:bCs/>
          <w:i w:val="0"/>
          <w:iCs w:val="0"/>
          <w:sz w:val="20"/>
          <w:szCs w:val="20"/>
        </w:rPr>
        <w:t>HIGH PRIORITY NEEDS</w:t>
      </w:r>
      <w:r w:rsidRPr="00D83524">
        <w:rPr>
          <w:rStyle w:val="Emphasis"/>
          <w:i w:val="0"/>
          <w:iCs w:val="0"/>
          <w:sz w:val="20"/>
          <w:szCs w:val="20"/>
        </w:rPr>
        <w:t xml:space="preserve"> described in Section I, Item B, 3(c) will receive PY 2023 funding.</w:t>
      </w:r>
    </w:p>
    <w:p w14:paraId="11962C95" w14:textId="77777777" w:rsidR="00FC5C80" w:rsidRDefault="00FC5C80" w:rsidP="00FC5C80">
      <w:pPr>
        <w:pStyle w:val="ListParagraph"/>
        <w:spacing w:after="0" w:line="240" w:lineRule="auto"/>
        <w:ind w:left="1800"/>
        <w:rPr>
          <w:rStyle w:val="Emphasis"/>
          <w:i w:val="0"/>
          <w:iCs w:val="0"/>
          <w:sz w:val="20"/>
          <w:szCs w:val="20"/>
        </w:rPr>
      </w:pPr>
    </w:p>
    <w:tbl>
      <w:tblPr>
        <w:tblStyle w:val="TableGrid"/>
        <w:tblW w:w="0" w:type="auto"/>
        <w:tblInd w:w="1795" w:type="dxa"/>
        <w:tblLook w:val="04A0" w:firstRow="1" w:lastRow="0" w:firstColumn="1" w:lastColumn="0" w:noHBand="0" w:noVBand="1"/>
      </w:tblPr>
      <w:tblGrid>
        <w:gridCol w:w="1344"/>
        <w:gridCol w:w="358"/>
        <w:gridCol w:w="7293"/>
      </w:tblGrid>
      <w:tr w:rsidR="00FC5C80" w:rsidRPr="00560465" w14:paraId="7A1E64CB" w14:textId="77777777" w:rsidTr="0012074F">
        <w:tc>
          <w:tcPr>
            <w:tcW w:w="8995" w:type="dxa"/>
            <w:gridSpan w:val="3"/>
            <w:shd w:val="clear" w:color="auto" w:fill="D0CECE" w:themeFill="background2" w:themeFillShade="E6"/>
          </w:tcPr>
          <w:p w14:paraId="62127BA5" w14:textId="0AACDD23" w:rsidR="00FC5C80" w:rsidRPr="00E03D4F" w:rsidRDefault="00FC5C80" w:rsidP="0012074F">
            <w:pPr>
              <w:contextualSpacing/>
              <w:jc w:val="center"/>
              <w:rPr>
                <w:rStyle w:val="Emphasis"/>
                <w:b/>
                <w:bCs/>
                <w:i w:val="0"/>
                <w:iCs w:val="0"/>
                <w:sz w:val="20"/>
                <w:szCs w:val="20"/>
              </w:rPr>
            </w:pPr>
            <w:r w:rsidRPr="00E03D4F">
              <w:rPr>
                <w:rStyle w:val="Emphasis"/>
                <w:b/>
                <w:bCs/>
                <w:i w:val="0"/>
                <w:iCs w:val="0"/>
                <w:sz w:val="20"/>
                <w:szCs w:val="20"/>
              </w:rPr>
              <w:t>HIGH PRIORITY</w:t>
            </w:r>
            <w:r>
              <w:rPr>
                <w:rStyle w:val="Emphasis"/>
                <w:b/>
                <w:bCs/>
                <w:i w:val="0"/>
                <w:iCs w:val="0"/>
                <w:sz w:val="20"/>
                <w:szCs w:val="20"/>
              </w:rPr>
              <w:t xml:space="preserve"> NEED</w:t>
            </w:r>
            <w:r w:rsidRPr="00E03D4F">
              <w:rPr>
                <w:rStyle w:val="Emphasis"/>
                <w:b/>
                <w:bCs/>
                <w:i w:val="0"/>
                <w:iCs w:val="0"/>
                <w:sz w:val="20"/>
                <w:szCs w:val="20"/>
              </w:rPr>
              <w:t xml:space="preserve"> ALLOWABLE ACTIVITIES- </w:t>
            </w:r>
            <w:r>
              <w:rPr>
                <w:rStyle w:val="Emphasis"/>
                <w:b/>
                <w:bCs/>
                <w:i w:val="0"/>
                <w:iCs w:val="0"/>
                <w:sz w:val="20"/>
                <w:szCs w:val="20"/>
              </w:rPr>
              <w:t>Rehabilitation</w:t>
            </w:r>
          </w:p>
        </w:tc>
      </w:tr>
      <w:tr w:rsidR="00FC5C80" w:rsidRPr="00495AB3" w14:paraId="5AFC6E44" w14:textId="77777777" w:rsidTr="0012074F">
        <w:trPr>
          <w:trHeight w:val="214"/>
        </w:trPr>
        <w:tc>
          <w:tcPr>
            <w:tcW w:w="8995" w:type="dxa"/>
            <w:gridSpan w:val="3"/>
            <w:vAlign w:val="center"/>
          </w:tcPr>
          <w:p w14:paraId="7B0DC99C" w14:textId="57656119" w:rsidR="00FC5C80" w:rsidRPr="00C82F1E" w:rsidRDefault="00FC5C80" w:rsidP="0012074F">
            <w:pPr>
              <w:contextualSpacing/>
              <w:rPr>
                <w:sz w:val="20"/>
                <w:szCs w:val="20"/>
              </w:rPr>
            </w:pPr>
            <w:r>
              <w:rPr>
                <w:sz w:val="20"/>
                <w:szCs w:val="20"/>
              </w:rPr>
              <w:t>High Priority R</w:t>
            </w:r>
            <w:r>
              <w:t>ehabilitation</w:t>
            </w:r>
            <w:r>
              <w:rPr>
                <w:sz w:val="20"/>
                <w:szCs w:val="20"/>
              </w:rPr>
              <w:t xml:space="preserve"> Activities under this PY 2023 NOFA and the 2020-2024 Consolidated Plan are activities that explicitly support, increase, or maintain affordable housing. </w:t>
            </w:r>
          </w:p>
        </w:tc>
      </w:tr>
      <w:tr w:rsidR="00C83A0C" w:rsidRPr="00495AB3" w14:paraId="4574E245" w14:textId="77777777" w:rsidTr="000367A1">
        <w:trPr>
          <w:trHeight w:val="214"/>
        </w:trPr>
        <w:tc>
          <w:tcPr>
            <w:tcW w:w="1344" w:type="dxa"/>
            <w:vMerge w:val="restart"/>
            <w:vAlign w:val="center"/>
          </w:tcPr>
          <w:p w14:paraId="211F05A4" w14:textId="77777777" w:rsidR="00C83A0C" w:rsidRPr="00260DEF" w:rsidRDefault="00C83A0C" w:rsidP="0012074F">
            <w:pPr>
              <w:contextualSpacing/>
              <w:jc w:val="center"/>
              <w:rPr>
                <w:rFonts w:cstheme="minorHAnsi"/>
                <w:sz w:val="20"/>
                <w:szCs w:val="20"/>
              </w:rPr>
            </w:pPr>
            <w:r w:rsidRPr="00260DEF">
              <w:rPr>
                <w:rFonts w:cstheme="minorHAnsi"/>
                <w:sz w:val="20"/>
                <w:szCs w:val="20"/>
              </w:rPr>
              <w:t xml:space="preserve">Increase and/or </w:t>
            </w:r>
            <w:r w:rsidRPr="00260DEF">
              <w:rPr>
                <w:rFonts w:cstheme="minorHAnsi"/>
                <w:sz w:val="20"/>
                <w:szCs w:val="20"/>
              </w:rPr>
              <w:lastRenderedPageBreak/>
              <w:t>Maintain [</w:t>
            </w:r>
            <w:r w:rsidRPr="00260DEF">
              <w:rPr>
                <w:rFonts w:cstheme="minorHAnsi"/>
                <w:i/>
                <w:sz w:val="20"/>
                <w:szCs w:val="20"/>
              </w:rPr>
              <w:t>the number of</w:t>
            </w:r>
            <w:r w:rsidRPr="00260DEF">
              <w:rPr>
                <w:rFonts w:cstheme="minorHAnsi"/>
                <w:sz w:val="20"/>
                <w:szCs w:val="20"/>
              </w:rPr>
              <w:t>] Affordable Housing Units - emphasis added</w:t>
            </w:r>
          </w:p>
        </w:tc>
        <w:tc>
          <w:tcPr>
            <w:tcW w:w="358" w:type="dxa"/>
            <w:vMerge w:val="restart"/>
            <w:vAlign w:val="center"/>
          </w:tcPr>
          <w:p w14:paraId="3E281D60" w14:textId="66E5BE75" w:rsidR="00C83A0C" w:rsidRPr="0045589F" w:rsidRDefault="000D0E1B" w:rsidP="000367A1">
            <w:pPr>
              <w:contextualSpacing/>
              <w:jc w:val="center"/>
              <w:rPr>
                <w:rStyle w:val="Emphasis"/>
                <w:b/>
                <w:bCs/>
                <w:i w:val="0"/>
                <w:iCs w:val="0"/>
                <w:sz w:val="20"/>
                <w:szCs w:val="20"/>
              </w:rPr>
            </w:pPr>
            <w:r w:rsidRPr="0045589F">
              <w:rPr>
                <w:rStyle w:val="Emphasis"/>
                <w:b/>
                <w:bCs/>
                <w:i w:val="0"/>
                <w:iCs w:val="0"/>
                <w:sz w:val="20"/>
                <w:szCs w:val="20"/>
              </w:rPr>
              <w:lastRenderedPageBreak/>
              <w:t>1</w:t>
            </w:r>
          </w:p>
        </w:tc>
        <w:tc>
          <w:tcPr>
            <w:tcW w:w="7293" w:type="dxa"/>
          </w:tcPr>
          <w:p w14:paraId="71524F69" w14:textId="77777777" w:rsidR="00C83A0C" w:rsidRPr="002B47E8" w:rsidRDefault="00C83A0C" w:rsidP="0012074F">
            <w:pPr>
              <w:contextualSpacing/>
              <w:rPr>
                <w:b/>
                <w:bCs/>
                <w:sz w:val="20"/>
                <w:szCs w:val="20"/>
              </w:rPr>
            </w:pPr>
            <w:r w:rsidRPr="002B47E8">
              <w:rPr>
                <w:b/>
                <w:bCs/>
                <w:sz w:val="20"/>
                <w:szCs w:val="20"/>
              </w:rPr>
              <w:t>Rehabilitation: Single-Unit Residential</w:t>
            </w:r>
          </w:p>
          <w:p w14:paraId="0B0B241B" w14:textId="3376D83C" w:rsidR="00C83A0C" w:rsidRPr="00495AB3" w:rsidRDefault="00C83A0C" w:rsidP="0012074F">
            <w:pPr>
              <w:contextualSpacing/>
              <w:rPr>
                <w:sz w:val="20"/>
                <w:szCs w:val="20"/>
              </w:rPr>
            </w:pPr>
            <w:r w:rsidRPr="00514D35">
              <w:rPr>
                <w:sz w:val="20"/>
                <w:szCs w:val="20"/>
              </w:rPr>
              <w:t>24 CFR 570.202(a)(1) or 42 USC 5305(a)(4)</w:t>
            </w:r>
          </w:p>
        </w:tc>
      </w:tr>
      <w:tr w:rsidR="00C83A0C" w:rsidRPr="00495AB3" w14:paraId="68FF6E18" w14:textId="77777777" w:rsidTr="000367A1">
        <w:trPr>
          <w:trHeight w:val="214"/>
        </w:trPr>
        <w:tc>
          <w:tcPr>
            <w:tcW w:w="1344" w:type="dxa"/>
            <w:vMerge/>
          </w:tcPr>
          <w:p w14:paraId="30194F54" w14:textId="77777777" w:rsidR="00C83A0C" w:rsidRPr="00260DEF" w:rsidRDefault="00C83A0C" w:rsidP="0012074F">
            <w:pPr>
              <w:contextualSpacing/>
              <w:rPr>
                <w:rFonts w:cstheme="minorHAnsi"/>
                <w:sz w:val="20"/>
                <w:szCs w:val="20"/>
              </w:rPr>
            </w:pPr>
          </w:p>
        </w:tc>
        <w:tc>
          <w:tcPr>
            <w:tcW w:w="358" w:type="dxa"/>
            <w:vMerge/>
            <w:vAlign w:val="center"/>
          </w:tcPr>
          <w:p w14:paraId="56051052" w14:textId="77777777" w:rsidR="00C83A0C" w:rsidRDefault="00C83A0C" w:rsidP="000367A1">
            <w:pPr>
              <w:contextualSpacing/>
              <w:jc w:val="center"/>
              <w:rPr>
                <w:rStyle w:val="Emphasis"/>
                <w:i w:val="0"/>
                <w:iCs w:val="0"/>
                <w:sz w:val="20"/>
                <w:szCs w:val="20"/>
              </w:rPr>
            </w:pPr>
          </w:p>
        </w:tc>
        <w:tc>
          <w:tcPr>
            <w:tcW w:w="7293" w:type="dxa"/>
          </w:tcPr>
          <w:p w14:paraId="1B500C95" w14:textId="6A747023" w:rsidR="00C83A0C" w:rsidRPr="00495AB3" w:rsidRDefault="00C83A0C" w:rsidP="0012074F">
            <w:pPr>
              <w:contextualSpacing/>
              <w:rPr>
                <w:sz w:val="20"/>
                <w:szCs w:val="20"/>
              </w:rPr>
            </w:pPr>
            <w:r w:rsidRPr="00210968">
              <w:rPr>
                <w:sz w:val="20"/>
                <w:szCs w:val="20"/>
              </w:rPr>
              <w:t>Rehabilitation of privately owned, single-unit homes</w:t>
            </w:r>
          </w:p>
        </w:tc>
      </w:tr>
      <w:tr w:rsidR="00C83A0C" w:rsidRPr="00495AB3" w14:paraId="45379667" w14:textId="77777777" w:rsidTr="000367A1">
        <w:trPr>
          <w:trHeight w:val="144"/>
        </w:trPr>
        <w:tc>
          <w:tcPr>
            <w:tcW w:w="1344" w:type="dxa"/>
            <w:vMerge/>
          </w:tcPr>
          <w:p w14:paraId="2A2F70E0" w14:textId="77777777" w:rsidR="00C83A0C" w:rsidRPr="00260DEF" w:rsidRDefault="00C83A0C" w:rsidP="0012074F">
            <w:pPr>
              <w:contextualSpacing/>
              <w:rPr>
                <w:rFonts w:cstheme="minorHAnsi"/>
                <w:sz w:val="20"/>
                <w:szCs w:val="20"/>
              </w:rPr>
            </w:pPr>
          </w:p>
        </w:tc>
        <w:tc>
          <w:tcPr>
            <w:tcW w:w="358" w:type="dxa"/>
            <w:vMerge w:val="restart"/>
            <w:vAlign w:val="center"/>
          </w:tcPr>
          <w:p w14:paraId="790A1943" w14:textId="16C87169" w:rsidR="00C83A0C" w:rsidRPr="0045589F" w:rsidRDefault="000D0E1B" w:rsidP="000367A1">
            <w:pPr>
              <w:contextualSpacing/>
              <w:jc w:val="center"/>
              <w:rPr>
                <w:rStyle w:val="Emphasis"/>
                <w:b/>
                <w:bCs/>
                <w:i w:val="0"/>
                <w:iCs w:val="0"/>
                <w:sz w:val="20"/>
                <w:szCs w:val="20"/>
              </w:rPr>
            </w:pPr>
            <w:r w:rsidRPr="0045589F">
              <w:rPr>
                <w:rStyle w:val="Emphasis"/>
                <w:b/>
                <w:bCs/>
                <w:i w:val="0"/>
                <w:iCs w:val="0"/>
                <w:sz w:val="20"/>
                <w:szCs w:val="20"/>
              </w:rPr>
              <w:t>2</w:t>
            </w:r>
          </w:p>
        </w:tc>
        <w:tc>
          <w:tcPr>
            <w:tcW w:w="7293" w:type="dxa"/>
          </w:tcPr>
          <w:p w14:paraId="007C6578" w14:textId="77777777" w:rsidR="00C83A0C" w:rsidRPr="002B47E8" w:rsidRDefault="00C83A0C" w:rsidP="0012074F">
            <w:pPr>
              <w:contextualSpacing/>
              <w:rPr>
                <w:b/>
                <w:bCs/>
                <w:sz w:val="20"/>
                <w:szCs w:val="20"/>
              </w:rPr>
            </w:pPr>
            <w:r w:rsidRPr="002B47E8">
              <w:rPr>
                <w:b/>
                <w:bCs/>
                <w:sz w:val="20"/>
                <w:szCs w:val="20"/>
              </w:rPr>
              <w:t xml:space="preserve">Rehabilitation: Acquisition </w:t>
            </w:r>
          </w:p>
          <w:p w14:paraId="02BDC4E7" w14:textId="1050A2A6" w:rsidR="00C83A0C" w:rsidRPr="00495AB3" w:rsidRDefault="00C83A0C" w:rsidP="0012074F">
            <w:pPr>
              <w:contextualSpacing/>
              <w:rPr>
                <w:sz w:val="20"/>
                <w:szCs w:val="20"/>
              </w:rPr>
            </w:pPr>
            <w:r>
              <w:rPr>
                <w:sz w:val="20"/>
                <w:szCs w:val="20"/>
              </w:rPr>
              <w:t>2</w:t>
            </w:r>
            <w:r w:rsidRPr="009565EE">
              <w:rPr>
                <w:sz w:val="20"/>
                <w:szCs w:val="20"/>
              </w:rPr>
              <w:t>4 CFR 570.202(b)(1) or 42 USC 5305(a)(1)</w:t>
            </w:r>
          </w:p>
        </w:tc>
      </w:tr>
      <w:tr w:rsidR="00C83A0C" w:rsidRPr="00A02DCC" w14:paraId="6F83D9E3" w14:textId="77777777" w:rsidTr="000367A1">
        <w:trPr>
          <w:trHeight w:val="144"/>
        </w:trPr>
        <w:tc>
          <w:tcPr>
            <w:tcW w:w="1344" w:type="dxa"/>
            <w:vMerge/>
          </w:tcPr>
          <w:p w14:paraId="0091C803" w14:textId="77777777" w:rsidR="00C83A0C" w:rsidRPr="00260DEF" w:rsidRDefault="00C83A0C" w:rsidP="0012074F">
            <w:pPr>
              <w:contextualSpacing/>
              <w:rPr>
                <w:rFonts w:cstheme="minorHAnsi"/>
                <w:sz w:val="20"/>
                <w:szCs w:val="20"/>
              </w:rPr>
            </w:pPr>
          </w:p>
        </w:tc>
        <w:tc>
          <w:tcPr>
            <w:tcW w:w="358" w:type="dxa"/>
            <w:vMerge/>
            <w:vAlign w:val="center"/>
          </w:tcPr>
          <w:p w14:paraId="73B2D65B" w14:textId="77777777" w:rsidR="00C83A0C" w:rsidRPr="0045589F" w:rsidRDefault="00C83A0C" w:rsidP="000367A1">
            <w:pPr>
              <w:contextualSpacing/>
              <w:jc w:val="center"/>
              <w:rPr>
                <w:rStyle w:val="Emphasis"/>
                <w:b/>
                <w:bCs/>
                <w:i w:val="0"/>
                <w:iCs w:val="0"/>
                <w:sz w:val="20"/>
                <w:szCs w:val="20"/>
              </w:rPr>
            </w:pPr>
          </w:p>
        </w:tc>
        <w:tc>
          <w:tcPr>
            <w:tcW w:w="7293" w:type="dxa"/>
          </w:tcPr>
          <w:p w14:paraId="2ED654E6" w14:textId="7C20E576" w:rsidR="00C83A0C" w:rsidRPr="00A02DCC" w:rsidRDefault="00C83A0C" w:rsidP="0012074F">
            <w:pPr>
              <w:contextualSpacing/>
              <w:rPr>
                <w:sz w:val="20"/>
                <w:szCs w:val="20"/>
              </w:rPr>
            </w:pPr>
            <w:r w:rsidRPr="00532067">
              <w:rPr>
                <w:sz w:val="20"/>
                <w:szCs w:val="20"/>
              </w:rPr>
              <w:t>Acquisition of property to be rehabilitated for housing</w:t>
            </w:r>
          </w:p>
        </w:tc>
      </w:tr>
      <w:tr w:rsidR="00C83A0C" w:rsidRPr="00495AB3" w14:paraId="1954FE4E" w14:textId="77777777" w:rsidTr="000367A1">
        <w:trPr>
          <w:trHeight w:val="214"/>
        </w:trPr>
        <w:tc>
          <w:tcPr>
            <w:tcW w:w="1344" w:type="dxa"/>
            <w:vMerge/>
          </w:tcPr>
          <w:p w14:paraId="304ACD9B" w14:textId="77777777" w:rsidR="00C83A0C" w:rsidRPr="00260DEF" w:rsidRDefault="00C83A0C" w:rsidP="0012074F">
            <w:pPr>
              <w:contextualSpacing/>
              <w:rPr>
                <w:rFonts w:cstheme="minorHAnsi"/>
                <w:sz w:val="20"/>
                <w:szCs w:val="20"/>
              </w:rPr>
            </w:pPr>
          </w:p>
        </w:tc>
        <w:tc>
          <w:tcPr>
            <w:tcW w:w="358" w:type="dxa"/>
            <w:vMerge w:val="restart"/>
            <w:vAlign w:val="center"/>
          </w:tcPr>
          <w:p w14:paraId="40BE7BC4" w14:textId="0935EDDB" w:rsidR="00C83A0C" w:rsidRPr="0045589F" w:rsidRDefault="000D0E1B" w:rsidP="000367A1">
            <w:pPr>
              <w:contextualSpacing/>
              <w:jc w:val="center"/>
              <w:rPr>
                <w:rStyle w:val="Emphasis"/>
                <w:b/>
                <w:bCs/>
                <w:i w:val="0"/>
                <w:iCs w:val="0"/>
                <w:sz w:val="20"/>
                <w:szCs w:val="20"/>
              </w:rPr>
            </w:pPr>
            <w:r w:rsidRPr="0045589F">
              <w:rPr>
                <w:rStyle w:val="Emphasis"/>
                <w:b/>
                <w:bCs/>
                <w:i w:val="0"/>
                <w:iCs w:val="0"/>
                <w:sz w:val="20"/>
                <w:szCs w:val="20"/>
              </w:rPr>
              <w:t>3</w:t>
            </w:r>
          </w:p>
        </w:tc>
        <w:tc>
          <w:tcPr>
            <w:tcW w:w="7293" w:type="dxa"/>
          </w:tcPr>
          <w:p w14:paraId="448AED95" w14:textId="77777777" w:rsidR="00C83A0C" w:rsidRPr="002B47E8" w:rsidRDefault="00C83A0C" w:rsidP="0012074F">
            <w:pPr>
              <w:contextualSpacing/>
              <w:rPr>
                <w:b/>
                <w:bCs/>
                <w:sz w:val="20"/>
                <w:szCs w:val="20"/>
              </w:rPr>
            </w:pPr>
            <w:r w:rsidRPr="002B47E8">
              <w:rPr>
                <w:b/>
                <w:bCs/>
                <w:sz w:val="20"/>
                <w:szCs w:val="20"/>
              </w:rPr>
              <w:t>Rehabilitation: Energy Efficiency Improvements</w:t>
            </w:r>
          </w:p>
          <w:p w14:paraId="77307713" w14:textId="76917037" w:rsidR="00C83A0C" w:rsidRPr="00495AB3" w:rsidRDefault="00C83A0C" w:rsidP="0012074F">
            <w:pPr>
              <w:contextualSpacing/>
              <w:rPr>
                <w:sz w:val="20"/>
                <w:szCs w:val="20"/>
              </w:rPr>
            </w:pPr>
            <w:r w:rsidRPr="009B7B0C">
              <w:rPr>
                <w:sz w:val="20"/>
                <w:szCs w:val="20"/>
              </w:rPr>
              <w:t>24 CFR 570.202(b)(4) or 42 USC 5305(a)(4)</w:t>
            </w:r>
          </w:p>
        </w:tc>
      </w:tr>
      <w:tr w:rsidR="00C83A0C" w:rsidRPr="008D042A" w14:paraId="19F1851B" w14:textId="77777777" w:rsidTr="0012074F">
        <w:trPr>
          <w:trHeight w:val="214"/>
        </w:trPr>
        <w:tc>
          <w:tcPr>
            <w:tcW w:w="1344" w:type="dxa"/>
            <w:vMerge/>
          </w:tcPr>
          <w:p w14:paraId="6CACA71D" w14:textId="77777777" w:rsidR="00C83A0C" w:rsidRPr="00260DEF" w:rsidRDefault="00C83A0C" w:rsidP="0012074F">
            <w:pPr>
              <w:contextualSpacing/>
              <w:rPr>
                <w:rFonts w:cstheme="minorHAnsi"/>
                <w:sz w:val="20"/>
                <w:szCs w:val="20"/>
              </w:rPr>
            </w:pPr>
          </w:p>
        </w:tc>
        <w:tc>
          <w:tcPr>
            <w:tcW w:w="358" w:type="dxa"/>
            <w:vMerge/>
          </w:tcPr>
          <w:p w14:paraId="3693E6E4" w14:textId="77777777" w:rsidR="00C83A0C" w:rsidRPr="0045589F" w:rsidRDefault="00C83A0C" w:rsidP="0012074F">
            <w:pPr>
              <w:contextualSpacing/>
              <w:rPr>
                <w:rStyle w:val="Emphasis"/>
                <w:b/>
                <w:bCs/>
                <w:i w:val="0"/>
                <w:iCs w:val="0"/>
                <w:sz w:val="20"/>
                <w:szCs w:val="20"/>
              </w:rPr>
            </w:pPr>
          </w:p>
        </w:tc>
        <w:tc>
          <w:tcPr>
            <w:tcW w:w="7293" w:type="dxa"/>
          </w:tcPr>
          <w:p w14:paraId="630D8D45" w14:textId="19184A1C" w:rsidR="00C83A0C" w:rsidRPr="008D042A" w:rsidRDefault="00C83A0C" w:rsidP="0012074F">
            <w:pPr>
              <w:contextualSpacing/>
              <w:rPr>
                <w:rStyle w:val="Emphasis"/>
                <w:i w:val="0"/>
                <w:iCs w:val="0"/>
                <w:sz w:val="20"/>
                <w:szCs w:val="20"/>
              </w:rPr>
            </w:pPr>
            <w:r w:rsidRPr="00440F70">
              <w:rPr>
                <w:rStyle w:val="Emphasis"/>
                <w:i w:val="0"/>
                <w:iCs w:val="0"/>
                <w:sz w:val="20"/>
                <w:szCs w:val="20"/>
              </w:rPr>
              <w:t>Housing rehabilitation with the sole purpose of improving energy efficiency (e.g., a weatherization program)</w:t>
            </w:r>
          </w:p>
        </w:tc>
      </w:tr>
      <w:tr w:rsidR="00C83A0C" w:rsidRPr="00495AB3" w14:paraId="38523FD3" w14:textId="77777777" w:rsidTr="000367A1">
        <w:trPr>
          <w:trHeight w:val="284"/>
        </w:trPr>
        <w:tc>
          <w:tcPr>
            <w:tcW w:w="1344" w:type="dxa"/>
            <w:vMerge/>
          </w:tcPr>
          <w:p w14:paraId="618C2C02" w14:textId="77777777" w:rsidR="00C83A0C" w:rsidRPr="00260DEF" w:rsidRDefault="00C83A0C" w:rsidP="0012074F">
            <w:pPr>
              <w:contextualSpacing/>
              <w:rPr>
                <w:rFonts w:cstheme="minorHAnsi"/>
                <w:sz w:val="20"/>
                <w:szCs w:val="20"/>
              </w:rPr>
            </w:pPr>
          </w:p>
        </w:tc>
        <w:tc>
          <w:tcPr>
            <w:tcW w:w="358" w:type="dxa"/>
            <w:vMerge w:val="restart"/>
            <w:vAlign w:val="center"/>
          </w:tcPr>
          <w:p w14:paraId="59812257" w14:textId="74F2B230" w:rsidR="00C83A0C" w:rsidRPr="0045589F" w:rsidRDefault="000D0E1B" w:rsidP="000367A1">
            <w:pPr>
              <w:contextualSpacing/>
              <w:jc w:val="center"/>
              <w:rPr>
                <w:rStyle w:val="Emphasis"/>
                <w:b/>
                <w:bCs/>
                <w:i w:val="0"/>
                <w:iCs w:val="0"/>
                <w:sz w:val="20"/>
                <w:szCs w:val="20"/>
              </w:rPr>
            </w:pPr>
            <w:r w:rsidRPr="0045589F">
              <w:rPr>
                <w:rStyle w:val="Emphasis"/>
                <w:b/>
                <w:bCs/>
                <w:i w:val="0"/>
                <w:iCs w:val="0"/>
                <w:sz w:val="20"/>
                <w:szCs w:val="20"/>
              </w:rPr>
              <w:t>4</w:t>
            </w:r>
          </w:p>
        </w:tc>
        <w:tc>
          <w:tcPr>
            <w:tcW w:w="7293" w:type="dxa"/>
          </w:tcPr>
          <w:p w14:paraId="36FDDA7E" w14:textId="77777777" w:rsidR="00C83A0C" w:rsidRPr="002B47E8" w:rsidRDefault="00C83A0C" w:rsidP="0012074F">
            <w:pPr>
              <w:contextualSpacing/>
              <w:rPr>
                <w:b/>
                <w:bCs/>
                <w:sz w:val="20"/>
                <w:szCs w:val="20"/>
              </w:rPr>
            </w:pPr>
            <w:r w:rsidRPr="002B47E8">
              <w:rPr>
                <w:b/>
                <w:bCs/>
                <w:sz w:val="20"/>
                <w:szCs w:val="20"/>
              </w:rPr>
              <w:t>Rehabilitation: Public Housing Modernization</w:t>
            </w:r>
          </w:p>
          <w:p w14:paraId="4719800D" w14:textId="3440DA27" w:rsidR="00C83A0C" w:rsidRPr="00495AB3" w:rsidRDefault="00C83A0C" w:rsidP="0012074F">
            <w:pPr>
              <w:contextualSpacing/>
              <w:rPr>
                <w:sz w:val="20"/>
                <w:szCs w:val="20"/>
              </w:rPr>
            </w:pPr>
            <w:r w:rsidRPr="00440F70">
              <w:rPr>
                <w:sz w:val="20"/>
                <w:szCs w:val="20"/>
              </w:rPr>
              <w:t>24 CFR 570.202(a)(2) or 42 USC 5305(a)(4)</w:t>
            </w:r>
          </w:p>
        </w:tc>
      </w:tr>
      <w:tr w:rsidR="00C83A0C" w:rsidRPr="006725BA" w14:paraId="2B83BB88" w14:textId="77777777" w:rsidTr="000367A1">
        <w:trPr>
          <w:trHeight w:val="283"/>
        </w:trPr>
        <w:tc>
          <w:tcPr>
            <w:tcW w:w="1344" w:type="dxa"/>
            <w:vMerge/>
          </w:tcPr>
          <w:p w14:paraId="466757F8" w14:textId="77777777" w:rsidR="00C83A0C" w:rsidRPr="00260DEF" w:rsidRDefault="00C83A0C" w:rsidP="0012074F">
            <w:pPr>
              <w:contextualSpacing/>
              <w:rPr>
                <w:rFonts w:cstheme="minorHAnsi"/>
                <w:sz w:val="20"/>
                <w:szCs w:val="20"/>
              </w:rPr>
            </w:pPr>
          </w:p>
        </w:tc>
        <w:tc>
          <w:tcPr>
            <w:tcW w:w="358" w:type="dxa"/>
            <w:vMerge/>
            <w:vAlign w:val="center"/>
          </w:tcPr>
          <w:p w14:paraId="05A6A887" w14:textId="77777777" w:rsidR="00C83A0C" w:rsidRPr="0045589F" w:rsidRDefault="00C83A0C" w:rsidP="000367A1">
            <w:pPr>
              <w:contextualSpacing/>
              <w:jc w:val="center"/>
              <w:rPr>
                <w:rStyle w:val="Emphasis"/>
                <w:b/>
                <w:bCs/>
                <w:i w:val="0"/>
                <w:iCs w:val="0"/>
                <w:sz w:val="20"/>
                <w:szCs w:val="20"/>
              </w:rPr>
            </w:pPr>
          </w:p>
        </w:tc>
        <w:tc>
          <w:tcPr>
            <w:tcW w:w="7293" w:type="dxa"/>
          </w:tcPr>
          <w:p w14:paraId="659BF7F1" w14:textId="5DBBFF74" w:rsidR="00C83A0C" w:rsidRPr="006725BA" w:rsidRDefault="00C83A0C" w:rsidP="0012074F">
            <w:pPr>
              <w:contextualSpacing/>
              <w:rPr>
                <w:sz w:val="20"/>
                <w:szCs w:val="20"/>
              </w:rPr>
            </w:pPr>
            <w:r w:rsidRPr="00362944">
              <w:rPr>
                <w:sz w:val="20"/>
                <w:szCs w:val="20"/>
              </w:rPr>
              <w:t>Rehabilitation of housing units owned/operated by a public housing authority (PHA)</w:t>
            </w:r>
          </w:p>
        </w:tc>
      </w:tr>
      <w:tr w:rsidR="00C83A0C" w:rsidRPr="00495AB3" w14:paraId="7043D80E" w14:textId="77777777" w:rsidTr="000367A1">
        <w:trPr>
          <w:trHeight w:val="284"/>
        </w:trPr>
        <w:tc>
          <w:tcPr>
            <w:tcW w:w="1344" w:type="dxa"/>
            <w:vMerge/>
          </w:tcPr>
          <w:p w14:paraId="77BE2838" w14:textId="77777777" w:rsidR="00C83A0C" w:rsidRPr="00260DEF" w:rsidRDefault="00C83A0C" w:rsidP="0012074F">
            <w:pPr>
              <w:contextualSpacing/>
              <w:rPr>
                <w:rFonts w:cstheme="minorHAnsi"/>
                <w:sz w:val="20"/>
                <w:szCs w:val="20"/>
              </w:rPr>
            </w:pPr>
          </w:p>
        </w:tc>
        <w:tc>
          <w:tcPr>
            <w:tcW w:w="358" w:type="dxa"/>
            <w:vMerge w:val="restart"/>
            <w:vAlign w:val="center"/>
          </w:tcPr>
          <w:p w14:paraId="5519E80D" w14:textId="06475DF0" w:rsidR="00C83A0C" w:rsidRPr="0045589F" w:rsidRDefault="0045589F" w:rsidP="000367A1">
            <w:pPr>
              <w:contextualSpacing/>
              <w:jc w:val="center"/>
              <w:rPr>
                <w:rStyle w:val="Emphasis"/>
                <w:b/>
                <w:bCs/>
                <w:i w:val="0"/>
                <w:iCs w:val="0"/>
                <w:sz w:val="20"/>
                <w:szCs w:val="20"/>
              </w:rPr>
            </w:pPr>
            <w:r w:rsidRPr="0045589F">
              <w:rPr>
                <w:rStyle w:val="Emphasis"/>
                <w:b/>
                <w:bCs/>
                <w:i w:val="0"/>
                <w:iCs w:val="0"/>
                <w:sz w:val="20"/>
                <w:szCs w:val="20"/>
              </w:rPr>
              <w:t>5</w:t>
            </w:r>
          </w:p>
        </w:tc>
        <w:tc>
          <w:tcPr>
            <w:tcW w:w="7293" w:type="dxa"/>
          </w:tcPr>
          <w:p w14:paraId="15A9580D" w14:textId="77777777" w:rsidR="00C83A0C" w:rsidRPr="002B47E8" w:rsidRDefault="00C83A0C" w:rsidP="0012074F">
            <w:pPr>
              <w:contextualSpacing/>
              <w:rPr>
                <w:b/>
                <w:bCs/>
                <w:sz w:val="20"/>
                <w:szCs w:val="20"/>
              </w:rPr>
            </w:pPr>
            <w:r w:rsidRPr="002B47E8">
              <w:rPr>
                <w:b/>
                <w:bCs/>
                <w:sz w:val="20"/>
                <w:szCs w:val="20"/>
              </w:rPr>
              <w:t>Rehabilitation: Other Publicly Owned Residential Buildings</w:t>
            </w:r>
          </w:p>
          <w:p w14:paraId="2AC8B13A" w14:textId="0CDC5BDF" w:rsidR="00C83A0C" w:rsidRPr="00495AB3" w:rsidRDefault="00C83A0C" w:rsidP="0012074F">
            <w:pPr>
              <w:contextualSpacing/>
              <w:rPr>
                <w:sz w:val="20"/>
                <w:szCs w:val="20"/>
              </w:rPr>
            </w:pPr>
            <w:r w:rsidRPr="00B018F3">
              <w:rPr>
                <w:sz w:val="20"/>
                <w:szCs w:val="20"/>
              </w:rPr>
              <w:t>24 CFR 570.202(a)(2) or 42 USC 5305(a)(4)</w:t>
            </w:r>
          </w:p>
        </w:tc>
      </w:tr>
      <w:tr w:rsidR="00C83A0C" w:rsidRPr="006A7EA0" w14:paraId="6A7AE187" w14:textId="77777777" w:rsidTr="000367A1">
        <w:trPr>
          <w:trHeight w:val="283"/>
        </w:trPr>
        <w:tc>
          <w:tcPr>
            <w:tcW w:w="1344" w:type="dxa"/>
            <w:vMerge/>
          </w:tcPr>
          <w:p w14:paraId="75C4970E" w14:textId="77777777" w:rsidR="00C83A0C" w:rsidRPr="00260DEF" w:rsidRDefault="00C83A0C" w:rsidP="0012074F">
            <w:pPr>
              <w:contextualSpacing/>
              <w:rPr>
                <w:rFonts w:cstheme="minorHAnsi"/>
                <w:sz w:val="20"/>
                <w:szCs w:val="20"/>
              </w:rPr>
            </w:pPr>
          </w:p>
        </w:tc>
        <w:tc>
          <w:tcPr>
            <w:tcW w:w="358" w:type="dxa"/>
            <w:vMerge/>
            <w:vAlign w:val="center"/>
          </w:tcPr>
          <w:p w14:paraId="11E3EB9A" w14:textId="77777777" w:rsidR="00C83A0C" w:rsidRPr="0045589F" w:rsidRDefault="00C83A0C" w:rsidP="000367A1">
            <w:pPr>
              <w:contextualSpacing/>
              <w:jc w:val="center"/>
              <w:rPr>
                <w:rStyle w:val="Emphasis"/>
                <w:b/>
                <w:bCs/>
                <w:i w:val="0"/>
                <w:iCs w:val="0"/>
                <w:sz w:val="20"/>
                <w:szCs w:val="20"/>
              </w:rPr>
            </w:pPr>
          </w:p>
        </w:tc>
        <w:tc>
          <w:tcPr>
            <w:tcW w:w="7293" w:type="dxa"/>
          </w:tcPr>
          <w:p w14:paraId="6FD21BA1" w14:textId="6DAFD1BC" w:rsidR="00C83A0C" w:rsidRPr="006A7EA0" w:rsidRDefault="00C83A0C" w:rsidP="0012074F">
            <w:pPr>
              <w:contextualSpacing/>
              <w:rPr>
                <w:sz w:val="20"/>
                <w:szCs w:val="20"/>
              </w:rPr>
            </w:pPr>
            <w:r w:rsidRPr="00B018F3">
              <w:rPr>
                <w:sz w:val="20"/>
                <w:szCs w:val="20"/>
              </w:rPr>
              <w:t>Rehabilitation of permanent housing owned by a public entity other than a PHA</w:t>
            </w:r>
          </w:p>
        </w:tc>
      </w:tr>
      <w:tr w:rsidR="00C83A0C" w:rsidRPr="00495AB3" w14:paraId="0D9BD4DF" w14:textId="77777777" w:rsidTr="000367A1">
        <w:trPr>
          <w:trHeight w:val="284"/>
        </w:trPr>
        <w:tc>
          <w:tcPr>
            <w:tcW w:w="1344" w:type="dxa"/>
            <w:vMerge/>
          </w:tcPr>
          <w:p w14:paraId="072AE392" w14:textId="77777777" w:rsidR="00C83A0C" w:rsidRPr="00260DEF" w:rsidRDefault="00C83A0C" w:rsidP="0012074F">
            <w:pPr>
              <w:contextualSpacing/>
              <w:rPr>
                <w:rFonts w:cstheme="minorHAnsi"/>
                <w:sz w:val="20"/>
                <w:szCs w:val="20"/>
              </w:rPr>
            </w:pPr>
          </w:p>
        </w:tc>
        <w:tc>
          <w:tcPr>
            <w:tcW w:w="358" w:type="dxa"/>
            <w:vMerge w:val="restart"/>
            <w:vAlign w:val="center"/>
          </w:tcPr>
          <w:p w14:paraId="1368FE41" w14:textId="7AEB6E57" w:rsidR="00C83A0C" w:rsidRPr="0045589F" w:rsidRDefault="0045589F" w:rsidP="000367A1">
            <w:pPr>
              <w:contextualSpacing/>
              <w:jc w:val="center"/>
              <w:rPr>
                <w:rStyle w:val="Emphasis"/>
                <w:b/>
                <w:bCs/>
                <w:i w:val="0"/>
                <w:iCs w:val="0"/>
                <w:sz w:val="20"/>
                <w:szCs w:val="20"/>
              </w:rPr>
            </w:pPr>
            <w:r w:rsidRPr="0045589F">
              <w:rPr>
                <w:rStyle w:val="Emphasis"/>
                <w:b/>
                <w:bCs/>
                <w:i w:val="0"/>
                <w:iCs w:val="0"/>
                <w:sz w:val="20"/>
                <w:szCs w:val="20"/>
              </w:rPr>
              <w:t>6</w:t>
            </w:r>
          </w:p>
        </w:tc>
        <w:tc>
          <w:tcPr>
            <w:tcW w:w="7293" w:type="dxa"/>
          </w:tcPr>
          <w:p w14:paraId="7C157674" w14:textId="77777777" w:rsidR="00C83A0C" w:rsidRPr="002B47E8" w:rsidRDefault="00C83A0C" w:rsidP="0012074F">
            <w:pPr>
              <w:contextualSpacing/>
              <w:rPr>
                <w:b/>
                <w:bCs/>
                <w:sz w:val="20"/>
                <w:szCs w:val="20"/>
              </w:rPr>
            </w:pPr>
            <w:r w:rsidRPr="002B47E8">
              <w:rPr>
                <w:b/>
                <w:bCs/>
                <w:sz w:val="20"/>
                <w:szCs w:val="20"/>
              </w:rPr>
              <w:t>Code Enforcement</w:t>
            </w:r>
          </w:p>
          <w:p w14:paraId="3DEECF84" w14:textId="08854785" w:rsidR="00C83A0C" w:rsidRPr="00495AB3" w:rsidRDefault="00C83A0C" w:rsidP="0012074F">
            <w:pPr>
              <w:contextualSpacing/>
              <w:rPr>
                <w:sz w:val="20"/>
                <w:szCs w:val="20"/>
              </w:rPr>
            </w:pPr>
            <w:r w:rsidRPr="002B47E8">
              <w:rPr>
                <w:sz w:val="20"/>
                <w:szCs w:val="20"/>
              </w:rPr>
              <w:t>24 CFR 570.202(c) or 42 USC 5305(a)(3)</w:t>
            </w:r>
          </w:p>
        </w:tc>
      </w:tr>
      <w:tr w:rsidR="00C83A0C" w:rsidRPr="00FA38C1" w14:paraId="7CAB8CCB" w14:textId="77777777" w:rsidTr="000367A1">
        <w:trPr>
          <w:trHeight w:val="283"/>
        </w:trPr>
        <w:tc>
          <w:tcPr>
            <w:tcW w:w="1344" w:type="dxa"/>
            <w:vMerge/>
          </w:tcPr>
          <w:p w14:paraId="2E42214A" w14:textId="77777777" w:rsidR="00C83A0C" w:rsidRPr="00260DEF" w:rsidRDefault="00C83A0C" w:rsidP="0012074F">
            <w:pPr>
              <w:contextualSpacing/>
              <w:rPr>
                <w:rFonts w:cstheme="minorHAnsi"/>
                <w:sz w:val="20"/>
                <w:szCs w:val="20"/>
              </w:rPr>
            </w:pPr>
          </w:p>
        </w:tc>
        <w:tc>
          <w:tcPr>
            <w:tcW w:w="358" w:type="dxa"/>
            <w:vMerge/>
            <w:vAlign w:val="center"/>
          </w:tcPr>
          <w:p w14:paraId="3A03E927" w14:textId="77777777" w:rsidR="00C83A0C" w:rsidRPr="0045589F" w:rsidRDefault="00C83A0C" w:rsidP="000367A1">
            <w:pPr>
              <w:contextualSpacing/>
              <w:jc w:val="center"/>
              <w:rPr>
                <w:rStyle w:val="Emphasis"/>
                <w:b/>
                <w:bCs/>
                <w:i w:val="0"/>
                <w:iCs w:val="0"/>
                <w:sz w:val="20"/>
                <w:szCs w:val="20"/>
              </w:rPr>
            </w:pPr>
          </w:p>
        </w:tc>
        <w:tc>
          <w:tcPr>
            <w:tcW w:w="7293" w:type="dxa"/>
          </w:tcPr>
          <w:p w14:paraId="43144BC5" w14:textId="163E6849" w:rsidR="00C83A0C" w:rsidRPr="00FA38C1" w:rsidRDefault="00C83A0C" w:rsidP="0012074F">
            <w:pPr>
              <w:contextualSpacing/>
              <w:rPr>
                <w:sz w:val="20"/>
                <w:szCs w:val="20"/>
              </w:rPr>
            </w:pPr>
            <w:r w:rsidRPr="00056356">
              <w:rPr>
                <w:sz w:val="20"/>
                <w:szCs w:val="20"/>
              </w:rPr>
              <w:t>Salaries and overhead costs associated with property inspections and follow-up actions (such as legal proceedings) directly related to the enforcement (not correction) of state and local codes</w:t>
            </w:r>
          </w:p>
        </w:tc>
      </w:tr>
      <w:tr w:rsidR="00C83A0C" w:rsidRPr="00FA38C1" w14:paraId="7366CDD1" w14:textId="77777777" w:rsidTr="000367A1">
        <w:trPr>
          <w:trHeight w:val="283"/>
        </w:trPr>
        <w:tc>
          <w:tcPr>
            <w:tcW w:w="1344" w:type="dxa"/>
            <w:vMerge/>
          </w:tcPr>
          <w:p w14:paraId="66DB2307" w14:textId="77777777" w:rsidR="00C83A0C" w:rsidRPr="00260DEF" w:rsidRDefault="00C83A0C" w:rsidP="0012074F">
            <w:pPr>
              <w:contextualSpacing/>
              <w:rPr>
                <w:rFonts w:cstheme="minorHAnsi"/>
                <w:sz w:val="20"/>
                <w:szCs w:val="20"/>
              </w:rPr>
            </w:pPr>
          </w:p>
        </w:tc>
        <w:tc>
          <w:tcPr>
            <w:tcW w:w="358" w:type="dxa"/>
            <w:vAlign w:val="center"/>
          </w:tcPr>
          <w:p w14:paraId="7FDBA399" w14:textId="34F4FB9D" w:rsidR="00C83A0C" w:rsidRPr="0045589F" w:rsidRDefault="0045589F" w:rsidP="000367A1">
            <w:pPr>
              <w:contextualSpacing/>
              <w:jc w:val="center"/>
              <w:rPr>
                <w:rStyle w:val="Emphasis"/>
                <w:b/>
                <w:bCs/>
                <w:i w:val="0"/>
                <w:iCs w:val="0"/>
                <w:sz w:val="20"/>
                <w:szCs w:val="20"/>
              </w:rPr>
            </w:pPr>
            <w:r w:rsidRPr="0045589F">
              <w:rPr>
                <w:rStyle w:val="Emphasis"/>
                <w:b/>
                <w:bCs/>
                <w:i w:val="0"/>
                <w:iCs w:val="0"/>
                <w:sz w:val="20"/>
                <w:szCs w:val="20"/>
              </w:rPr>
              <w:t>7</w:t>
            </w:r>
          </w:p>
        </w:tc>
        <w:tc>
          <w:tcPr>
            <w:tcW w:w="7293" w:type="dxa"/>
          </w:tcPr>
          <w:p w14:paraId="5864BAD1" w14:textId="77777777" w:rsidR="00C83A0C" w:rsidRPr="00C83A0C" w:rsidRDefault="00C83A0C" w:rsidP="0012074F">
            <w:pPr>
              <w:contextualSpacing/>
              <w:rPr>
                <w:b/>
                <w:bCs/>
                <w:sz w:val="20"/>
                <w:szCs w:val="20"/>
              </w:rPr>
            </w:pPr>
            <w:r w:rsidRPr="00C83A0C">
              <w:rPr>
                <w:b/>
                <w:bCs/>
                <w:sz w:val="20"/>
                <w:szCs w:val="20"/>
              </w:rPr>
              <w:t>Lead-Based Paint/Lead Hazards Testing/Abatement</w:t>
            </w:r>
          </w:p>
          <w:p w14:paraId="28201F8B" w14:textId="1445E4BC" w:rsidR="00C83A0C" w:rsidRPr="00056356" w:rsidRDefault="00C83A0C" w:rsidP="0012074F">
            <w:pPr>
              <w:contextualSpacing/>
              <w:rPr>
                <w:sz w:val="20"/>
                <w:szCs w:val="20"/>
              </w:rPr>
            </w:pPr>
            <w:r w:rsidRPr="00C83A0C">
              <w:rPr>
                <w:sz w:val="20"/>
                <w:szCs w:val="20"/>
              </w:rPr>
              <w:t>24 CFR 570.202(f) or 42 USC 5305(a)(26)</w:t>
            </w:r>
          </w:p>
        </w:tc>
      </w:tr>
      <w:tr w:rsidR="00C83A0C" w:rsidRPr="00FA38C1" w14:paraId="626A2B01" w14:textId="77777777" w:rsidTr="000367A1">
        <w:trPr>
          <w:trHeight w:val="283"/>
        </w:trPr>
        <w:tc>
          <w:tcPr>
            <w:tcW w:w="1344" w:type="dxa"/>
            <w:vMerge/>
          </w:tcPr>
          <w:p w14:paraId="49F2BF37" w14:textId="77777777" w:rsidR="00C83A0C" w:rsidRPr="00260DEF" w:rsidRDefault="00C83A0C" w:rsidP="0012074F">
            <w:pPr>
              <w:contextualSpacing/>
              <w:rPr>
                <w:rFonts w:cstheme="minorHAnsi"/>
                <w:sz w:val="20"/>
                <w:szCs w:val="20"/>
              </w:rPr>
            </w:pPr>
          </w:p>
        </w:tc>
        <w:tc>
          <w:tcPr>
            <w:tcW w:w="358" w:type="dxa"/>
            <w:vAlign w:val="center"/>
          </w:tcPr>
          <w:p w14:paraId="009E773A" w14:textId="35658130" w:rsidR="00C83A0C" w:rsidRPr="0045589F" w:rsidRDefault="0045589F" w:rsidP="000367A1">
            <w:pPr>
              <w:contextualSpacing/>
              <w:jc w:val="center"/>
              <w:rPr>
                <w:rStyle w:val="Emphasis"/>
                <w:b/>
                <w:bCs/>
                <w:i w:val="0"/>
                <w:iCs w:val="0"/>
                <w:sz w:val="20"/>
                <w:szCs w:val="20"/>
              </w:rPr>
            </w:pPr>
            <w:r w:rsidRPr="0045589F">
              <w:rPr>
                <w:rStyle w:val="Emphasis"/>
                <w:b/>
                <w:bCs/>
                <w:i w:val="0"/>
                <w:iCs w:val="0"/>
                <w:sz w:val="20"/>
                <w:szCs w:val="20"/>
              </w:rPr>
              <w:t>8</w:t>
            </w:r>
          </w:p>
        </w:tc>
        <w:tc>
          <w:tcPr>
            <w:tcW w:w="7293" w:type="dxa"/>
          </w:tcPr>
          <w:p w14:paraId="5A50A22B" w14:textId="28C987C7" w:rsidR="00C83A0C" w:rsidRPr="00056356" w:rsidRDefault="00376FE3" w:rsidP="0012074F">
            <w:pPr>
              <w:contextualSpacing/>
              <w:rPr>
                <w:sz w:val="20"/>
                <w:szCs w:val="20"/>
              </w:rPr>
            </w:pPr>
            <w:r w:rsidRPr="00376FE3">
              <w:rPr>
                <w:sz w:val="20"/>
                <w:szCs w:val="20"/>
              </w:rPr>
              <w:t>Housing rehabilitation activities with the primary goal of evaluating housing units for lead-paint hazards and reducing lead-based paint/lead hazards in units</w:t>
            </w:r>
          </w:p>
        </w:tc>
      </w:tr>
    </w:tbl>
    <w:p w14:paraId="75D733B2" w14:textId="6F3B21E9" w:rsidR="00260DEF" w:rsidRPr="00260DEF" w:rsidRDefault="00260DEF" w:rsidP="00FE3074">
      <w:pPr>
        <w:pStyle w:val="Heading2"/>
        <w:numPr>
          <w:ilvl w:val="0"/>
          <w:numId w:val="0"/>
        </w:numPr>
      </w:pPr>
    </w:p>
    <w:p w14:paraId="60E5BB6B" w14:textId="2E69E6B9" w:rsidR="00DA2FCD" w:rsidRDefault="000B5C84" w:rsidP="00CB4A0A">
      <w:pPr>
        <w:pStyle w:val="Heading4"/>
        <w:spacing w:after="240"/>
      </w:pPr>
      <w:bookmarkStart w:id="50" w:name="_Toc135664450"/>
      <w:r>
        <w:t>CDBG Ineligible Activities</w:t>
      </w:r>
      <w:r w:rsidR="001043E9">
        <w:t xml:space="preserve"> under this NOFA</w:t>
      </w:r>
      <w:bookmarkEnd w:id="50"/>
    </w:p>
    <w:p w14:paraId="5BE73AE9" w14:textId="1885D269" w:rsidR="00260DEF" w:rsidRPr="00260DEF" w:rsidRDefault="00260DEF" w:rsidP="00554AA9">
      <w:pPr>
        <w:numPr>
          <w:ilvl w:val="4"/>
          <w:numId w:val="13"/>
        </w:numPr>
        <w:spacing w:after="0" w:line="240" w:lineRule="auto"/>
        <w:contextualSpacing/>
        <w:rPr>
          <w:sz w:val="20"/>
        </w:rPr>
      </w:pPr>
      <w:r w:rsidRPr="00260DEF">
        <w:rPr>
          <w:sz w:val="20"/>
        </w:rPr>
        <w:t>Buildings or portions thereof, used for the general conduct of government</w:t>
      </w:r>
    </w:p>
    <w:p w14:paraId="50CBD13D" w14:textId="7D21A5B9" w:rsidR="00260DEF" w:rsidRPr="00260DEF" w:rsidRDefault="00260DEF" w:rsidP="00554AA9">
      <w:pPr>
        <w:numPr>
          <w:ilvl w:val="4"/>
          <w:numId w:val="13"/>
        </w:numPr>
        <w:spacing w:after="0" w:line="240" w:lineRule="auto"/>
        <w:contextualSpacing/>
        <w:rPr>
          <w:sz w:val="20"/>
        </w:rPr>
      </w:pPr>
      <w:r w:rsidRPr="00260DEF">
        <w:rPr>
          <w:sz w:val="20"/>
        </w:rPr>
        <w:t>General government expenses</w:t>
      </w:r>
    </w:p>
    <w:p w14:paraId="3626EDC6" w14:textId="2F19859C" w:rsidR="00260DEF" w:rsidRPr="00260DEF" w:rsidRDefault="00260DEF" w:rsidP="00554AA9">
      <w:pPr>
        <w:numPr>
          <w:ilvl w:val="4"/>
          <w:numId w:val="13"/>
        </w:numPr>
        <w:spacing w:after="0" w:line="240" w:lineRule="auto"/>
        <w:contextualSpacing/>
        <w:rPr>
          <w:sz w:val="20"/>
        </w:rPr>
      </w:pPr>
      <w:r w:rsidRPr="00260DEF">
        <w:rPr>
          <w:sz w:val="20"/>
        </w:rPr>
        <w:t>Political activities or to engage in other partisan political activities, such as candidate forums, voter transportation, or voter registration</w:t>
      </w:r>
    </w:p>
    <w:p w14:paraId="0E7C8BE4" w14:textId="01276BAC" w:rsidR="00260DEF" w:rsidRPr="00260DEF" w:rsidRDefault="00260DEF" w:rsidP="00554AA9">
      <w:pPr>
        <w:numPr>
          <w:ilvl w:val="4"/>
          <w:numId w:val="13"/>
        </w:numPr>
        <w:spacing w:after="0" w:line="240" w:lineRule="auto"/>
        <w:contextualSpacing/>
        <w:rPr>
          <w:sz w:val="20"/>
        </w:rPr>
      </w:pPr>
      <w:r w:rsidRPr="00260DEF">
        <w:rPr>
          <w:sz w:val="20"/>
        </w:rPr>
        <w:t>Purchase of equipment, including construction equipment, other equipment, fixtures, motor vehicles, furnishings, or other personal property</w:t>
      </w:r>
    </w:p>
    <w:p w14:paraId="5B0F5DD4" w14:textId="605A4939" w:rsidR="00260DEF" w:rsidRPr="00260DEF" w:rsidRDefault="00260DEF" w:rsidP="00554AA9">
      <w:pPr>
        <w:numPr>
          <w:ilvl w:val="4"/>
          <w:numId w:val="13"/>
        </w:numPr>
        <w:spacing w:after="0" w:line="240" w:lineRule="auto"/>
        <w:contextualSpacing/>
        <w:rPr>
          <w:sz w:val="20"/>
        </w:rPr>
      </w:pPr>
      <w:r w:rsidRPr="00260DEF">
        <w:rPr>
          <w:sz w:val="20"/>
        </w:rPr>
        <w:t>Operating and maintenance expenses including the repair, operation and maintenance of public facilities, improvements, and services</w:t>
      </w:r>
    </w:p>
    <w:p w14:paraId="778F6A19" w14:textId="02B80234" w:rsidR="00260DEF" w:rsidRPr="00260DEF" w:rsidRDefault="00260DEF" w:rsidP="00554AA9">
      <w:pPr>
        <w:numPr>
          <w:ilvl w:val="4"/>
          <w:numId w:val="13"/>
        </w:numPr>
        <w:spacing w:after="0" w:line="240" w:lineRule="auto"/>
        <w:contextualSpacing/>
        <w:rPr>
          <w:sz w:val="20"/>
        </w:rPr>
      </w:pPr>
      <w:r w:rsidRPr="00260DEF">
        <w:rPr>
          <w:sz w:val="20"/>
        </w:rPr>
        <w:t>Maintenance and repair of parks, playgrounds, water and sewer facilities, neighborhood facilities, senior centers, centers for persons with disabilities, parking or other public facilities and improvements</w:t>
      </w:r>
    </w:p>
    <w:p w14:paraId="53E64A5A" w14:textId="68393272" w:rsidR="00260DEF" w:rsidRPr="00260DEF" w:rsidRDefault="00260DEF" w:rsidP="00554AA9">
      <w:pPr>
        <w:numPr>
          <w:ilvl w:val="4"/>
          <w:numId w:val="13"/>
        </w:numPr>
        <w:spacing w:after="0" w:line="240" w:lineRule="auto"/>
        <w:contextualSpacing/>
        <w:rPr>
          <w:sz w:val="20"/>
        </w:rPr>
      </w:pPr>
      <w:r w:rsidRPr="00260DEF">
        <w:rPr>
          <w:sz w:val="20"/>
        </w:rPr>
        <w:t>Payment of salaries for staff, utility costs, and similar expenses necessary for the operation of public works and facilities</w:t>
      </w:r>
    </w:p>
    <w:p w14:paraId="44BF2F8B" w14:textId="75512A09" w:rsidR="00260DEF" w:rsidRPr="00260DEF" w:rsidRDefault="00260DEF" w:rsidP="00554AA9">
      <w:pPr>
        <w:numPr>
          <w:ilvl w:val="4"/>
          <w:numId w:val="13"/>
        </w:numPr>
        <w:spacing w:after="0" w:line="240" w:lineRule="auto"/>
        <w:contextualSpacing/>
        <w:rPr>
          <w:sz w:val="20"/>
        </w:rPr>
      </w:pPr>
      <w:r w:rsidRPr="00260DEF">
        <w:rPr>
          <w:sz w:val="20"/>
        </w:rPr>
        <w:t>New housing construction except under certain conditions or when carried out by a CBDO</w:t>
      </w:r>
    </w:p>
    <w:p w14:paraId="758FC0F5" w14:textId="45C69E52" w:rsidR="00260DEF" w:rsidRPr="00260DEF" w:rsidRDefault="00260DEF" w:rsidP="00554AA9">
      <w:pPr>
        <w:numPr>
          <w:ilvl w:val="4"/>
          <w:numId w:val="13"/>
        </w:numPr>
        <w:spacing w:after="0" w:line="240" w:lineRule="auto"/>
        <w:contextualSpacing/>
        <w:rPr>
          <w:sz w:val="20"/>
        </w:rPr>
      </w:pPr>
      <w:r w:rsidRPr="00260DEF">
        <w:rPr>
          <w:sz w:val="20"/>
        </w:rPr>
        <w:t>Income payments made to an individual or family for items such as food, clothing, housing, or utilities are ineligible</w:t>
      </w:r>
    </w:p>
    <w:p w14:paraId="26EA7290" w14:textId="77777777" w:rsidR="00260DEF" w:rsidRPr="00260DEF" w:rsidRDefault="00260DEF" w:rsidP="00260DEF">
      <w:pPr>
        <w:spacing w:after="0" w:line="240" w:lineRule="auto"/>
        <w:ind w:left="720"/>
        <w:contextualSpacing/>
        <w:rPr>
          <w:sz w:val="20"/>
        </w:rPr>
      </w:pPr>
    </w:p>
    <w:p w14:paraId="2CEB9366" w14:textId="6300547B" w:rsidR="0009449D" w:rsidRDefault="00260DEF" w:rsidP="0009449D">
      <w:pPr>
        <w:pStyle w:val="Heading4"/>
      </w:pPr>
      <w:bookmarkStart w:id="51" w:name="_Toc135664451"/>
      <w:r w:rsidRPr="00260DEF">
        <w:t xml:space="preserve">HOME </w:t>
      </w:r>
      <w:r w:rsidR="001043E9">
        <w:t>Eligible Activities</w:t>
      </w:r>
      <w:r w:rsidR="00D022AE">
        <w:t xml:space="preserve"> under this NOFA 24 CFR 92.206</w:t>
      </w:r>
      <w:bookmarkEnd w:id="51"/>
    </w:p>
    <w:p w14:paraId="70C22DA0" w14:textId="645D40F8" w:rsidR="00090EDC" w:rsidRPr="00090EDC" w:rsidRDefault="00090EDC" w:rsidP="00090EDC">
      <w:pPr>
        <w:tabs>
          <w:tab w:val="left" w:pos="1750"/>
        </w:tabs>
        <w:spacing w:after="0" w:line="240" w:lineRule="auto"/>
        <w:rPr>
          <w:sz w:val="20"/>
          <w:szCs w:val="20"/>
        </w:rPr>
      </w:pPr>
      <w:r>
        <w:tab/>
      </w:r>
    </w:p>
    <w:p w14:paraId="13D27BC2" w14:textId="49371294" w:rsidR="003D1964" w:rsidRDefault="00090EDC" w:rsidP="00090EDC">
      <w:pPr>
        <w:pStyle w:val="ListParagraph"/>
        <w:numPr>
          <w:ilvl w:val="4"/>
          <w:numId w:val="89"/>
        </w:numPr>
        <w:rPr>
          <w:b/>
          <w:bCs/>
        </w:rPr>
      </w:pPr>
      <w:r w:rsidRPr="00090EDC">
        <w:rPr>
          <w:b/>
          <w:bCs/>
        </w:rPr>
        <w:t>New Construction</w:t>
      </w:r>
    </w:p>
    <w:p w14:paraId="7185D465" w14:textId="23C6EFF4" w:rsidR="00090EDC" w:rsidRPr="009774E7" w:rsidRDefault="00090EDC" w:rsidP="00090EDC">
      <w:pPr>
        <w:pStyle w:val="ListParagraph"/>
        <w:ind w:left="1800"/>
      </w:pPr>
      <w:r w:rsidRPr="009774E7">
        <w:t>24 CFR 92.205 and 92.206</w:t>
      </w:r>
    </w:p>
    <w:tbl>
      <w:tblPr>
        <w:tblStyle w:val="TableGrid"/>
        <w:tblW w:w="0" w:type="auto"/>
        <w:tblInd w:w="1435" w:type="dxa"/>
        <w:tblLook w:val="04A0" w:firstRow="1" w:lastRow="0" w:firstColumn="1" w:lastColumn="0" w:noHBand="0" w:noVBand="1"/>
      </w:tblPr>
      <w:tblGrid>
        <w:gridCol w:w="1678"/>
        <w:gridCol w:w="359"/>
        <w:gridCol w:w="843"/>
        <w:gridCol w:w="6475"/>
      </w:tblGrid>
      <w:tr w:rsidR="003D1964" w14:paraId="0E3A23F3" w14:textId="77777777" w:rsidTr="009E4345">
        <w:tc>
          <w:tcPr>
            <w:tcW w:w="9355" w:type="dxa"/>
            <w:gridSpan w:val="4"/>
            <w:shd w:val="clear" w:color="auto" w:fill="D0CECE" w:themeFill="background2" w:themeFillShade="E6"/>
          </w:tcPr>
          <w:p w14:paraId="602BDFEB" w14:textId="65E1DF0D" w:rsidR="003D1964" w:rsidRPr="00633453" w:rsidRDefault="003D1964" w:rsidP="009E4345">
            <w:pPr>
              <w:rPr>
                <w:rStyle w:val="Emphasis"/>
                <w:b/>
                <w:bCs/>
                <w:i w:val="0"/>
                <w:iCs w:val="0"/>
                <w:sz w:val="20"/>
                <w:szCs w:val="20"/>
              </w:rPr>
            </w:pPr>
            <w:r w:rsidRPr="00633453">
              <w:rPr>
                <w:rStyle w:val="Emphasis"/>
                <w:b/>
                <w:bCs/>
                <w:i w:val="0"/>
                <w:iCs w:val="0"/>
                <w:sz w:val="20"/>
                <w:szCs w:val="20"/>
              </w:rPr>
              <w:t>HIGH PRIORITY NEED ALLOWABLE ACTIVITIES</w:t>
            </w:r>
            <w:r>
              <w:rPr>
                <w:rStyle w:val="Emphasis"/>
                <w:b/>
                <w:bCs/>
                <w:i w:val="0"/>
                <w:iCs w:val="0"/>
                <w:sz w:val="20"/>
                <w:szCs w:val="20"/>
              </w:rPr>
              <w:t xml:space="preserve"> &amp; COSTS- </w:t>
            </w:r>
            <w:r w:rsidR="0048404B" w:rsidRPr="00EB2B9D">
              <w:rPr>
                <w:rStyle w:val="Emphasis"/>
                <w:b/>
                <w:bCs/>
                <w:i w:val="0"/>
                <w:iCs w:val="0"/>
                <w:sz w:val="20"/>
                <w:szCs w:val="20"/>
              </w:rPr>
              <w:t>N</w:t>
            </w:r>
            <w:r w:rsidR="0048404B" w:rsidRPr="00EB2B9D">
              <w:rPr>
                <w:rStyle w:val="Emphasis"/>
                <w:b/>
                <w:bCs/>
                <w:i w:val="0"/>
                <w:iCs w:val="0"/>
              </w:rPr>
              <w:t xml:space="preserve">ew Construction- Single-family, </w:t>
            </w:r>
            <w:r w:rsidR="00090EDC" w:rsidRPr="00EB2B9D">
              <w:rPr>
                <w:rStyle w:val="Emphasis"/>
                <w:b/>
                <w:bCs/>
                <w:i w:val="0"/>
                <w:iCs w:val="0"/>
              </w:rPr>
              <w:t>owner-occupied</w:t>
            </w:r>
            <w:r w:rsidR="0048404B" w:rsidRPr="00EB2B9D">
              <w:rPr>
                <w:rStyle w:val="Emphasis"/>
                <w:b/>
                <w:bCs/>
                <w:i w:val="0"/>
                <w:iCs w:val="0"/>
              </w:rPr>
              <w:t xml:space="preserve"> </w:t>
            </w:r>
            <w:r w:rsidR="00EB2B9D" w:rsidRPr="00EB2B9D">
              <w:rPr>
                <w:rStyle w:val="Emphasis"/>
                <w:b/>
                <w:bCs/>
                <w:i w:val="0"/>
                <w:iCs w:val="0"/>
              </w:rPr>
              <w:t>affordable housing</w:t>
            </w:r>
          </w:p>
        </w:tc>
      </w:tr>
      <w:tr w:rsidR="00E90E26" w14:paraId="59D4C006" w14:textId="77777777" w:rsidTr="00E90E26">
        <w:tc>
          <w:tcPr>
            <w:tcW w:w="9355" w:type="dxa"/>
            <w:gridSpan w:val="4"/>
            <w:shd w:val="clear" w:color="auto" w:fill="FFFFFF" w:themeFill="background1"/>
          </w:tcPr>
          <w:p w14:paraId="602A8247" w14:textId="1F68C488" w:rsidR="00E90E26" w:rsidRPr="00633453" w:rsidRDefault="00E90E26" w:rsidP="009E4345">
            <w:pPr>
              <w:rPr>
                <w:rStyle w:val="Emphasis"/>
                <w:b/>
                <w:bCs/>
                <w:i w:val="0"/>
                <w:iCs w:val="0"/>
                <w:sz w:val="20"/>
                <w:szCs w:val="20"/>
              </w:rPr>
            </w:pPr>
            <w:r>
              <w:rPr>
                <w:sz w:val="20"/>
                <w:szCs w:val="20"/>
              </w:rPr>
              <w:t>High Priority C</w:t>
            </w:r>
            <w:r>
              <w:t xml:space="preserve">onstruction </w:t>
            </w:r>
            <w:r>
              <w:rPr>
                <w:sz w:val="20"/>
                <w:szCs w:val="20"/>
              </w:rPr>
              <w:t>Activities under this PY 2023 NOFA and the 2020-2024 Consolidated Plan are activities that explicitly increase, or maintain</w:t>
            </w:r>
            <w:r w:rsidR="00090EDC">
              <w:rPr>
                <w:sz w:val="20"/>
                <w:szCs w:val="20"/>
              </w:rPr>
              <w:t xml:space="preserve"> the number of </w:t>
            </w:r>
            <w:r>
              <w:rPr>
                <w:sz w:val="20"/>
                <w:szCs w:val="20"/>
              </w:rPr>
              <w:t>affordable housing</w:t>
            </w:r>
            <w:r w:rsidR="00090EDC">
              <w:rPr>
                <w:sz w:val="20"/>
                <w:szCs w:val="20"/>
              </w:rPr>
              <w:t xml:space="preserve"> units</w:t>
            </w:r>
            <w:r>
              <w:rPr>
                <w:sz w:val="20"/>
                <w:szCs w:val="20"/>
              </w:rPr>
              <w:t>.</w:t>
            </w:r>
          </w:p>
        </w:tc>
      </w:tr>
      <w:tr w:rsidR="00977DC6" w14:paraId="3942A77A" w14:textId="77777777" w:rsidTr="0004682D">
        <w:trPr>
          <w:trHeight w:val="214"/>
        </w:trPr>
        <w:tc>
          <w:tcPr>
            <w:tcW w:w="1678" w:type="dxa"/>
            <w:vMerge w:val="restart"/>
            <w:vAlign w:val="center"/>
          </w:tcPr>
          <w:p w14:paraId="493905CA" w14:textId="77777777" w:rsidR="00977DC6" w:rsidRDefault="00977DC6" w:rsidP="009E4345">
            <w:pPr>
              <w:contextualSpacing/>
              <w:rPr>
                <w:rFonts w:cstheme="minorHAnsi"/>
                <w:sz w:val="20"/>
                <w:szCs w:val="20"/>
              </w:rPr>
            </w:pPr>
          </w:p>
          <w:p w14:paraId="5A2D6153" w14:textId="2B27AD22" w:rsidR="00977DC6" w:rsidRDefault="00090EDC" w:rsidP="009E4345">
            <w:pPr>
              <w:contextualSpacing/>
              <w:jc w:val="center"/>
              <w:rPr>
                <w:rFonts w:cstheme="minorHAnsi"/>
                <w:sz w:val="20"/>
                <w:szCs w:val="20"/>
              </w:rPr>
            </w:pPr>
            <w:r w:rsidRPr="00260DEF">
              <w:rPr>
                <w:rFonts w:cstheme="minorHAnsi"/>
                <w:sz w:val="20"/>
                <w:szCs w:val="20"/>
              </w:rPr>
              <w:t>Increase and/or Maintain [</w:t>
            </w:r>
            <w:r w:rsidRPr="00260DEF">
              <w:rPr>
                <w:rFonts w:cstheme="minorHAnsi"/>
                <w:i/>
                <w:sz w:val="20"/>
                <w:szCs w:val="20"/>
              </w:rPr>
              <w:t xml:space="preserve">the </w:t>
            </w:r>
            <w:r w:rsidRPr="00260DEF">
              <w:rPr>
                <w:rFonts w:cstheme="minorHAnsi"/>
                <w:i/>
                <w:sz w:val="20"/>
                <w:szCs w:val="20"/>
              </w:rPr>
              <w:lastRenderedPageBreak/>
              <w:t>number of</w:t>
            </w:r>
            <w:r w:rsidRPr="00260DEF">
              <w:rPr>
                <w:rFonts w:cstheme="minorHAnsi"/>
                <w:sz w:val="20"/>
                <w:szCs w:val="20"/>
              </w:rPr>
              <w:t>] Affordable Housing Units</w:t>
            </w:r>
          </w:p>
        </w:tc>
        <w:tc>
          <w:tcPr>
            <w:tcW w:w="7677" w:type="dxa"/>
            <w:gridSpan w:val="3"/>
            <w:shd w:val="clear" w:color="auto" w:fill="D5DCE4" w:themeFill="text2" w:themeFillTint="33"/>
          </w:tcPr>
          <w:p w14:paraId="66111AEB" w14:textId="06D6E69B" w:rsidR="00977DC6" w:rsidRPr="00EB2B9D" w:rsidRDefault="00977DC6" w:rsidP="009E4345">
            <w:pPr>
              <w:contextualSpacing/>
              <w:rPr>
                <w:b/>
                <w:bCs/>
                <w:sz w:val="20"/>
                <w:szCs w:val="20"/>
              </w:rPr>
            </w:pPr>
            <w:r w:rsidRPr="00EB2B9D">
              <w:rPr>
                <w:b/>
                <w:bCs/>
                <w:sz w:val="20"/>
                <w:szCs w:val="20"/>
              </w:rPr>
              <w:lastRenderedPageBreak/>
              <w:t>Allowable Activities- New Construction</w:t>
            </w:r>
          </w:p>
        </w:tc>
      </w:tr>
      <w:tr w:rsidR="00977DC6" w14:paraId="0694F518" w14:textId="77777777" w:rsidTr="00A34A29">
        <w:trPr>
          <w:trHeight w:val="214"/>
        </w:trPr>
        <w:tc>
          <w:tcPr>
            <w:tcW w:w="1678" w:type="dxa"/>
            <w:vMerge/>
            <w:vAlign w:val="center"/>
          </w:tcPr>
          <w:p w14:paraId="7A67264F" w14:textId="559C0B7C" w:rsidR="00977DC6" w:rsidRPr="00260DEF" w:rsidRDefault="00977DC6" w:rsidP="009E4345">
            <w:pPr>
              <w:contextualSpacing/>
              <w:jc w:val="center"/>
              <w:rPr>
                <w:rFonts w:cstheme="minorHAnsi"/>
                <w:sz w:val="20"/>
                <w:szCs w:val="20"/>
              </w:rPr>
            </w:pPr>
          </w:p>
        </w:tc>
        <w:tc>
          <w:tcPr>
            <w:tcW w:w="359" w:type="dxa"/>
            <w:vAlign w:val="center"/>
          </w:tcPr>
          <w:p w14:paraId="62359B3C" w14:textId="76F501FA" w:rsidR="00977DC6" w:rsidRPr="00A34A29" w:rsidRDefault="00A34A29" w:rsidP="00A34A29">
            <w:pPr>
              <w:contextualSpacing/>
              <w:jc w:val="center"/>
              <w:rPr>
                <w:rStyle w:val="Emphasis"/>
                <w:b/>
                <w:bCs/>
                <w:i w:val="0"/>
                <w:iCs w:val="0"/>
                <w:sz w:val="20"/>
                <w:szCs w:val="20"/>
              </w:rPr>
            </w:pPr>
            <w:r w:rsidRPr="00A34A29">
              <w:rPr>
                <w:rStyle w:val="Emphasis"/>
                <w:b/>
                <w:bCs/>
                <w:i w:val="0"/>
                <w:iCs w:val="0"/>
                <w:sz w:val="20"/>
                <w:szCs w:val="20"/>
              </w:rPr>
              <w:t>1</w:t>
            </w:r>
          </w:p>
        </w:tc>
        <w:tc>
          <w:tcPr>
            <w:tcW w:w="7318" w:type="dxa"/>
            <w:gridSpan w:val="2"/>
          </w:tcPr>
          <w:p w14:paraId="3D91346C" w14:textId="72E5ADFF" w:rsidR="00977DC6" w:rsidRPr="00495AB3" w:rsidRDefault="00977DC6" w:rsidP="009E4345">
            <w:pPr>
              <w:contextualSpacing/>
              <w:rPr>
                <w:sz w:val="20"/>
                <w:szCs w:val="20"/>
              </w:rPr>
            </w:pPr>
            <w:r w:rsidRPr="00977DC6">
              <w:rPr>
                <w:b/>
                <w:bCs/>
                <w:sz w:val="20"/>
                <w:szCs w:val="20"/>
              </w:rPr>
              <w:t>New Construction – Single Family Homes</w:t>
            </w:r>
            <w:r>
              <w:rPr>
                <w:sz w:val="20"/>
                <w:szCs w:val="20"/>
              </w:rPr>
              <w:t xml:space="preserve"> 24 CFR 92.205</w:t>
            </w:r>
          </w:p>
        </w:tc>
      </w:tr>
      <w:tr w:rsidR="00977DC6" w14:paraId="27C39226" w14:textId="77777777" w:rsidTr="00A34A29">
        <w:trPr>
          <w:trHeight w:val="144"/>
        </w:trPr>
        <w:tc>
          <w:tcPr>
            <w:tcW w:w="1678" w:type="dxa"/>
            <w:vMerge/>
          </w:tcPr>
          <w:p w14:paraId="0BFD5ABD" w14:textId="77777777" w:rsidR="00977DC6" w:rsidRPr="00260DEF" w:rsidRDefault="00977DC6" w:rsidP="009E4345">
            <w:pPr>
              <w:contextualSpacing/>
              <w:rPr>
                <w:rFonts w:cstheme="minorHAnsi"/>
                <w:sz w:val="20"/>
                <w:szCs w:val="20"/>
              </w:rPr>
            </w:pPr>
          </w:p>
        </w:tc>
        <w:tc>
          <w:tcPr>
            <w:tcW w:w="359" w:type="dxa"/>
            <w:vMerge w:val="restart"/>
            <w:vAlign w:val="center"/>
          </w:tcPr>
          <w:p w14:paraId="118EAF5F" w14:textId="40D16F41" w:rsidR="00977DC6" w:rsidRPr="00306378" w:rsidRDefault="00306378" w:rsidP="00A34A29">
            <w:pPr>
              <w:contextualSpacing/>
              <w:jc w:val="center"/>
              <w:rPr>
                <w:rStyle w:val="Emphasis"/>
                <w:b/>
                <w:bCs/>
                <w:i w:val="0"/>
                <w:iCs w:val="0"/>
                <w:sz w:val="20"/>
                <w:szCs w:val="20"/>
              </w:rPr>
            </w:pPr>
            <w:r w:rsidRPr="00306378">
              <w:rPr>
                <w:rStyle w:val="Emphasis"/>
                <w:b/>
                <w:bCs/>
                <w:i w:val="0"/>
                <w:iCs w:val="0"/>
                <w:sz w:val="20"/>
                <w:szCs w:val="20"/>
              </w:rPr>
              <w:t>2</w:t>
            </w:r>
          </w:p>
        </w:tc>
        <w:tc>
          <w:tcPr>
            <w:tcW w:w="7318" w:type="dxa"/>
            <w:gridSpan w:val="2"/>
          </w:tcPr>
          <w:p w14:paraId="29EA9785" w14:textId="5683E4A8" w:rsidR="00977DC6" w:rsidRPr="004633C0" w:rsidRDefault="00977DC6" w:rsidP="009E4345">
            <w:pPr>
              <w:contextualSpacing/>
              <w:rPr>
                <w:b/>
                <w:bCs/>
                <w:sz w:val="20"/>
                <w:szCs w:val="20"/>
              </w:rPr>
            </w:pPr>
            <w:r w:rsidRPr="004633C0">
              <w:rPr>
                <w:b/>
                <w:bCs/>
                <w:sz w:val="20"/>
                <w:szCs w:val="20"/>
              </w:rPr>
              <w:t>New Construction- Acquisition</w:t>
            </w:r>
          </w:p>
        </w:tc>
      </w:tr>
      <w:tr w:rsidR="00977DC6" w14:paraId="2612A198" w14:textId="77777777" w:rsidTr="00A34A29">
        <w:trPr>
          <w:trHeight w:val="144"/>
        </w:trPr>
        <w:tc>
          <w:tcPr>
            <w:tcW w:w="1678" w:type="dxa"/>
            <w:vMerge/>
          </w:tcPr>
          <w:p w14:paraId="14CA8490" w14:textId="77777777" w:rsidR="00977DC6" w:rsidRPr="00260DEF" w:rsidRDefault="00977DC6" w:rsidP="009E4345">
            <w:pPr>
              <w:contextualSpacing/>
              <w:rPr>
                <w:rFonts w:cstheme="minorHAnsi"/>
                <w:sz w:val="20"/>
                <w:szCs w:val="20"/>
              </w:rPr>
            </w:pPr>
          </w:p>
        </w:tc>
        <w:tc>
          <w:tcPr>
            <w:tcW w:w="359" w:type="dxa"/>
            <w:vMerge/>
            <w:vAlign w:val="center"/>
          </w:tcPr>
          <w:p w14:paraId="384C4A1A" w14:textId="77777777" w:rsidR="00977DC6" w:rsidRPr="00A34A29" w:rsidRDefault="00977DC6" w:rsidP="00A34A29">
            <w:pPr>
              <w:contextualSpacing/>
              <w:jc w:val="center"/>
              <w:rPr>
                <w:rStyle w:val="Emphasis"/>
                <w:i w:val="0"/>
                <w:iCs w:val="0"/>
                <w:sz w:val="20"/>
                <w:szCs w:val="20"/>
              </w:rPr>
            </w:pPr>
          </w:p>
        </w:tc>
        <w:tc>
          <w:tcPr>
            <w:tcW w:w="7318" w:type="dxa"/>
            <w:gridSpan w:val="2"/>
          </w:tcPr>
          <w:p w14:paraId="61C38D5A" w14:textId="7A4E6A51" w:rsidR="00977DC6" w:rsidRPr="00A02DCC" w:rsidRDefault="00977DC6" w:rsidP="009E4345">
            <w:pPr>
              <w:contextualSpacing/>
              <w:rPr>
                <w:sz w:val="20"/>
                <w:szCs w:val="20"/>
              </w:rPr>
            </w:pPr>
            <w:r>
              <w:rPr>
                <w:sz w:val="20"/>
                <w:szCs w:val="20"/>
              </w:rPr>
              <w:t>Must be undertaken only with respect to provide affordable new single family home construction within the time frames provided in the project schedule and commitment deadlines</w:t>
            </w:r>
          </w:p>
        </w:tc>
      </w:tr>
      <w:tr w:rsidR="00977DC6" w14:paraId="78465C79" w14:textId="77777777" w:rsidTr="00A34A29">
        <w:trPr>
          <w:trHeight w:val="214"/>
        </w:trPr>
        <w:tc>
          <w:tcPr>
            <w:tcW w:w="1678" w:type="dxa"/>
            <w:vMerge/>
          </w:tcPr>
          <w:p w14:paraId="33CE0D46" w14:textId="77777777" w:rsidR="00977DC6" w:rsidRPr="00260DEF" w:rsidRDefault="00977DC6" w:rsidP="009E4345">
            <w:pPr>
              <w:contextualSpacing/>
              <w:rPr>
                <w:rFonts w:cstheme="minorHAnsi"/>
                <w:sz w:val="20"/>
                <w:szCs w:val="20"/>
              </w:rPr>
            </w:pPr>
          </w:p>
        </w:tc>
        <w:tc>
          <w:tcPr>
            <w:tcW w:w="359" w:type="dxa"/>
            <w:vAlign w:val="center"/>
          </w:tcPr>
          <w:p w14:paraId="02E01418" w14:textId="1EA21286" w:rsidR="00977DC6" w:rsidRPr="00A34A29" w:rsidRDefault="00306378" w:rsidP="00A34A29">
            <w:pPr>
              <w:contextualSpacing/>
              <w:jc w:val="center"/>
              <w:rPr>
                <w:rStyle w:val="Emphasis"/>
                <w:b/>
                <w:bCs/>
                <w:i w:val="0"/>
                <w:iCs w:val="0"/>
                <w:sz w:val="20"/>
                <w:szCs w:val="20"/>
              </w:rPr>
            </w:pPr>
            <w:r>
              <w:rPr>
                <w:rStyle w:val="Emphasis"/>
                <w:b/>
                <w:bCs/>
                <w:i w:val="0"/>
                <w:iCs w:val="0"/>
                <w:sz w:val="20"/>
                <w:szCs w:val="20"/>
              </w:rPr>
              <w:t>3</w:t>
            </w:r>
          </w:p>
        </w:tc>
        <w:tc>
          <w:tcPr>
            <w:tcW w:w="7318" w:type="dxa"/>
            <w:gridSpan w:val="2"/>
          </w:tcPr>
          <w:p w14:paraId="696F9224" w14:textId="1D2D59AF" w:rsidR="00977DC6" w:rsidRPr="004633C0" w:rsidRDefault="00977DC6" w:rsidP="009E4345">
            <w:pPr>
              <w:contextualSpacing/>
              <w:rPr>
                <w:b/>
                <w:bCs/>
                <w:sz w:val="20"/>
                <w:szCs w:val="20"/>
              </w:rPr>
            </w:pPr>
            <w:r w:rsidRPr="004633C0">
              <w:rPr>
                <w:b/>
                <w:bCs/>
                <w:sz w:val="20"/>
                <w:szCs w:val="20"/>
              </w:rPr>
              <w:t>New Construction- Site Improvements</w:t>
            </w:r>
          </w:p>
        </w:tc>
      </w:tr>
      <w:tr w:rsidR="00977DC6" w14:paraId="7F241126" w14:textId="77777777" w:rsidTr="00A34A29">
        <w:trPr>
          <w:trHeight w:val="284"/>
        </w:trPr>
        <w:tc>
          <w:tcPr>
            <w:tcW w:w="1678" w:type="dxa"/>
            <w:vMerge/>
          </w:tcPr>
          <w:p w14:paraId="587127D5" w14:textId="77777777" w:rsidR="00977DC6" w:rsidRPr="00260DEF" w:rsidRDefault="00977DC6" w:rsidP="009E4345">
            <w:pPr>
              <w:contextualSpacing/>
              <w:rPr>
                <w:rFonts w:cstheme="minorHAnsi"/>
                <w:sz w:val="20"/>
                <w:szCs w:val="20"/>
              </w:rPr>
            </w:pPr>
          </w:p>
        </w:tc>
        <w:tc>
          <w:tcPr>
            <w:tcW w:w="359" w:type="dxa"/>
            <w:vMerge w:val="restart"/>
            <w:vAlign w:val="center"/>
          </w:tcPr>
          <w:p w14:paraId="0811EA87" w14:textId="7B03E2D9" w:rsidR="00977DC6" w:rsidRPr="00A34A29" w:rsidRDefault="00306378" w:rsidP="00A34A29">
            <w:pPr>
              <w:contextualSpacing/>
              <w:jc w:val="center"/>
              <w:rPr>
                <w:rStyle w:val="Emphasis"/>
                <w:b/>
                <w:bCs/>
                <w:i w:val="0"/>
                <w:iCs w:val="0"/>
                <w:sz w:val="20"/>
                <w:szCs w:val="20"/>
              </w:rPr>
            </w:pPr>
            <w:r>
              <w:rPr>
                <w:rStyle w:val="Emphasis"/>
                <w:b/>
                <w:bCs/>
                <w:i w:val="0"/>
                <w:iCs w:val="0"/>
                <w:sz w:val="20"/>
                <w:szCs w:val="20"/>
              </w:rPr>
              <w:t>4</w:t>
            </w:r>
          </w:p>
        </w:tc>
        <w:tc>
          <w:tcPr>
            <w:tcW w:w="7318" w:type="dxa"/>
            <w:gridSpan w:val="2"/>
          </w:tcPr>
          <w:p w14:paraId="325EEFD8" w14:textId="16B24FBB" w:rsidR="00977DC6" w:rsidRPr="004633C0" w:rsidRDefault="00977DC6" w:rsidP="009E4345">
            <w:pPr>
              <w:contextualSpacing/>
              <w:rPr>
                <w:b/>
                <w:bCs/>
                <w:sz w:val="20"/>
                <w:szCs w:val="20"/>
              </w:rPr>
            </w:pPr>
            <w:r w:rsidRPr="004633C0">
              <w:rPr>
                <w:b/>
                <w:bCs/>
                <w:sz w:val="20"/>
                <w:szCs w:val="20"/>
              </w:rPr>
              <w:t>New Construction- Conversion</w:t>
            </w:r>
          </w:p>
        </w:tc>
      </w:tr>
      <w:tr w:rsidR="00977DC6" w14:paraId="6BAFF1F9" w14:textId="77777777" w:rsidTr="00A34A29">
        <w:trPr>
          <w:trHeight w:val="283"/>
        </w:trPr>
        <w:tc>
          <w:tcPr>
            <w:tcW w:w="1678" w:type="dxa"/>
            <w:vMerge/>
          </w:tcPr>
          <w:p w14:paraId="25B2DD49" w14:textId="77777777" w:rsidR="00977DC6" w:rsidRPr="00260DEF" w:rsidRDefault="00977DC6" w:rsidP="009E4345">
            <w:pPr>
              <w:contextualSpacing/>
              <w:rPr>
                <w:rFonts w:cstheme="minorHAnsi"/>
                <w:sz w:val="20"/>
                <w:szCs w:val="20"/>
              </w:rPr>
            </w:pPr>
          </w:p>
        </w:tc>
        <w:tc>
          <w:tcPr>
            <w:tcW w:w="359" w:type="dxa"/>
            <w:vMerge/>
            <w:vAlign w:val="center"/>
          </w:tcPr>
          <w:p w14:paraId="59E0045F" w14:textId="77777777" w:rsidR="00977DC6" w:rsidRPr="00A34A29" w:rsidRDefault="00977DC6" w:rsidP="00A34A29">
            <w:pPr>
              <w:contextualSpacing/>
              <w:jc w:val="center"/>
              <w:rPr>
                <w:rStyle w:val="Emphasis"/>
                <w:i w:val="0"/>
                <w:iCs w:val="0"/>
                <w:sz w:val="20"/>
                <w:szCs w:val="20"/>
              </w:rPr>
            </w:pPr>
          </w:p>
        </w:tc>
        <w:tc>
          <w:tcPr>
            <w:tcW w:w="7318" w:type="dxa"/>
            <w:gridSpan w:val="2"/>
          </w:tcPr>
          <w:p w14:paraId="02149BF7" w14:textId="6D6DD539" w:rsidR="00977DC6" w:rsidRPr="006725BA" w:rsidRDefault="00977DC6" w:rsidP="009E4345">
            <w:pPr>
              <w:contextualSpacing/>
              <w:rPr>
                <w:sz w:val="20"/>
                <w:szCs w:val="20"/>
              </w:rPr>
            </w:pPr>
            <w:r>
              <w:rPr>
                <w:sz w:val="20"/>
                <w:szCs w:val="20"/>
              </w:rPr>
              <w:t>Conversion of an existing structure to affordable housing is rehabilitation, unless the conversion entails adding one or mor units beyond the existing walls. If this does not occur, this activity is rehabilitation and is not an allowable activity under this NOFA</w:t>
            </w:r>
          </w:p>
        </w:tc>
      </w:tr>
      <w:tr w:rsidR="00977DC6" w14:paraId="65BCF3A9" w14:textId="77777777" w:rsidTr="00A34A29">
        <w:trPr>
          <w:trHeight w:val="214"/>
        </w:trPr>
        <w:tc>
          <w:tcPr>
            <w:tcW w:w="1678" w:type="dxa"/>
            <w:vMerge/>
          </w:tcPr>
          <w:p w14:paraId="57E2D3D8" w14:textId="77777777" w:rsidR="00977DC6" w:rsidRPr="00260DEF" w:rsidRDefault="00977DC6" w:rsidP="009E4345">
            <w:pPr>
              <w:contextualSpacing/>
              <w:rPr>
                <w:rFonts w:cstheme="minorHAnsi"/>
                <w:sz w:val="20"/>
                <w:szCs w:val="20"/>
              </w:rPr>
            </w:pPr>
          </w:p>
        </w:tc>
        <w:tc>
          <w:tcPr>
            <w:tcW w:w="359" w:type="dxa"/>
            <w:vMerge w:val="restart"/>
            <w:vAlign w:val="center"/>
          </w:tcPr>
          <w:p w14:paraId="33E5F616" w14:textId="4E4D2D3D" w:rsidR="00977DC6" w:rsidRPr="00A34A29" w:rsidRDefault="00306378" w:rsidP="00A34A29">
            <w:pPr>
              <w:contextualSpacing/>
              <w:jc w:val="center"/>
              <w:rPr>
                <w:rStyle w:val="Emphasis"/>
                <w:b/>
                <w:bCs/>
                <w:i w:val="0"/>
                <w:iCs w:val="0"/>
                <w:sz w:val="20"/>
                <w:szCs w:val="20"/>
              </w:rPr>
            </w:pPr>
            <w:r>
              <w:rPr>
                <w:rStyle w:val="Emphasis"/>
                <w:b/>
                <w:bCs/>
                <w:i w:val="0"/>
                <w:iCs w:val="0"/>
                <w:sz w:val="20"/>
                <w:szCs w:val="20"/>
              </w:rPr>
              <w:t>5</w:t>
            </w:r>
          </w:p>
        </w:tc>
        <w:tc>
          <w:tcPr>
            <w:tcW w:w="7318" w:type="dxa"/>
            <w:gridSpan w:val="2"/>
          </w:tcPr>
          <w:p w14:paraId="181E840F" w14:textId="44FFE6FE" w:rsidR="00977DC6" w:rsidRPr="004633C0" w:rsidRDefault="00977DC6" w:rsidP="009E4345">
            <w:pPr>
              <w:contextualSpacing/>
              <w:rPr>
                <w:b/>
                <w:bCs/>
                <w:sz w:val="20"/>
                <w:szCs w:val="20"/>
              </w:rPr>
            </w:pPr>
            <w:r w:rsidRPr="004633C0">
              <w:rPr>
                <w:b/>
                <w:bCs/>
                <w:sz w:val="20"/>
                <w:szCs w:val="20"/>
              </w:rPr>
              <w:t>New Construction- Demolition</w:t>
            </w:r>
          </w:p>
        </w:tc>
      </w:tr>
      <w:tr w:rsidR="00977DC6" w14:paraId="236535EB" w14:textId="77777777" w:rsidTr="004633C0">
        <w:trPr>
          <w:trHeight w:val="214"/>
        </w:trPr>
        <w:tc>
          <w:tcPr>
            <w:tcW w:w="1678" w:type="dxa"/>
            <w:vMerge/>
          </w:tcPr>
          <w:p w14:paraId="1CDC8DC9" w14:textId="77777777" w:rsidR="00977DC6" w:rsidRPr="00260DEF" w:rsidRDefault="00977DC6" w:rsidP="009E4345">
            <w:pPr>
              <w:contextualSpacing/>
              <w:rPr>
                <w:rFonts w:cstheme="minorHAnsi"/>
                <w:sz w:val="20"/>
                <w:szCs w:val="20"/>
              </w:rPr>
            </w:pPr>
          </w:p>
        </w:tc>
        <w:tc>
          <w:tcPr>
            <w:tcW w:w="359" w:type="dxa"/>
            <w:vMerge/>
          </w:tcPr>
          <w:p w14:paraId="5438275E" w14:textId="77777777" w:rsidR="00977DC6" w:rsidRDefault="00977DC6" w:rsidP="009E4345">
            <w:pPr>
              <w:contextualSpacing/>
              <w:rPr>
                <w:rStyle w:val="Emphasis"/>
                <w:i w:val="0"/>
                <w:iCs w:val="0"/>
                <w:sz w:val="20"/>
                <w:szCs w:val="20"/>
              </w:rPr>
            </w:pPr>
          </w:p>
        </w:tc>
        <w:tc>
          <w:tcPr>
            <w:tcW w:w="7318" w:type="dxa"/>
            <w:gridSpan w:val="2"/>
          </w:tcPr>
          <w:p w14:paraId="094B28B4" w14:textId="1A99406A" w:rsidR="00977DC6" w:rsidRPr="00A02DCC" w:rsidRDefault="00977DC6" w:rsidP="009E4345">
            <w:pPr>
              <w:contextualSpacing/>
              <w:rPr>
                <w:sz w:val="20"/>
                <w:szCs w:val="20"/>
              </w:rPr>
            </w:pPr>
            <w:r>
              <w:rPr>
                <w:sz w:val="20"/>
                <w:szCs w:val="20"/>
              </w:rPr>
              <w:t>Must be undertaken only with respect to provide affordable new single family home construction within the time frames provided in the project schedule and commitment deadlines</w:t>
            </w:r>
          </w:p>
        </w:tc>
      </w:tr>
      <w:tr w:rsidR="00977DC6" w14:paraId="3B70BB10" w14:textId="77777777" w:rsidTr="00361AF4">
        <w:trPr>
          <w:trHeight w:val="144"/>
        </w:trPr>
        <w:tc>
          <w:tcPr>
            <w:tcW w:w="1678" w:type="dxa"/>
            <w:vMerge/>
          </w:tcPr>
          <w:p w14:paraId="76565F24" w14:textId="77777777" w:rsidR="00977DC6" w:rsidRPr="00260DEF" w:rsidRDefault="00977DC6" w:rsidP="009E4345">
            <w:pPr>
              <w:contextualSpacing/>
              <w:rPr>
                <w:rFonts w:cstheme="minorHAnsi"/>
                <w:sz w:val="20"/>
                <w:szCs w:val="20"/>
              </w:rPr>
            </w:pPr>
          </w:p>
        </w:tc>
        <w:tc>
          <w:tcPr>
            <w:tcW w:w="7677" w:type="dxa"/>
            <w:gridSpan w:val="3"/>
            <w:shd w:val="clear" w:color="auto" w:fill="D5DCE4" w:themeFill="text2" w:themeFillTint="33"/>
          </w:tcPr>
          <w:p w14:paraId="3C2D9317" w14:textId="4834F288" w:rsidR="00977DC6" w:rsidRPr="00EB2B9D" w:rsidRDefault="00977DC6" w:rsidP="009E4345">
            <w:pPr>
              <w:contextualSpacing/>
              <w:rPr>
                <w:b/>
                <w:bCs/>
                <w:sz w:val="20"/>
                <w:szCs w:val="20"/>
              </w:rPr>
            </w:pPr>
            <w:r w:rsidRPr="00EB2B9D">
              <w:rPr>
                <w:b/>
                <w:bCs/>
                <w:sz w:val="20"/>
                <w:szCs w:val="20"/>
              </w:rPr>
              <w:t>Allowable Costs</w:t>
            </w:r>
            <w:r>
              <w:rPr>
                <w:b/>
                <w:bCs/>
                <w:sz w:val="20"/>
                <w:szCs w:val="20"/>
              </w:rPr>
              <w:t>- New Construction Single Family, Owner Occupied Affordable Housing</w:t>
            </w:r>
          </w:p>
        </w:tc>
      </w:tr>
      <w:tr w:rsidR="00977DC6" w14:paraId="75C870F9" w14:textId="77777777" w:rsidTr="00A34A29">
        <w:trPr>
          <w:trHeight w:val="144"/>
        </w:trPr>
        <w:tc>
          <w:tcPr>
            <w:tcW w:w="1678" w:type="dxa"/>
            <w:vMerge/>
          </w:tcPr>
          <w:p w14:paraId="7CD23882" w14:textId="77777777" w:rsidR="00977DC6" w:rsidRPr="00260DEF" w:rsidRDefault="00977DC6" w:rsidP="009E4345">
            <w:pPr>
              <w:contextualSpacing/>
              <w:rPr>
                <w:rFonts w:cstheme="minorHAnsi"/>
                <w:sz w:val="20"/>
                <w:szCs w:val="20"/>
              </w:rPr>
            </w:pPr>
          </w:p>
        </w:tc>
        <w:tc>
          <w:tcPr>
            <w:tcW w:w="359" w:type="dxa"/>
            <w:vMerge w:val="restart"/>
            <w:vAlign w:val="center"/>
          </w:tcPr>
          <w:p w14:paraId="27CEBFA6" w14:textId="56511560" w:rsidR="00977DC6" w:rsidRPr="00A34A29" w:rsidRDefault="00A34A29" w:rsidP="00A34A29">
            <w:pPr>
              <w:contextualSpacing/>
              <w:jc w:val="center"/>
              <w:rPr>
                <w:rStyle w:val="Emphasis"/>
                <w:b/>
                <w:bCs/>
                <w:i w:val="0"/>
                <w:iCs w:val="0"/>
                <w:sz w:val="20"/>
                <w:szCs w:val="20"/>
              </w:rPr>
            </w:pPr>
            <w:r>
              <w:rPr>
                <w:rStyle w:val="Emphasis"/>
                <w:b/>
                <w:bCs/>
                <w:i w:val="0"/>
                <w:iCs w:val="0"/>
                <w:sz w:val="20"/>
                <w:szCs w:val="20"/>
              </w:rPr>
              <w:t>1</w:t>
            </w:r>
          </w:p>
        </w:tc>
        <w:tc>
          <w:tcPr>
            <w:tcW w:w="7318" w:type="dxa"/>
            <w:gridSpan w:val="2"/>
          </w:tcPr>
          <w:p w14:paraId="419B16DA" w14:textId="19BD92AE" w:rsidR="00977DC6" w:rsidRPr="00495AB3" w:rsidRDefault="00977DC6" w:rsidP="009E4345">
            <w:pPr>
              <w:contextualSpacing/>
              <w:rPr>
                <w:sz w:val="20"/>
                <w:szCs w:val="20"/>
              </w:rPr>
            </w:pPr>
            <w:r w:rsidRPr="004633C0">
              <w:rPr>
                <w:b/>
                <w:bCs/>
                <w:sz w:val="20"/>
                <w:szCs w:val="20"/>
              </w:rPr>
              <w:t xml:space="preserve">New Construction Development </w:t>
            </w:r>
            <w:r w:rsidR="004633C0" w:rsidRPr="004633C0">
              <w:rPr>
                <w:b/>
                <w:bCs/>
                <w:sz w:val="20"/>
                <w:szCs w:val="20"/>
              </w:rPr>
              <w:t>Hard Costs</w:t>
            </w:r>
            <w:r w:rsidR="004633C0">
              <w:rPr>
                <w:sz w:val="20"/>
                <w:szCs w:val="20"/>
              </w:rPr>
              <w:t xml:space="preserve"> 24 CFR 92.206</w:t>
            </w:r>
          </w:p>
        </w:tc>
      </w:tr>
      <w:tr w:rsidR="00977DC6" w14:paraId="643B9202" w14:textId="77777777" w:rsidTr="004633C0">
        <w:trPr>
          <w:trHeight w:val="144"/>
        </w:trPr>
        <w:tc>
          <w:tcPr>
            <w:tcW w:w="1678" w:type="dxa"/>
            <w:vMerge/>
          </w:tcPr>
          <w:p w14:paraId="25A3011C" w14:textId="77777777" w:rsidR="00977DC6" w:rsidRPr="00260DEF" w:rsidRDefault="00977DC6" w:rsidP="009E4345">
            <w:pPr>
              <w:contextualSpacing/>
              <w:rPr>
                <w:rFonts w:cstheme="minorHAnsi"/>
                <w:sz w:val="20"/>
                <w:szCs w:val="20"/>
              </w:rPr>
            </w:pPr>
          </w:p>
        </w:tc>
        <w:tc>
          <w:tcPr>
            <w:tcW w:w="359" w:type="dxa"/>
            <w:vMerge/>
          </w:tcPr>
          <w:p w14:paraId="796E645D" w14:textId="77777777" w:rsidR="00977DC6" w:rsidRDefault="00977DC6" w:rsidP="009E4345">
            <w:pPr>
              <w:contextualSpacing/>
              <w:rPr>
                <w:rStyle w:val="Emphasis"/>
                <w:i w:val="0"/>
                <w:iCs w:val="0"/>
                <w:sz w:val="20"/>
                <w:szCs w:val="20"/>
              </w:rPr>
            </w:pPr>
          </w:p>
        </w:tc>
        <w:tc>
          <w:tcPr>
            <w:tcW w:w="7318" w:type="dxa"/>
            <w:gridSpan w:val="2"/>
          </w:tcPr>
          <w:p w14:paraId="1B0D31C8" w14:textId="4F7D18C0" w:rsidR="00977DC6" w:rsidRPr="00E977C1" w:rsidRDefault="00977DC6" w:rsidP="009E4345">
            <w:pPr>
              <w:contextualSpacing/>
              <w:rPr>
                <w:sz w:val="20"/>
                <w:szCs w:val="20"/>
              </w:rPr>
            </w:pPr>
            <w:r w:rsidRPr="004633C0">
              <w:rPr>
                <w:b/>
                <w:bCs/>
                <w:sz w:val="20"/>
                <w:szCs w:val="20"/>
              </w:rPr>
              <w:t>Actual cost of constructing single family homes</w:t>
            </w:r>
            <w:r>
              <w:rPr>
                <w:sz w:val="20"/>
                <w:szCs w:val="20"/>
              </w:rPr>
              <w:t xml:space="preserve"> including</w:t>
            </w:r>
            <w:r w:rsidR="004633C0">
              <w:rPr>
                <w:sz w:val="20"/>
                <w:szCs w:val="20"/>
              </w:rPr>
              <w:t>:</w:t>
            </w:r>
          </w:p>
        </w:tc>
      </w:tr>
      <w:tr w:rsidR="00977DC6" w14:paraId="208BFE30" w14:textId="77777777" w:rsidTr="00A34A29">
        <w:trPr>
          <w:trHeight w:val="144"/>
        </w:trPr>
        <w:tc>
          <w:tcPr>
            <w:tcW w:w="1678" w:type="dxa"/>
            <w:vMerge/>
          </w:tcPr>
          <w:p w14:paraId="0A52C606" w14:textId="77777777" w:rsidR="00977DC6" w:rsidRPr="00260DEF" w:rsidRDefault="00977DC6" w:rsidP="009E4345">
            <w:pPr>
              <w:contextualSpacing/>
              <w:rPr>
                <w:rFonts w:cstheme="minorHAnsi"/>
                <w:sz w:val="20"/>
                <w:szCs w:val="20"/>
              </w:rPr>
            </w:pPr>
          </w:p>
        </w:tc>
        <w:tc>
          <w:tcPr>
            <w:tcW w:w="1202" w:type="dxa"/>
            <w:gridSpan w:val="2"/>
            <w:vAlign w:val="center"/>
          </w:tcPr>
          <w:p w14:paraId="24838602" w14:textId="40632CD5" w:rsidR="00977DC6" w:rsidRPr="00A34A29" w:rsidRDefault="00A34A29" w:rsidP="00A34A29">
            <w:pPr>
              <w:contextualSpacing/>
              <w:jc w:val="center"/>
              <w:rPr>
                <w:rStyle w:val="Emphasis"/>
                <w:b/>
                <w:bCs/>
                <w:i w:val="0"/>
                <w:iCs w:val="0"/>
                <w:sz w:val="20"/>
                <w:szCs w:val="20"/>
              </w:rPr>
            </w:pPr>
            <w:r>
              <w:rPr>
                <w:rStyle w:val="Emphasis"/>
                <w:b/>
                <w:bCs/>
                <w:i w:val="0"/>
                <w:iCs w:val="0"/>
                <w:sz w:val="20"/>
                <w:szCs w:val="20"/>
              </w:rPr>
              <w:t>1a</w:t>
            </w:r>
          </w:p>
        </w:tc>
        <w:tc>
          <w:tcPr>
            <w:tcW w:w="6475" w:type="dxa"/>
          </w:tcPr>
          <w:p w14:paraId="64B8CC8C" w14:textId="0B838474" w:rsidR="00977DC6" w:rsidRDefault="00977DC6" w:rsidP="009E4345">
            <w:pPr>
              <w:contextualSpacing/>
              <w:rPr>
                <w:sz w:val="20"/>
                <w:szCs w:val="20"/>
              </w:rPr>
            </w:pPr>
            <w:r>
              <w:rPr>
                <w:sz w:val="20"/>
                <w:szCs w:val="20"/>
              </w:rPr>
              <w:t xml:space="preserve">Costs to </w:t>
            </w:r>
            <w:r w:rsidR="004633C0">
              <w:rPr>
                <w:sz w:val="20"/>
                <w:szCs w:val="20"/>
              </w:rPr>
              <w:t>meet</w:t>
            </w:r>
            <w:r>
              <w:rPr>
                <w:sz w:val="20"/>
                <w:szCs w:val="20"/>
              </w:rPr>
              <w:t xml:space="preserve"> the new construction standards</w:t>
            </w:r>
          </w:p>
        </w:tc>
      </w:tr>
      <w:tr w:rsidR="00977DC6" w14:paraId="0037BF41" w14:textId="77777777" w:rsidTr="00A34A29">
        <w:trPr>
          <w:trHeight w:val="144"/>
        </w:trPr>
        <w:tc>
          <w:tcPr>
            <w:tcW w:w="1678" w:type="dxa"/>
            <w:vMerge/>
          </w:tcPr>
          <w:p w14:paraId="61634441" w14:textId="77777777" w:rsidR="00977DC6" w:rsidRPr="00260DEF" w:rsidRDefault="00977DC6" w:rsidP="009E4345">
            <w:pPr>
              <w:contextualSpacing/>
              <w:rPr>
                <w:rFonts w:cstheme="minorHAnsi"/>
                <w:sz w:val="20"/>
                <w:szCs w:val="20"/>
              </w:rPr>
            </w:pPr>
          </w:p>
        </w:tc>
        <w:tc>
          <w:tcPr>
            <w:tcW w:w="1202" w:type="dxa"/>
            <w:gridSpan w:val="2"/>
            <w:vAlign w:val="center"/>
          </w:tcPr>
          <w:p w14:paraId="383E49E1" w14:textId="3A2F64A9" w:rsidR="00977DC6" w:rsidRPr="00A34A29" w:rsidRDefault="00A34A29" w:rsidP="00A34A29">
            <w:pPr>
              <w:contextualSpacing/>
              <w:jc w:val="center"/>
              <w:rPr>
                <w:rStyle w:val="Emphasis"/>
                <w:b/>
                <w:bCs/>
                <w:i w:val="0"/>
                <w:iCs w:val="0"/>
                <w:sz w:val="20"/>
                <w:szCs w:val="20"/>
              </w:rPr>
            </w:pPr>
            <w:r>
              <w:rPr>
                <w:rStyle w:val="Emphasis"/>
                <w:b/>
                <w:bCs/>
                <w:i w:val="0"/>
                <w:iCs w:val="0"/>
                <w:sz w:val="20"/>
                <w:szCs w:val="20"/>
              </w:rPr>
              <w:t>1b</w:t>
            </w:r>
          </w:p>
        </w:tc>
        <w:tc>
          <w:tcPr>
            <w:tcW w:w="6475" w:type="dxa"/>
          </w:tcPr>
          <w:p w14:paraId="48A51587" w14:textId="510AEBA3" w:rsidR="00977DC6" w:rsidRDefault="00977DC6" w:rsidP="009E4345">
            <w:pPr>
              <w:contextualSpacing/>
              <w:rPr>
                <w:sz w:val="20"/>
                <w:szCs w:val="20"/>
              </w:rPr>
            </w:pPr>
            <w:r>
              <w:rPr>
                <w:sz w:val="20"/>
                <w:szCs w:val="20"/>
              </w:rPr>
              <w:t>Demolishing existing structures</w:t>
            </w:r>
          </w:p>
        </w:tc>
      </w:tr>
      <w:tr w:rsidR="00977DC6" w14:paraId="51EBCD2E" w14:textId="77777777" w:rsidTr="00A34A29">
        <w:trPr>
          <w:trHeight w:val="144"/>
        </w:trPr>
        <w:tc>
          <w:tcPr>
            <w:tcW w:w="1678" w:type="dxa"/>
            <w:vMerge/>
          </w:tcPr>
          <w:p w14:paraId="53EECA80" w14:textId="77777777" w:rsidR="00977DC6" w:rsidRPr="00260DEF" w:rsidRDefault="00977DC6" w:rsidP="009E4345">
            <w:pPr>
              <w:contextualSpacing/>
              <w:rPr>
                <w:rFonts w:cstheme="minorHAnsi"/>
                <w:sz w:val="20"/>
                <w:szCs w:val="20"/>
              </w:rPr>
            </w:pPr>
          </w:p>
        </w:tc>
        <w:tc>
          <w:tcPr>
            <w:tcW w:w="1202" w:type="dxa"/>
            <w:gridSpan w:val="2"/>
            <w:vAlign w:val="center"/>
          </w:tcPr>
          <w:p w14:paraId="0ADB658C" w14:textId="6B0A8833" w:rsidR="00977DC6" w:rsidRPr="00A34A29" w:rsidRDefault="00A34A29" w:rsidP="00A34A29">
            <w:pPr>
              <w:contextualSpacing/>
              <w:jc w:val="center"/>
              <w:rPr>
                <w:rStyle w:val="Emphasis"/>
                <w:b/>
                <w:bCs/>
                <w:i w:val="0"/>
                <w:iCs w:val="0"/>
                <w:sz w:val="20"/>
                <w:szCs w:val="20"/>
              </w:rPr>
            </w:pPr>
            <w:r>
              <w:rPr>
                <w:rStyle w:val="Emphasis"/>
                <w:b/>
                <w:bCs/>
                <w:i w:val="0"/>
                <w:iCs w:val="0"/>
                <w:sz w:val="20"/>
                <w:szCs w:val="20"/>
              </w:rPr>
              <w:t>1c</w:t>
            </w:r>
          </w:p>
        </w:tc>
        <w:tc>
          <w:tcPr>
            <w:tcW w:w="6475" w:type="dxa"/>
          </w:tcPr>
          <w:p w14:paraId="1DD3658E" w14:textId="31053F98" w:rsidR="00977DC6" w:rsidRDefault="00977DC6" w:rsidP="009E4345">
            <w:pPr>
              <w:contextualSpacing/>
              <w:rPr>
                <w:sz w:val="20"/>
                <w:szCs w:val="20"/>
              </w:rPr>
            </w:pPr>
            <w:r>
              <w:rPr>
                <w:sz w:val="20"/>
                <w:szCs w:val="20"/>
              </w:rPr>
              <w:t>To make utility connections including off-site connections from the property line to the adjacent street</w:t>
            </w:r>
          </w:p>
        </w:tc>
      </w:tr>
      <w:tr w:rsidR="00977DC6" w14:paraId="4FAA10DB" w14:textId="77777777" w:rsidTr="00A34A29">
        <w:trPr>
          <w:trHeight w:val="144"/>
        </w:trPr>
        <w:tc>
          <w:tcPr>
            <w:tcW w:w="1678" w:type="dxa"/>
            <w:vMerge/>
          </w:tcPr>
          <w:p w14:paraId="5E2B3A52" w14:textId="77777777" w:rsidR="00977DC6" w:rsidRPr="00260DEF" w:rsidRDefault="00977DC6" w:rsidP="009E4345">
            <w:pPr>
              <w:contextualSpacing/>
              <w:rPr>
                <w:rFonts w:cstheme="minorHAnsi"/>
                <w:sz w:val="20"/>
                <w:szCs w:val="20"/>
              </w:rPr>
            </w:pPr>
          </w:p>
        </w:tc>
        <w:tc>
          <w:tcPr>
            <w:tcW w:w="1202" w:type="dxa"/>
            <w:gridSpan w:val="2"/>
            <w:vAlign w:val="center"/>
          </w:tcPr>
          <w:p w14:paraId="3B69491C" w14:textId="44C9E4B2" w:rsidR="00977DC6" w:rsidRPr="00A34A29" w:rsidRDefault="00A34A29" w:rsidP="00A34A29">
            <w:pPr>
              <w:contextualSpacing/>
              <w:jc w:val="center"/>
              <w:rPr>
                <w:rStyle w:val="Emphasis"/>
                <w:b/>
                <w:bCs/>
                <w:i w:val="0"/>
                <w:iCs w:val="0"/>
                <w:sz w:val="20"/>
                <w:szCs w:val="20"/>
              </w:rPr>
            </w:pPr>
            <w:r>
              <w:rPr>
                <w:rStyle w:val="Emphasis"/>
                <w:b/>
                <w:bCs/>
                <w:i w:val="0"/>
                <w:iCs w:val="0"/>
                <w:sz w:val="20"/>
                <w:szCs w:val="20"/>
              </w:rPr>
              <w:t>1</w:t>
            </w:r>
            <w:r w:rsidR="00306378">
              <w:rPr>
                <w:rStyle w:val="Emphasis"/>
                <w:b/>
                <w:bCs/>
                <w:i w:val="0"/>
                <w:iCs w:val="0"/>
                <w:sz w:val="20"/>
                <w:szCs w:val="20"/>
              </w:rPr>
              <w:t>d</w:t>
            </w:r>
          </w:p>
        </w:tc>
        <w:tc>
          <w:tcPr>
            <w:tcW w:w="6475" w:type="dxa"/>
          </w:tcPr>
          <w:p w14:paraId="51269189" w14:textId="2161489F" w:rsidR="00977DC6" w:rsidRDefault="00977DC6" w:rsidP="009E4345">
            <w:pPr>
              <w:contextualSpacing/>
              <w:rPr>
                <w:sz w:val="20"/>
                <w:szCs w:val="20"/>
              </w:rPr>
            </w:pPr>
            <w:r>
              <w:rPr>
                <w:sz w:val="20"/>
                <w:szCs w:val="20"/>
              </w:rPr>
              <w:t>Improvements to activity site that are in keeping with improvements of the surrounding, standard projects</w:t>
            </w:r>
          </w:p>
        </w:tc>
      </w:tr>
      <w:tr w:rsidR="00977DC6" w14:paraId="618231C9" w14:textId="77777777" w:rsidTr="00A34A29">
        <w:trPr>
          <w:trHeight w:val="144"/>
        </w:trPr>
        <w:tc>
          <w:tcPr>
            <w:tcW w:w="1678" w:type="dxa"/>
            <w:vMerge/>
          </w:tcPr>
          <w:p w14:paraId="1E643D21" w14:textId="77777777" w:rsidR="00977DC6" w:rsidRPr="00260DEF" w:rsidRDefault="00977DC6" w:rsidP="009E4345">
            <w:pPr>
              <w:contextualSpacing/>
              <w:rPr>
                <w:rFonts w:cstheme="minorHAnsi"/>
                <w:sz w:val="20"/>
                <w:szCs w:val="20"/>
              </w:rPr>
            </w:pPr>
          </w:p>
        </w:tc>
        <w:tc>
          <w:tcPr>
            <w:tcW w:w="1202" w:type="dxa"/>
            <w:gridSpan w:val="2"/>
            <w:vAlign w:val="center"/>
          </w:tcPr>
          <w:p w14:paraId="0689E2B3" w14:textId="04CFDAAA" w:rsidR="00977DC6" w:rsidRPr="00A34A29" w:rsidRDefault="00306378" w:rsidP="00A34A29">
            <w:pPr>
              <w:contextualSpacing/>
              <w:jc w:val="center"/>
              <w:rPr>
                <w:rStyle w:val="Emphasis"/>
                <w:b/>
                <w:bCs/>
                <w:i w:val="0"/>
                <w:iCs w:val="0"/>
                <w:sz w:val="20"/>
                <w:szCs w:val="20"/>
              </w:rPr>
            </w:pPr>
            <w:r>
              <w:rPr>
                <w:rStyle w:val="Emphasis"/>
                <w:b/>
                <w:bCs/>
                <w:i w:val="0"/>
                <w:iCs w:val="0"/>
                <w:sz w:val="20"/>
                <w:szCs w:val="20"/>
              </w:rPr>
              <w:t>1e</w:t>
            </w:r>
          </w:p>
        </w:tc>
        <w:tc>
          <w:tcPr>
            <w:tcW w:w="6475" w:type="dxa"/>
          </w:tcPr>
          <w:p w14:paraId="72CA99FB" w14:textId="18128644" w:rsidR="00977DC6" w:rsidRDefault="00977DC6" w:rsidP="009E4345">
            <w:pPr>
              <w:contextualSpacing/>
              <w:rPr>
                <w:sz w:val="20"/>
                <w:szCs w:val="20"/>
              </w:rPr>
            </w:pPr>
            <w:r>
              <w:rPr>
                <w:sz w:val="20"/>
                <w:szCs w:val="20"/>
              </w:rPr>
              <w:t xml:space="preserve">On-site roads, </w:t>
            </w:r>
            <w:r w:rsidR="00090EDC">
              <w:rPr>
                <w:sz w:val="20"/>
                <w:szCs w:val="20"/>
              </w:rPr>
              <w:t>sewer,</w:t>
            </w:r>
            <w:r>
              <w:rPr>
                <w:sz w:val="20"/>
                <w:szCs w:val="20"/>
              </w:rPr>
              <w:t xml:space="preserve"> and water lines necessary to develop the activity/project</w:t>
            </w:r>
          </w:p>
        </w:tc>
      </w:tr>
      <w:tr w:rsidR="00977DC6" w14:paraId="320ADBC6" w14:textId="77777777" w:rsidTr="00A34A29">
        <w:trPr>
          <w:trHeight w:val="144"/>
        </w:trPr>
        <w:tc>
          <w:tcPr>
            <w:tcW w:w="1678" w:type="dxa"/>
            <w:vMerge/>
          </w:tcPr>
          <w:p w14:paraId="5ABCD2BF" w14:textId="77777777" w:rsidR="00977DC6" w:rsidRPr="00260DEF" w:rsidRDefault="00977DC6" w:rsidP="009E4345">
            <w:pPr>
              <w:contextualSpacing/>
              <w:rPr>
                <w:rFonts w:cstheme="minorHAnsi"/>
                <w:sz w:val="20"/>
                <w:szCs w:val="20"/>
              </w:rPr>
            </w:pPr>
          </w:p>
        </w:tc>
        <w:tc>
          <w:tcPr>
            <w:tcW w:w="1202" w:type="dxa"/>
            <w:gridSpan w:val="2"/>
            <w:vAlign w:val="center"/>
          </w:tcPr>
          <w:p w14:paraId="18EDC45A" w14:textId="04C626F6" w:rsidR="00977DC6" w:rsidRPr="00A34A29" w:rsidRDefault="00306378" w:rsidP="00A34A29">
            <w:pPr>
              <w:contextualSpacing/>
              <w:jc w:val="center"/>
              <w:rPr>
                <w:rStyle w:val="Emphasis"/>
                <w:b/>
                <w:bCs/>
                <w:i w:val="0"/>
                <w:iCs w:val="0"/>
                <w:sz w:val="20"/>
                <w:szCs w:val="20"/>
              </w:rPr>
            </w:pPr>
            <w:r>
              <w:rPr>
                <w:rStyle w:val="Emphasis"/>
                <w:b/>
                <w:bCs/>
                <w:i w:val="0"/>
                <w:iCs w:val="0"/>
                <w:sz w:val="20"/>
                <w:szCs w:val="20"/>
              </w:rPr>
              <w:t>1f</w:t>
            </w:r>
          </w:p>
        </w:tc>
        <w:tc>
          <w:tcPr>
            <w:tcW w:w="6475" w:type="dxa"/>
          </w:tcPr>
          <w:p w14:paraId="749277CD" w14:textId="3F85A2BD" w:rsidR="00977DC6" w:rsidRDefault="00977DC6" w:rsidP="009E4345">
            <w:pPr>
              <w:contextualSpacing/>
              <w:rPr>
                <w:sz w:val="20"/>
                <w:szCs w:val="20"/>
              </w:rPr>
            </w:pPr>
            <w:r>
              <w:rPr>
                <w:sz w:val="20"/>
                <w:szCs w:val="20"/>
              </w:rPr>
              <w:t xml:space="preserve">Costs to make utility connections or to make improvements to the project site, in accordance with the </w:t>
            </w:r>
            <w:r w:rsidR="004633C0">
              <w:rPr>
                <w:sz w:val="20"/>
                <w:szCs w:val="20"/>
              </w:rPr>
              <w:t>provisions</w:t>
            </w:r>
            <w:r>
              <w:rPr>
                <w:sz w:val="20"/>
                <w:szCs w:val="20"/>
              </w:rPr>
              <w:t xml:space="preserve"> of 24 CFR 92.206 (a)(3)(ii) and (iii)</w:t>
            </w:r>
          </w:p>
        </w:tc>
      </w:tr>
      <w:tr w:rsidR="00977DC6" w14:paraId="60762FF6" w14:textId="77777777" w:rsidTr="00A34A29">
        <w:trPr>
          <w:trHeight w:val="144"/>
        </w:trPr>
        <w:tc>
          <w:tcPr>
            <w:tcW w:w="1678" w:type="dxa"/>
            <w:vMerge/>
          </w:tcPr>
          <w:p w14:paraId="5C5D3416" w14:textId="77777777" w:rsidR="00977DC6" w:rsidRPr="00260DEF" w:rsidRDefault="00977DC6" w:rsidP="009E4345">
            <w:pPr>
              <w:contextualSpacing/>
              <w:rPr>
                <w:rFonts w:cstheme="minorHAnsi"/>
                <w:sz w:val="20"/>
                <w:szCs w:val="20"/>
              </w:rPr>
            </w:pPr>
          </w:p>
        </w:tc>
        <w:tc>
          <w:tcPr>
            <w:tcW w:w="359" w:type="dxa"/>
            <w:vMerge w:val="restart"/>
            <w:vAlign w:val="center"/>
          </w:tcPr>
          <w:p w14:paraId="7EA41644" w14:textId="7FADF563" w:rsidR="00977DC6" w:rsidRPr="00A34A29" w:rsidRDefault="00A34A29" w:rsidP="00A34A29">
            <w:pPr>
              <w:contextualSpacing/>
              <w:jc w:val="center"/>
              <w:rPr>
                <w:rStyle w:val="Emphasis"/>
                <w:b/>
                <w:bCs/>
                <w:i w:val="0"/>
                <w:iCs w:val="0"/>
                <w:sz w:val="20"/>
                <w:szCs w:val="20"/>
              </w:rPr>
            </w:pPr>
            <w:r>
              <w:rPr>
                <w:rStyle w:val="Emphasis"/>
                <w:b/>
                <w:bCs/>
                <w:i w:val="0"/>
                <w:iCs w:val="0"/>
                <w:sz w:val="20"/>
                <w:szCs w:val="20"/>
              </w:rPr>
              <w:t>2</w:t>
            </w:r>
          </w:p>
        </w:tc>
        <w:tc>
          <w:tcPr>
            <w:tcW w:w="7318" w:type="dxa"/>
            <w:gridSpan w:val="2"/>
          </w:tcPr>
          <w:p w14:paraId="77F72C94" w14:textId="5A138237" w:rsidR="00977DC6" w:rsidRPr="004633C0" w:rsidRDefault="004633C0" w:rsidP="009E4345">
            <w:pPr>
              <w:contextualSpacing/>
              <w:rPr>
                <w:b/>
                <w:bCs/>
                <w:sz w:val="20"/>
                <w:szCs w:val="20"/>
              </w:rPr>
            </w:pPr>
            <w:r w:rsidRPr="004633C0">
              <w:rPr>
                <w:b/>
                <w:bCs/>
                <w:sz w:val="20"/>
                <w:szCs w:val="20"/>
              </w:rPr>
              <w:t>Acquisition</w:t>
            </w:r>
            <w:r w:rsidR="00977DC6" w:rsidRPr="004633C0">
              <w:rPr>
                <w:b/>
                <w:bCs/>
                <w:sz w:val="20"/>
                <w:szCs w:val="20"/>
              </w:rPr>
              <w:t xml:space="preserve"> Costs </w:t>
            </w:r>
          </w:p>
        </w:tc>
      </w:tr>
      <w:tr w:rsidR="00977DC6" w14:paraId="7C3EF7F6" w14:textId="77777777" w:rsidTr="00A34A29">
        <w:trPr>
          <w:trHeight w:val="144"/>
        </w:trPr>
        <w:tc>
          <w:tcPr>
            <w:tcW w:w="1678" w:type="dxa"/>
            <w:vMerge/>
          </w:tcPr>
          <w:p w14:paraId="311AD67F" w14:textId="77777777" w:rsidR="00977DC6" w:rsidRPr="00260DEF" w:rsidRDefault="00977DC6" w:rsidP="009E4345">
            <w:pPr>
              <w:contextualSpacing/>
              <w:rPr>
                <w:rFonts w:cstheme="minorHAnsi"/>
                <w:sz w:val="20"/>
                <w:szCs w:val="20"/>
              </w:rPr>
            </w:pPr>
          </w:p>
        </w:tc>
        <w:tc>
          <w:tcPr>
            <w:tcW w:w="359" w:type="dxa"/>
            <w:vMerge/>
            <w:vAlign w:val="center"/>
          </w:tcPr>
          <w:p w14:paraId="6DA38FB7" w14:textId="77777777" w:rsidR="00977DC6" w:rsidRDefault="00977DC6" w:rsidP="00A34A29">
            <w:pPr>
              <w:contextualSpacing/>
              <w:jc w:val="center"/>
              <w:rPr>
                <w:rStyle w:val="Emphasis"/>
                <w:i w:val="0"/>
                <w:iCs w:val="0"/>
                <w:sz w:val="20"/>
                <w:szCs w:val="20"/>
              </w:rPr>
            </w:pPr>
          </w:p>
        </w:tc>
        <w:tc>
          <w:tcPr>
            <w:tcW w:w="7318" w:type="dxa"/>
            <w:gridSpan w:val="2"/>
          </w:tcPr>
          <w:p w14:paraId="36CD478F" w14:textId="4BF4D47C" w:rsidR="00977DC6" w:rsidRPr="00E977C1" w:rsidRDefault="00977DC6" w:rsidP="009E4345">
            <w:pPr>
              <w:contextualSpacing/>
              <w:rPr>
                <w:sz w:val="20"/>
                <w:szCs w:val="20"/>
              </w:rPr>
            </w:pPr>
            <w:r>
              <w:rPr>
                <w:sz w:val="20"/>
                <w:szCs w:val="20"/>
              </w:rPr>
              <w:t>Costs of acquiring improved or unimproved real property- Must be in the provision of new construction- single family houses</w:t>
            </w:r>
          </w:p>
        </w:tc>
      </w:tr>
      <w:tr w:rsidR="00977DC6" w14:paraId="59B4BD83" w14:textId="77777777" w:rsidTr="00A34A29">
        <w:trPr>
          <w:trHeight w:val="144"/>
        </w:trPr>
        <w:tc>
          <w:tcPr>
            <w:tcW w:w="1678" w:type="dxa"/>
            <w:vMerge/>
          </w:tcPr>
          <w:p w14:paraId="16BB8F5B" w14:textId="77777777" w:rsidR="00977DC6" w:rsidRPr="00260DEF" w:rsidRDefault="00977DC6" w:rsidP="009E4345">
            <w:pPr>
              <w:contextualSpacing/>
              <w:rPr>
                <w:rFonts w:cstheme="minorHAnsi"/>
                <w:sz w:val="20"/>
                <w:szCs w:val="20"/>
              </w:rPr>
            </w:pPr>
          </w:p>
        </w:tc>
        <w:tc>
          <w:tcPr>
            <w:tcW w:w="359" w:type="dxa"/>
            <w:vMerge w:val="restart"/>
            <w:vAlign w:val="center"/>
          </w:tcPr>
          <w:p w14:paraId="34775A9E" w14:textId="4FABDE49" w:rsidR="00977DC6" w:rsidRPr="00A34A29" w:rsidRDefault="00A34A29" w:rsidP="00A34A29">
            <w:pPr>
              <w:contextualSpacing/>
              <w:jc w:val="center"/>
              <w:rPr>
                <w:rStyle w:val="Emphasis"/>
                <w:b/>
                <w:bCs/>
                <w:i w:val="0"/>
                <w:iCs w:val="0"/>
                <w:sz w:val="20"/>
                <w:szCs w:val="20"/>
              </w:rPr>
            </w:pPr>
            <w:r>
              <w:rPr>
                <w:rStyle w:val="Emphasis"/>
                <w:b/>
                <w:bCs/>
                <w:i w:val="0"/>
                <w:iCs w:val="0"/>
                <w:sz w:val="20"/>
                <w:szCs w:val="20"/>
              </w:rPr>
              <w:t>3</w:t>
            </w:r>
          </w:p>
        </w:tc>
        <w:tc>
          <w:tcPr>
            <w:tcW w:w="7318" w:type="dxa"/>
            <w:gridSpan w:val="2"/>
          </w:tcPr>
          <w:p w14:paraId="61DC40F4" w14:textId="1EF54F62" w:rsidR="00977DC6" w:rsidRPr="004633C0" w:rsidRDefault="00977DC6" w:rsidP="009E4345">
            <w:pPr>
              <w:contextualSpacing/>
              <w:rPr>
                <w:b/>
                <w:bCs/>
                <w:sz w:val="20"/>
                <w:szCs w:val="20"/>
              </w:rPr>
            </w:pPr>
            <w:r w:rsidRPr="004633C0">
              <w:rPr>
                <w:b/>
                <w:bCs/>
                <w:sz w:val="20"/>
                <w:szCs w:val="20"/>
              </w:rPr>
              <w:t>Related Soft Costs</w:t>
            </w:r>
          </w:p>
        </w:tc>
      </w:tr>
      <w:tr w:rsidR="00977DC6" w14:paraId="35E0A9D7" w14:textId="77777777" w:rsidTr="004633C0">
        <w:trPr>
          <w:trHeight w:val="144"/>
        </w:trPr>
        <w:tc>
          <w:tcPr>
            <w:tcW w:w="1678" w:type="dxa"/>
            <w:vMerge/>
          </w:tcPr>
          <w:p w14:paraId="05D72183" w14:textId="77777777" w:rsidR="00977DC6" w:rsidRPr="00260DEF" w:rsidRDefault="00977DC6" w:rsidP="009E4345">
            <w:pPr>
              <w:contextualSpacing/>
              <w:rPr>
                <w:rFonts w:cstheme="minorHAnsi"/>
                <w:sz w:val="20"/>
                <w:szCs w:val="20"/>
              </w:rPr>
            </w:pPr>
          </w:p>
        </w:tc>
        <w:tc>
          <w:tcPr>
            <w:tcW w:w="359" w:type="dxa"/>
            <w:vMerge/>
          </w:tcPr>
          <w:p w14:paraId="292D46AE" w14:textId="77777777" w:rsidR="00977DC6" w:rsidRDefault="00977DC6" w:rsidP="009E4345">
            <w:pPr>
              <w:contextualSpacing/>
              <w:rPr>
                <w:rStyle w:val="Emphasis"/>
                <w:i w:val="0"/>
                <w:iCs w:val="0"/>
                <w:sz w:val="20"/>
                <w:szCs w:val="20"/>
              </w:rPr>
            </w:pPr>
          </w:p>
        </w:tc>
        <w:tc>
          <w:tcPr>
            <w:tcW w:w="7318" w:type="dxa"/>
            <w:gridSpan w:val="2"/>
          </w:tcPr>
          <w:p w14:paraId="48FD3B81" w14:textId="594C856D" w:rsidR="00977DC6" w:rsidRPr="0077064E" w:rsidRDefault="004633C0" w:rsidP="009E4345">
            <w:pPr>
              <w:contextualSpacing/>
              <w:rPr>
                <w:sz w:val="20"/>
                <w:szCs w:val="20"/>
              </w:rPr>
            </w:pPr>
            <w:r>
              <w:rPr>
                <w:sz w:val="20"/>
                <w:szCs w:val="20"/>
              </w:rPr>
              <w:t>Reasonable</w:t>
            </w:r>
            <w:r w:rsidR="00977DC6">
              <w:rPr>
                <w:sz w:val="20"/>
                <w:szCs w:val="20"/>
              </w:rPr>
              <w:t xml:space="preserve"> and necessary costs incurred by the owner or participating jurisdiction and associated with the financing or development of new construction</w:t>
            </w:r>
          </w:p>
        </w:tc>
      </w:tr>
      <w:tr w:rsidR="00977DC6" w14:paraId="274D003D" w14:textId="77777777" w:rsidTr="00A34A29">
        <w:trPr>
          <w:trHeight w:val="144"/>
        </w:trPr>
        <w:tc>
          <w:tcPr>
            <w:tcW w:w="1678" w:type="dxa"/>
            <w:vMerge/>
          </w:tcPr>
          <w:p w14:paraId="3C3731E3" w14:textId="77777777" w:rsidR="00977DC6" w:rsidRPr="00260DEF" w:rsidRDefault="00977DC6" w:rsidP="009E4345">
            <w:pPr>
              <w:contextualSpacing/>
              <w:rPr>
                <w:rFonts w:cstheme="minorHAnsi"/>
                <w:sz w:val="20"/>
                <w:szCs w:val="20"/>
              </w:rPr>
            </w:pPr>
          </w:p>
        </w:tc>
        <w:tc>
          <w:tcPr>
            <w:tcW w:w="1202" w:type="dxa"/>
            <w:gridSpan w:val="2"/>
            <w:vAlign w:val="center"/>
          </w:tcPr>
          <w:p w14:paraId="2C81A250" w14:textId="5D44CFEE" w:rsidR="00977DC6" w:rsidRPr="00A34A29" w:rsidRDefault="00A34A29" w:rsidP="00A34A29">
            <w:pPr>
              <w:contextualSpacing/>
              <w:jc w:val="center"/>
              <w:rPr>
                <w:rStyle w:val="Emphasis"/>
                <w:b/>
                <w:bCs/>
                <w:i w:val="0"/>
                <w:iCs w:val="0"/>
                <w:sz w:val="20"/>
                <w:szCs w:val="20"/>
              </w:rPr>
            </w:pPr>
            <w:r w:rsidRPr="00A34A29">
              <w:rPr>
                <w:rStyle w:val="Emphasis"/>
                <w:b/>
                <w:bCs/>
                <w:i w:val="0"/>
                <w:iCs w:val="0"/>
                <w:sz w:val="20"/>
                <w:szCs w:val="20"/>
              </w:rPr>
              <w:t>3a</w:t>
            </w:r>
          </w:p>
        </w:tc>
        <w:tc>
          <w:tcPr>
            <w:tcW w:w="6475" w:type="dxa"/>
          </w:tcPr>
          <w:p w14:paraId="043CB088" w14:textId="0F8C939D" w:rsidR="00977DC6" w:rsidRPr="004633C0" w:rsidRDefault="00977DC6" w:rsidP="009E4345">
            <w:pPr>
              <w:contextualSpacing/>
              <w:rPr>
                <w:sz w:val="20"/>
                <w:szCs w:val="20"/>
              </w:rPr>
            </w:pPr>
            <w:r w:rsidRPr="004633C0">
              <w:rPr>
                <w:sz w:val="20"/>
                <w:szCs w:val="20"/>
              </w:rPr>
              <w:t>Architectural, engineering, or related professional services required to prepare plans, drawings, specifications, or work write-ups</w:t>
            </w:r>
          </w:p>
        </w:tc>
      </w:tr>
      <w:tr w:rsidR="00977DC6" w14:paraId="4CF770C9" w14:textId="77777777" w:rsidTr="00A34A29">
        <w:trPr>
          <w:trHeight w:val="144"/>
        </w:trPr>
        <w:tc>
          <w:tcPr>
            <w:tcW w:w="1678" w:type="dxa"/>
            <w:vMerge/>
          </w:tcPr>
          <w:p w14:paraId="55781054" w14:textId="77777777" w:rsidR="00977DC6" w:rsidRPr="00260DEF" w:rsidRDefault="00977DC6" w:rsidP="009E4345">
            <w:pPr>
              <w:contextualSpacing/>
              <w:rPr>
                <w:rFonts w:cstheme="minorHAnsi"/>
                <w:sz w:val="20"/>
                <w:szCs w:val="20"/>
              </w:rPr>
            </w:pPr>
          </w:p>
        </w:tc>
        <w:tc>
          <w:tcPr>
            <w:tcW w:w="1202" w:type="dxa"/>
            <w:gridSpan w:val="2"/>
            <w:vAlign w:val="center"/>
          </w:tcPr>
          <w:p w14:paraId="7A173E07" w14:textId="28CCB342" w:rsidR="00977DC6" w:rsidRPr="00A34A29" w:rsidRDefault="00A34A29" w:rsidP="00A34A29">
            <w:pPr>
              <w:contextualSpacing/>
              <w:jc w:val="center"/>
              <w:rPr>
                <w:rStyle w:val="Emphasis"/>
                <w:b/>
                <w:bCs/>
                <w:i w:val="0"/>
                <w:iCs w:val="0"/>
                <w:sz w:val="20"/>
                <w:szCs w:val="20"/>
              </w:rPr>
            </w:pPr>
            <w:r>
              <w:rPr>
                <w:rStyle w:val="Emphasis"/>
                <w:b/>
                <w:bCs/>
                <w:i w:val="0"/>
                <w:iCs w:val="0"/>
                <w:sz w:val="20"/>
                <w:szCs w:val="20"/>
              </w:rPr>
              <w:t>3b</w:t>
            </w:r>
          </w:p>
        </w:tc>
        <w:tc>
          <w:tcPr>
            <w:tcW w:w="6475" w:type="dxa"/>
          </w:tcPr>
          <w:p w14:paraId="68B398BD" w14:textId="33E3DB04" w:rsidR="00977DC6" w:rsidRPr="004633C0" w:rsidRDefault="00977DC6" w:rsidP="009E4345">
            <w:pPr>
              <w:contextualSpacing/>
              <w:rPr>
                <w:sz w:val="20"/>
                <w:szCs w:val="20"/>
              </w:rPr>
            </w:pPr>
            <w:r w:rsidRPr="004633C0">
              <w:rPr>
                <w:sz w:val="20"/>
                <w:szCs w:val="20"/>
              </w:rPr>
              <w:t>Costs to process and settle the financing for a project, such as private lender origination fees, credit reports, fees for title evidence, fees for recordation and filing of legal documents, building permits, attorneys fees, private appraisal fees and fees for an independent cost estimate, builders or developers fees</w:t>
            </w:r>
          </w:p>
        </w:tc>
      </w:tr>
    </w:tbl>
    <w:p w14:paraId="036AE899" w14:textId="77777777" w:rsidR="00E922BF" w:rsidRPr="00E922BF" w:rsidRDefault="00E922BF" w:rsidP="00E922BF"/>
    <w:p w14:paraId="469A8478" w14:textId="4FA36418" w:rsidR="00770DC2" w:rsidRDefault="00883339" w:rsidP="005D5AE6">
      <w:pPr>
        <w:pStyle w:val="Heading5"/>
      </w:pPr>
      <w:r>
        <w:t>CHDO Operating</w:t>
      </w:r>
    </w:p>
    <w:p w14:paraId="241CB985" w14:textId="2AD6DD84" w:rsidR="00770DC2" w:rsidRDefault="00160914" w:rsidP="00770DC2">
      <w:pPr>
        <w:ind w:left="1800"/>
      </w:pPr>
      <w:r>
        <w:t xml:space="preserve">24 CFR 92.208 </w:t>
      </w:r>
    </w:p>
    <w:p w14:paraId="20087412" w14:textId="6F9AA709" w:rsidR="00BA3F5A" w:rsidRDefault="00160914" w:rsidP="00770DC2">
      <w:pPr>
        <w:ind w:left="1800"/>
      </w:pPr>
      <w:r>
        <w:t>Up to 5 percent of a participating jurisdiction's fiscal year HOME allocation may be used for the operating expenses of community housing development organizations (CHDOs). This amount is in addition to amounts set aside for housing projects that are owned, developed, or sponsored by CHDOs</w:t>
      </w:r>
      <w:r w:rsidR="00960E52">
        <w:t>.</w:t>
      </w:r>
    </w:p>
    <w:p w14:paraId="2E129372" w14:textId="77777777" w:rsidR="00BA3F5A" w:rsidRDefault="00160914" w:rsidP="00770DC2">
      <w:pPr>
        <w:ind w:left="1800"/>
      </w:pPr>
      <w:r>
        <w:t xml:space="preserve">These funds may not be used to pay operating expenses incurred by a CHDO acting as a subrecipient or contractor under the HOME Program. </w:t>
      </w:r>
    </w:p>
    <w:p w14:paraId="75049CB3" w14:textId="1B06E980" w:rsidR="00160914" w:rsidRPr="00770DC2" w:rsidRDefault="00160914" w:rsidP="00770DC2">
      <w:pPr>
        <w:ind w:left="1800"/>
      </w:pPr>
      <w:r>
        <w:t xml:space="preserve">Operating expenses means reasonable and necessary costs for the operation of the community housing development organization. Such costs include salaries, wages, and other employee </w:t>
      </w:r>
      <w:r>
        <w:lastRenderedPageBreak/>
        <w:t xml:space="preserve">compensation and benefits; employee education, training, and travel; rent; utilities; communication costs; taxes; insurance; equipment; materials; and supplies. </w:t>
      </w:r>
    </w:p>
    <w:p w14:paraId="1B9CFA0F" w14:textId="77777777" w:rsidR="00FB0A8C" w:rsidRPr="00FB0A8C" w:rsidRDefault="00FB0A8C" w:rsidP="00FB0A8C"/>
    <w:p w14:paraId="136B8078" w14:textId="6836FB72" w:rsidR="00883339" w:rsidRDefault="00883339" w:rsidP="005D5AE6">
      <w:pPr>
        <w:pStyle w:val="Heading5"/>
      </w:pPr>
      <w:r>
        <w:t>Tenant Based Rental Assistance</w:t>
      </w:r>
    </w:p>
    <w:p w14:paraId="703E6D75" w14:textId="14B41A0F" w:rsidR="00770DC2" w:rsidRDefault="00770DC2" w:rsidP="00770DC2">
      <w:pPr>
        <w:ind w:left="1800"/>
      </w:pPr>
      <w:r>
        <w:t>24 CFR 92.209</w:t>
      </w:r>
    </w:p>
    <w:p w14:paraId="0AF8E1EF" w14:textId="03E5DA4C" w:rsidR="009974B9" w:rsidRPr="00770DC2" w:rsidRDefault="009974B9" w:rsidP="00770DC2">
      <w:pPr>
        <w:ind w:left="1800"/>
      </w:pPr>
      <w:r>
        <w:t xml:space="preserve">Eligible costs are the rental assistance and security deposit payments made to provide tenant-based rental assistance for a family pursuant to this section. Eligible costs also include utility deposit assistance, but only if this assistance is provided with tenant-based rental assistance or security deposit payment. Administration of tenant-based rental assistance is eligible only under general management oversight and coordination at </w:t>
      </w:r>
      <w:hyperlink r:id="rId39" w:anchor="p-92.207(a)" w:history="1">
        <w:r>
          <w:rPr>
            <w:rStyle w:val="Hyperlink"/>
          </w:rPr>
          <w:t>§ 92.207(a)</w:t>
        </w:r>
      </w:hyperlink>
      <w:r>
        <w:t>, except that the costs of inspecting the housing and determining the income eligibility of the family are eligible as costs of the tenant-based rental assistance</w:t>
      </w:r>
    </w:p>
    <w:p w14:paraId="1CAED174" w14:textId="77777777" w:rsidR="00111D9E" w:rsidRPr="00F23DA6" w:rsidRDefault="00111D9E" w:rsidP="00111D9E">
      <w:pPr>
        <w:spacing w:after="0" w:line="240" w:lineRule="auto"/>
        <w:ind w:left="1440" w:firstLine="360"/>
        <w:contextualSpacing/>
        <w:rPr>
          <w:rStyle w:val="Emphasis"/>
          <w:i w:val="0"/>
          <w:iCs w:val="0"/>
          <w:sz w:val="20"/>
          <w:szCs w:val="20"/>
        </w:rPr>
      </w:pPr>
    </w:p>
    <w:p w14:paraId="3193B61C" w14:textId="3A17F701" w:rsidR="003F58E9" w:rsidRDefault="003F58E9" w:rsidP="003F58E9">
      <w:pPr>
        <w:pStyle w:val="Heading4"/>
      </w:pPr>
      <w:bookmarkStart w:id="52" w:name="_Toc135664452"/>
      <w:r>
        <w:t>HOME Ineligible Activities under this NOFA</w:t>
      </w:r>
      <w:bookmarkEnd w:id="52"/>
    </w:p>
    <w:p w14:paraId="7FF61464" w14:textId="77777777" w:rsidR="0009449D" w:rsidRPr="0009449D" w:rsidRDefault="0009449D" w:rsidP="0009449D">
      <w:pPr>
        <w:spacing w:after="0"/>
      </w:pPr>
    </w:p>
    <w:p w14:paraId="5CFFF5D2" w14:textId="77777777" w:rsidR="00961EC6" w:rsidRPr="009774E7" w:rsidRDefault="00961EC6" w:rsidP="00554AA9">
      <w:pPr>
        <w:pStyle w:val="ListParagraph"/>
        <w:numPr>
          <w:ilvl w:val="4"/>
          <w:numId w:val="77"/>
        </w:numPr>
        <w:spacing w:after="0" w:line="240" w:lineRule="auto"/>
        <w:rPr>
          <w:rFonts w:cstheme="minorHAnsi"/>
          <w:b/>
          <w:color w:val="808080" w:themeColor="background1" w:themeShade="80"/>
          <w:szCs w:val="20"/>
        </w:rPr>
      </w:pPr>
      <w:r w:rsidRPr="004E386B">
        <w:rPr>
          <w:rFonts w:cstheme="minorHAnsi"/>
          <w:sz w:val="20"/>
          <w:szCs w:val="20"/>
        </w:rPr>
        <w:t xml:space="preserve">Provide project reserve accounts, except as provided in </w:t>
      </w:r>
      <w:hyperlink r:id="rId40" w:anchor="p-92.206(d)(5)" w:history="1">
        <w:r w:rsidRPr="004E386B">
          <w:rPr>
            <w:rStyle w:val="Hyperlink"/>
            <w:rFonts w:cstheme="minorHAnsi"/>
            <w:sz w:val="20"/>
            <w:szCs w:val="20"/>
          </w:rPr>
          <w:t>§ 92.206(d)(5)</w:t>
        </w:r>
      </w:hyperlink>
      <w:r w:rsidRPr="004E386B">
        <w:rPr>
          <w:rFonts w:cstheme="minorHAnsi"/>
          <w:sz w:val="20"/>
          <w:szCs w:val="20"/>
        </w:rPr>
        <w:t xml:space="preserve">, or operating subsidies; </w:t>
      </w:r>
    </w:p>
    <w:p w14:paraId="4C5AD495" w14:textId="77777777" w:rsidR="009774E7" w:rsidRDefault="009774E7" w:rsidP="009774E7">
      <w:pPr>
        <w:pStyle w:val="ListParagraph"/>
        <w:spacing w:after="0" w:line="240" w:lineRule="auto"/>
        <w:ind w:left="1800"/>
        <w:rPr>
          <w:rFonts w:cstheme="minorHAnsi"/>
          <w:b/>
          <w:color w:val="808080" w:themeColor="background1" w:themeShade="80"/>
          <w:szCs w:val="20"/>
        </w:rPr>
      </w:pPr>
    </w:p>
    <w:p w14:paraId="62866C9A" w14:textId="77777777" w:rsidR="00961EC6" w:rsidRPr="009774E7" w:rsidRDefault="00961EC6" w:rsidP="00554AA9">
      <w:pPr>
        <w:pStyle w:val="ListParagraph"/>
        <w:numPr>
          <w:ilvl w:val="4"/>
          <w:numId w:val="77"/>
        </w:numPr>
        <w:spacing w:after="0" w:line="240" w:lineRule="auto"/>
        <w:rPr>
          <w:rFonts w:cstheme="minorHAnsi"/>
          <w:b/>
          <w:color w:val="808080" w:themeColor="background1" w:themeShade="80"/>
          <w:szCs w:val="20"/>
        </w:rPr>
      </w:pPr>
      <w:r w:rsidRPr="004E386B">
        <w:rPr>
          <w:rFonts w:cstheme="minorHAnsi"/>
          <w:sz w:val="20"/>
          <w:szCs w:val="20"/>
        </w:rPr>
        <w:t>Provide tenant-based rental assistance for the special purposes of the existing section 8 program, in accordance with section 212(d) of the Act;</w:t>
      </w:r>
    </w:p>
    <w:p w14:paraId="118FDCEE" w14:textId="77777777" w:rsidR="009774E7" w:rsidRPr="004E386B" w:rsidRDefault="009774E7" w:rsidP="009774E7">
      <w:pPr>
        <w:pStyle w:val="ListParagraph"/>
        <w:spacing w:after="0" w:line="240" w:lineRule="auto"/>
        <w:ind w:left="1800"/>
        <w:rPr>
          <w:rFonts w:cstheme="minorHAnsi"/>
          <w:b/>
          <w:color w:val="808080" w:themeColor="background1" w:themeShade="80"/>
          <w:szCs w:val="20"/>
        </w:rPr>
      </w:pPr>
    </w:p>
    <w:p w14:paraId="5A013EB0" w14:textId="77777777" w:rsidR="00961EC6" w:rsidRPr="009774E7" w:rsidRDefault="00961EC6" w:rsidP="00554AA9">
      <w:pPr>
        <w:pStyle w:val="ListParagraph"/>
        <w:numPr>
          <w:ilvl w:val="4"/>
          <w:numId w:val="77"/>
        </w:numPr>
        <w:spacing w:after="0" w:line="240" w:lineRule="auto"/>
        <w:rPr>
          <w:rFonts w:cstheme="minorHAnsi"/>
          <w:b/>
          <w:color w:val="808080" w:themeColor="background1" w:themeShade="80"/>
          <w:szCs w:val="20"/>
        </w:rPr>
      </w:pPr>
      <w:r w:rsidRPr="004E386B">
        <w:rPr>
          <w:rFonts w:cstheme="minorHAnsi"/>
          <w:sz w:val="20"/>
          <w:szCs w:val="20"/>
        </w:rPr>
        <w:t>Provide non-federal matching contributions required under any other Federal program;</w:t>
      </w:r>
    </w:p>
    <w:p w14:paraId="4A68CE21" w14:textId="77777777" w:rsidR="009774E7" w:rsidRPr="004E386B" w:rsidRDefault="009774E7" w:rsidP="009774E7">
      <w:pPr>
        <w:pStyle w:val="ListParagraph"/>
        <w:spacing w:after="0" w:line="240" w:lineRule="auto"/>
        <w:ind w:left="1800"/>
        <w:rPr>
          <w:rFonts w:cstheme="minorHAnsi"/>
          <w:b/>
          <w:color w:val="808080" w:themeColor="background1" w:themeShade="80"/>
          <w:szCs w:val="20"/>
        </w:rPr>
      </w:pPr>
    </w:p>
    <w:p w14:paraId="2DED35D5" w14:textId="7D984853" w:rsidR="009774E7" w:rsidRPr="009774E7" w:rsidRDefault="00961EC6" w:rsidP="009774E7">
      <w:pPr>
        <w:pStyle w:val="ListParagraph"/>
        <w:numPr>
          <w:ilvl w:val="4"/>
          <w:numId w:val="77"/>
        </w:numPr>
        <w:spacing w:after="0" w:line="240" w:lineRule="auto"/>
        <w:rPr>
          <w:rFonts w:cstheme="minorHAnsi"/>
          <w:b/>
          <w:color w:val="808080" w:themeColor="background1" w:themeShade="80"/>
          <w:szCs w:val="20"/>
        </w:rPr>
      </w:pPr>
      <w:r w:rsidRPr="004E386B">
        <w:rPr>
          <w:rFonts w:cstheme="minorHAnsi"/>
          <w:sz w:val="20"/>
          <w:szCs w:val="20"/>
        </w:rPr>
        <w:t>Provide assistance for uses authorized under section 9 of the 1937 Act (Public Housing Capital and Operating Funds);</w:t>
      </w:r>
    </w:p>
    <w:p w14:paraId="7CF29E51" w14:textId="77777777" w:rsidR="009774E7" w:rsidRPr="009774E7" w:rsidRDefault="009774E7" w:rsidP="009774E7">
      <w:pPr>
        <w:pStyle w:val="ListParagraph"/>
        <w:spacing w:after="0" w:line="240" w:lineRule="auto"/>
        <w:ind w:left="1800"/>
        <w:rPr>
          <w:rFonts w:cstheme="minorHAnsi"/>
          <w:b/>
          <w:color w:val="808080" w:themeColor="background1" w:themeShade="80"/>
          <w:szCs w:val="20"/>
        </w:rPr>
      </w:pPr>
    </w:p>
    <w:p w14:paraId="76B01674" w14:textId="4BB9E76B" w:rsidR="009774E7" w:rsidRPr="009774E7" w:rsidRDefault="00961EC6" w:rsidP="009774E7">
      <w:pPr>
        <w:pStyle w:val="ListParagraph"/>
        <w:numPr>
          <w:ilvl w:val="4"/>
          <w:numId w:val="77"/>
        </w:numPr>
        <w:spacing w:after="0" w:line="240" w:lineRule="auto"/>
        <w:rPr>
          <w:rFonts w:cstheme="minorHAnsi"/>
          <w:b/>
          <w:color w:val="808080" w:themeColor="background1" w:themeShade="80"/>
          <w:szCs w:val="20"/>
        </w:rPr>
      </w:pPr>
      <w:r w:rsidRPr="004E386B">
        <w:rPr>
          <w:rFonts w:cstheme="minorHAnsi"/>
          <w:sz w:val="20"/>
          <w:szCs w:val="20"/>
        </w:rPr>
        <w:t xml:space="preserve">Provide assistance to eligible low-income housing under </w:t>
      </w:r>
      <w:hyperlink r:id="rId41" w:history="1">
        <w:r w:rsidRPr="004E386B">
          <w:rPr>
            <w:rStyle w:val="Hyperlink"/>
            <w:rFonts w:cstheme="minorHAnsi"/>
            <w:sz w:val="20"/>
            <w:szCs w:val="20"/>
          </w:rPr>
          <w:t>24 CFR part 248</w:t>
        </w:r>
      </w:hyperlink>
      <w:r w:rsidRPr="004E386B">
        <w:rPr>
          <w:rFonts w:cstheme="minorHAnsi"/>
          <w:sz w:val="20"/>
          <w:szCs w:val="20"/>
        </w:rPr>
        <w:t xml:space="preserve"> (Prepayment of Low Income Housing Mortgages), except that assistance may be provided to priority purchasers as defined in </w:t>
      </w:r>
      <w:hyperlink r:id="rId42" w:history="1">
        <w:r w:rsidRPr="004E386B">
          <w:rPr>
            <w:rStyle w:val="Hyperlink"/>
            <w:rFonts w:cstheme="minorHAnsi"/>
            <w:sz w:val="20"/>
            <w:szCs w:val="20"/>
          </w:rPr>
          <w:t>24 CFR 248.101</w:t>
        </w:r>
      </w:hyperlink>
      <w:r w:rsidRPr="004E386B">
        <w:rPr>
          <w:rFonts w:cstheme="minorHAnsi"/>
          <w:sz w:val="20"/>
          <w:szCs w:val="20"/>
        </w:rPr>
        <w:t xml:space="preserve">; </w:t>
      </w:r>
    </w:p>
    <w:p w14:paraId="4C040D2B" w14:textId="77777777" w:rsidR="009774E7" w:rsidRPr="009774E7" w:rsidRDefault="009774E7" w:rsidP="009774E7">
      <w:pPr>
        <w:pStyle w:val="ListParagraph"/>
        <w:spacing w:after="0" w:line="240" w:lineRule="auto"/>
        <w:ind w:left="1800"/>
        <w:rPr>
          <w:rFonts w:cstheme="minorHAnsi"/>
          <w:b/>
          <w:color w:val="808080" w:themeColor="background1" w:themeShade="80"/>
          <w:szCs w:val="20"/>
        </w:rPr>
      </w:pPr>
    </w:p>
    <w:p w14:paraId="6AE08EF4" w14:textId="77777777" w:rsidR="003F1901" w:rsidRPr="002E18C7" w:rsidRDefault="00961EC6" w:rsidP="00554AA9">
      <w:pPr>
        <w:pStyle w:val="ListParagraph"/>
        <w:numPr>
          <w:ilvl w:val="4"/>
          <w:numId w:val="77"/>
        </w:numPr>
        <w:spacing w:after="0" w:line="240" w:lineRule="auto"/>
        <w:rPr>
          <w:rFonts w:cstheme="minorHAnsi"/>
          <w:b/>
          <w:color w:val="808080" w:themeColor="background1" w:themeShade="80"/>
          <w:szCs w:val="20"/>
        </w:rPr>
      </w:pPr>
      <w:r w:rsidRPr="004E386B">
        <w:rPr>
          <w:rFonts w:cstheme="minorHAnsi"/>
          <w:sz w:val="20"/>
          <w:szCs w:val="20"/>
        </w:rPr>
        <w:t xml:space="preserve">Provide assistance (other than tenant-based rental assistance, assistance to a homebuyer to acquire housing previously assisted with HOME funds, or assistance to preserve affordability of homeownership housing in accordance with </w:t>
      </w:r>
      <w:hyperlink r:id="rId43" w:anchor="p-92.254(a)(9)" w:history="1">
        <w:r w:rsidRPr="004E386B">
          <w:rPr>
            <w:rStyle w:val="Hyperlink"/>
            <w:rFonts w:cstheme="minorHAnsi"/>
            <w:sz w:val="20"/>
            <w:szCs w:val="20"/>
          </w:rPr>
          <w:t>§ 92.254(a)(9)</w:t>
        </w:r>
      </w:hyperlink>
      <w:r w:rsidRPr="004E386B">
        <w:rPr>
          <w:rFonts w:cstheme="minorHAnsi"/>
          <w:sz w:val="20"/>
          <w:szCs w:val="20"/>
        </w:rPr>
        <w:t xml:space="preserve">) to a project previously assisted with HOME funds during the period of affordability established by the particular jurisdiction in the written agreement under </w:t>
      </w:r>
      <w:hyperlink r:id="rId44" w:history="1">
        <w:r w:rsidRPr="004E386B">
          <w:rPr>
            <w:rStyle w:val="Hyperlink"/>
            <w:rFonts w:cstheme="minorHAnsi"/>
            <w:sz w:val="20"/>
            <w:szCs w:val="20"/>
          </w:rPr>
          <w:t>§ 92.504</w:t>
        </w:r>
      </w:hyperlink>
      <w:r w:rsidRPr="004E386B">
        <w:rPr>
          <w:rFonts w:cstheme="minorHAnsi"/>
          <w:sz w:val="20"/>
          <w:szCs w:val="20"/>
        </w:rPr>
        <w:t xml:space="preserve">. </w:t>
      </w:r>
    </w:p>
    <w:p w14:paraId="5067BB41" w14:textId="77777777" w:rsidR="002E18C7" w:rsidRPr="003F1901" w:rsidRDefault="002E18C7" w:rsidP="00D05A17">
      <w:pPr>
        <w:pStyle w:val="ListParagraph"/>
        <w:spacing w:after="0" w:line="240" w:lineRule="auto"/>
        <w:ind w:left="1800"/>
        <w:rPr>
          <w:rFonts w:cstheme="minorHAnsi"/>
          <w:b/>
          <w:color w:val="808080" w:themeColor="background1" w:themeShade="80"/>
          <w:szCs w:val="20"/>
        </w:rPr>
      </w:pPr>
    </w:p>
    <w:p w14:paraId="75AE7D18" w14:textId="74F4B56A" w:rsidR="00961EC6" w:rsidRPr="00BD6378" w:rsidRDefault="00961EC6" w:rsidP="00554AA9">
      <w:pPr>
        <w:pStyle w:val="ListParagraph"/>
        <w:numPr>
          <w:ilvl w:val="5"/>
          <w:numId w:val="77"/>
        </w:numPr>
        <w:spacing w:after="0" w:line="240" w:lineRule="auto"/>
        <w:rPr>
          <w:rFonts w:cstheme="minorHAnsi"/>
          <w:b/>
          <w:color w:val="808080" w:themeColor="background1" w:themeShade="80"/>
          <w:szCs w:val="20"/>
        </w:rPr>
      </w:pPr>
      <w:r w:rsidRPr="004E386B">
        <w:rPr>
          <w:rFonts w:cstheme="minorHAnsi"/>
          <w:sz w:val="20"/>
          <w:szCs w:val="20"/>
        </w:rPr>
        <w:t xml:space="preserve">However, additional HOME funds may be committed to a project for up to one year after project completion (see </w:t>
      </w:r>
      <w:hyperlink r:id="rId45" w:history="1">
        <w:r w:rsidRPr="004E386B">
          <w:rPr>
            <w:rStyle w:val="Hyperlink"/>
            <w:rFonts w:cstheme="minorHAnsi"/>
            <w:sz w:val="20"/>
            <w:szCs w:val="20"/>
          </w:rPr>
          <w:t>§ 92.502</w:t>
        </w:r>
      </w:hyperlink>
      <w:r w:rsidRPr="004E386B">
        <w:rPr>
          <w:rFonts w:cstheme="minorHAnsi"/>
          <w:sz w:val="20"/>
          <w:szCs w:val="20"/>
        </w:rPr>
        <w:t>), but the amount of HOME funds in the project may not exceed the maximum per-unit subsidy amount established under § 92.250</w:t>
      </w:r>
    </w:p>
    <w:p w14:paraId="15B27F5E" w14:textId="77777777" w:rsidR="00BD6378" w:rsidRPr="009774E7" w:rsidRDefault="00BD6378" w:rsidP="00D05A17">
      <w:pPr>
        <w:pStyle w:val="ListParagraph"/>
        <w:spacing w:after="0" w:line="240" w:lineRule="auto"/>
        <w:ind w:left="2160"/>
        <w:rPr>
          <w:rFonts w:cstheme="minorHAnsi"/>
          <w:b/>
          <w:color w:val="808080" w:themeColor="background1" w:themeShade="80"/>
          <w:sz w:val="20"/>
          <w:szCs w:val="18"/>
        </w:rPr>
      </w:pPr>
    </w:p>
    <w:p w14:paraId="420202BF" w14:textId="77777777" w:rsidR="00961EC6" w:rsidRPr="00BD6378" w:rsidRDefault="00961EC6" w:rsidP="00554AA9">
      <w:pPr>
        <w:pStyle w:val="ListParagraph"/>
        <w:numPr>
          <w:ilvl w:val="4"/>
          <w:numId w:val="77"/>
        </w:numPr>
        <w:spacing w:after="0" w:line="240" w:lineRule="auto"/>
        <w:rPr>
          <w:rFonts w:cstheme="minorHAnsi"/>
          <w:b/>
          <w:color w:val="808080" w:themeColor="background1" w:themeShade="80"/>
          <w:szCs w:val="20"/>
        </w:rPr>
      </w:pPr>
      <w:r w:rsidRPr="004E386B">
        <w:rPr>
          <w:rFonts w:cstheme="minorHAnsi"/>
          <w:sz w:val="20"/>
          <w:szCs w:val="20"/>
        </w:rPr>
        <w:t>Pay for the acquisition of property owned by the participating jurisdiction, except for property acquired by the participating jurisdiction with HOME funds, or property acquired in anticipation of carrying out a HOME project; or</w:t>
      </w:r>
    </w:p>
    <w:p w14:paraId="026487DC" w14:textId="77777777" w:rsidR="00BD6378" w:rsidRPr="004E386B" w:rsidRDefault="00BD6378" w:rsidP="00D05A17">
      <w:pPr>
        <w:pStyle w:val="ListParagraph"/>
        <w:spacing w:after="0" w:line="240" w:lineRule="auto"/>
        <w:ind w:left="1800"/>
        <w:rPr>
          <w:rFonts w:cstheme="minorHAnsi"/>
          <w:b/>
          <w:color w:val="808080" w:themeColor="background1" w:themeShade="80"/>
          <w:szCs w:val="20"/>
        </w:rPr>
      </w:pPr>
    </w:p>
    <w:p w14:paraId="5D4C2A5B" w14:textId="31AE14BC" w:rsidR="00BD6378" w:rsidRPr="00D05A17" w:rsidRDefault="00961EC6" w:rsidP="00554AA9">
      <w:pPr>
        <w:pStyle w:val="ListParagraph"/>
        <w:numPr>
          <w:ilvl w:val="4"/>
          <w:numId w:val="77"/>
        </w:numPr>
        <w:spacing w:after="0" w:line="240" w:lineRule="auto"/>
        <w:rPr>
          <w:rFonts w:cstheme="minorHAnsi"/>
          <w:b/>
          <w:color w:val="808080" w:themeColor="background1" w:themeShade="80"/>
          <w:szCs w:val="20"/>
        </w:rPr>
      </w:pPr>
      <w:r w:rsidRPr="004E386B">
        <w:rPr>
          <w:rFonts w:cstheme="minorHAnsi"/>
          <w:sz w:val="20"/>
          <w:szCs w:val="20"/>
        </w:rPr>
        <w:t>Pay delinquent taxes, fees or charges on properties to be assisted with HOME funds</w:t>
      </w:r>
    </w:p>
    <w:p w14:paraId="272B482B" w14:textId="77777777" w:rsidR="00D05A17" w:rsidRPr="00D05A17" w:rsidRDefault="00D05A17" w:rsidP="00D05A17">
      <w:pPr>
        <w:spacing w:after="0" w:line="240" w:lineRule="auto"/>
        <w:rPr>
          <w:rFonts w:cstheme="minorHAnsi"/>
          <w:b/>
          <w:color w:val="808080" w:themeColor="background1" w:themeShade="80"/>
          <w:sz w:val="20"/>
          <w:szCs w:val="20"/>
        </w:rPr>
      </w:pPr>
    </w:p>
    <w:p w14:paraId="6CF397B5" w14:textId="77777777" w:rsidR="00961EC6" w:rsidRPr="009774E7" w:rsidRDefault="00961EC6" w:rsidP="00554AA9">
      <w:pPr>
        <w:pStyle w:val="ListParagraph"/>
        <w:numPr>
          <w:ilvl w:val="4"/>
          <w:numId w:val="77"/>
        </w:numPr>
        <w:spacing w:after="0" w:line="240" w:lineRule="auto"/>
        <w:rPr>
          <w:rFonts w:cstheme="minorHAnsi"/>
          <w:b/>
          <w:color w:val="808080" w:themeColor="background1" w:themeShade="80"/>
          <w:szCs w:val="20"/>
        </w:rPr>
      </w:pPr>
      <w:r w:rsidRPr="004E386B">
        <w:rPr>
          <w:rFonts w:cstheme="minorHAnsi"/>
          <w:sz w:val="20"/>
          <w:szCs w:val="20"/>
        </w:rPr>
        <w:t xml:space="preserve">Pay for any cost that is not eligible under </w:t>
      </w:r>
      <w:hyperlink r:id="rId46" w:history="1">
        <w:r w:rsidRPr="004E386B">
          <w:rPr>
            <w:rStyle w:val="Hyperlink"/>
            <w:rFonts w:cstheme="minorHAnsi"/>
            <w:sz w:val="20"/>
            <w:szCs w:val="20"/>
          </w:rPr>
          <w:t>§§ 92.206</w:t>
        </w:r>
      </w:hyperlink>
      <w:r w:rsidRPr="004E386B">
        <w:rPr>
          <w:rFonts w:cstheme="minorHAnsi"/>
          <w:sz w:val="20"/>
          <w:szCs w:val="20"/>
        </w:rPr>
        <w:t xml:space="preserve"> through </w:t>
      </w:r>
      <w:hyperlink r:id="rId47" w:history="1">
        <w:r w:rsidRPr="004E386B">
          <w:rPr>
            <w:rStyle w:val="Hyperlink"/>
            <w:rFonts w:cstheme="minorHAnsi"/>
            <w:sz w:val="20"/>
            <w:szCs w:val="20"/>
          </w:rPr>
          <w:t>92.209</w:t>
        </w:r>
      </w:hyperlink>
      <w:r w:rsidRPr="004E386B">
        <w:rPr>
          <w:rFonts w:cstheme="minorHAnsi"/>
          <w:sz w:val="20"/>
          <w:szCs w:val="20"/>
        </w:rPr>
        <w:t xml:space="preserve">. Participating jurisdictions may not charge (and must prohibit State recipients, sub recipients, and community housing development organizations from charging) servicing, origination, or other fees for the purpose of covering costs of administering the HOME program (e.g., fees on low-income families for construction management or for inspections for compliance with property standards) (see </w:t>
      </w:r>
      <w:hyperlink r:id="rId48" w:anchor="p-92.206(d)(6)" w:history="1">
        <w:r w:rsidRPr="004E386B">
          <w:rPr>
            <w:rStyle w:val="Hyperlink"/>
            <w:rFonts w:cstheme="minorHAnsi"/>
            <w:sz w:val="20"/>
            <w:szCs w:val="20"/>
          </w:rPr>
          <w:t>§ 92.206(d)(6)</w:t>
        </w:r>
      </w:hyperlink>
      <w:r w:rsidRPr="004E386B">
        <w:rPr>
          <w:rFonts w:cstheme="minorHAnsi"/>
          <w:sz w:val="20"/>
          <w:szCs w:val="20"/>
        </w:rPr>
        <w:t xml:space="preserve"> and </w:t>
      </w:r>
      <w:hyperlink r:id="rId49" w:history="1">
        <w:r w:rsidRPr="004E386B">
          <w:rPr>
            <w:rStyle w:val="Hyperlink"/>
            <w:rFonts w:cstheme="minorHAnsi"/>
            <w:sz w:val="20"/>
            <w:szCs w:val="20"/>
          </w:rPr>
          <w:t>§ 92.207</w:t>
        </w:r>
      </w:hyperlink>
      <w:r>
        <w:rPr>
          <w:rFonts w:cstheme="minorHAnsi"/>
          <w:sz w:val="20"/>
          <w:szCs w:val="20"/>
        </w:rPr>
        <w:t>), except that:</w:t>
      </w:r>
    </w:p>
    <w:p w14:paraId="5C5AB19D" w14:textId="77777777" w:rsidR="009774E7" w:rsidRPr="009774E7" w:rsidRDefault="009774E7" w:rsidP="009774E7">
      <w:pPr>
        <w:spacing w:after="0" w:line="240" w:lineRule="auto"/>
        <w:rPr>
          <w:rFonts w:cstheme="minorHAnsi"/>
          <w:b/>
          <w:color w:val="808080" w:themeColor="background1" w:themeShade="80"/>
          <w:sz w:val="20"/>
          <w:szCs w:val="18"/>
        </w:rPr>
      </w:pPr>
    </w:p>
    <w:p w14:paraId="580FEB38" w14:textId="77777777" w:rsidR="00961EC6" w:rsidRPr="009774E7" w:rsidRDefault="00961EC6" w:rsidP="00554AA9">
      <w:pPr>
        <w:pStyle w:val="ListParagraph"/>
        <w:numPr>
          <w:ilvl w:val="5"/>
          <w:numId w:val="77"/>
        </w:numPr>
        <w:spacing w:after="0" w:line="240" w:lineRule="auto"/>
        <w:rPr>
          <w:rFonts w:cstheme="minorHAnsi"/>
          <w:b/>
          <w:color w:val="808080" w:themeColor="background1" w:themeShade="80"/>
          <w:szCs w:val="20"/>
        </w:rPr>
      </w:pPr>
      <w:r w:rsidRPr="004E386B">
        <w:rPr>
          <w:rFonts w:cstheme="minorHAnsi"/>
          <w:sz w:val="20"/>
          <w:szCs w:val="20"/>
        </w:rPr>
        <w:lastRenderedPageBreak/>
        <w:t xml:space="preserve">Participating jurisdictions and State recipients may charge owners of rental projects reasonable annual fees for compliance monitoring during the period of affordability. The fees must be based upon the average actual cost of performing the monitoring of HOME-assisted rental projects. The basis for determining the amount of for the fee amount must be documented and the fee must be included in the costs of the project as part of the project underwriting; </w:t>
      </w:r>
    </w:p>
    <w:p w14:paraId="1F4D6AA0" w14:textId="77777777" w:rsidR="009774E7" w:rsidRPr="009774E7" w:rsidRDefault="009774E7" w:rsidP="009774E7">
      <w:pPr>
        <w:spacing w:after="0" w:line="240" w:lineRule="auto"/>
        <w:rPr>
          <w:rFonts w:cstheme="minorHAnsi"/>
          <w:b/>
          <w:color w:val="808080" w:themeColor="background1" w:themeShade="80"/>
          <w:sz w:val="20"/>
          <w:szCs w:val="20"/>
        </w:rPr>
      </w:pPr>
    </w:p>
    <w:p w14:paraId="75BFB5E8" w14:textId="77777777" w:rsidR="00961EC6" w:rsidRPr="00855DE1" w:rsidRDefault="00961EC6" w:rsidP="00554AA9">
      <w:pPr>
        <w:pStyle w:val="ListParagraph"/>
        <w:numPr>
          <w:ilvl w:val="5"/>
          <w:numId w:val="77"/>
        </w:numPr>
        <w:spacing w:after="0" w:line="240" w:lineRule="auto"/>
        <w:rPr>
          <w:rFonts w:cstheme="minorHAnsi"/>
          <w:b/>
          <w:color w:val="808080" w:themeColor="background1" w:themeShade="80"/>
          <w:szCs w:val="20"/>
        </w:rPr>
      </w:pPr>
      <w:r w:rsidRPr="00855DE1">
        <w:rPr>
          <w:rFonts w:cstheme="minorHAnsi"/>
          <w:sz w:val="20"/>
          <w:szCs w:val="20"/>
        </w:rPr>
        <w:t>Participating jurisdictions, sub recipients and State recipients may charge nominal application fees (although these fees are not an eligible HOME cost) to project owners to discourage frivolous applications. The amount of application fees must be appropriate to the type of application and may not create an undue impediment to a low-income family's, sub recipient’s, State recipient's, or other entity's participation in the participat</w:t>
      </w:r>
      <w:r>
        <w:rPr>
          <w:rFonts w:cstheme="minorHAnsi"/>
          <w:sz w:val="20"/>
          <w:szCs w:val="20"/>
        </w:rPr>
        <w:t>ing jurisdiction's program; and</w:t>
      </w:r>
    </w:p>
    <w:p w14:paraId="56B27B11" w14:textId="29BF4966" w:rsidR="00961EC6" w:rsidRPr="009774E7" w:rsidRDefault="00961EC6" w:rsidP="00554AA9">
      <w:pPr>
        <w:pStyle w:val="ListParagraph"/>
        <w:numPr>
          <w:ilvl w:val="5"/>
          <w:numId w:val="77"/>
        </w:numPr>
        <w:spacing w:after="0" w:line="240" w:lineRule="auto"/>
        <w:rPr>
          <w:rFonts w:cstheme="minorHAnsi"/>
          <w:b/>
          <w:color w:val="808080" w:themeColor="background1" w:themeShade="80"/>
          <w:szCs w:val="20"/>
        </w:rPr>
      </w:pPr>
      <w:r w:rsidRPr="00855DE1">
        <w:rPr>
          <w:rFonts w:cstheme="minorHAnsi"/>
          <w:sz w:val="20"/>
          <w:szCs w:val="20"/>
        </w:rPr>
        <w:t>Participating jurisdictions, sub recipients and State recipients may charge homebuyers a fee for housing counseling</w:t>
      </w:r>
    </w:p>
    <w:p w14:paraId="60C8E2BE" w14:textId="77777777" w:rsidR="009774E7" w:rsidRDefault="009774E7" w:rsidP="009774E7">
      <w:pPr>
        <w:pStyle w:val="ListParagraph"/>
        <w:spacing w:after="0" w:line="240" w:lineRule="auto"/>
        <w:ind w:left="2160"/>
        <w:rPr>
          <w:rFonts w:cstheme="minorHAnsi"/>
          <w:b/>
          <w:color w:val="808080" w:themeColor="background1" w:themeShade="80"/>
          <w:szCs w:val="20"/>
        </w:rPr>
      </w:pPr>
    </w:p>
    <w:p w14:paraId="182829B3" w14:textId="2A6F9251" w:rsidR="00961EC6" w:rsidRPr="009774E7" w:rsidRDefault="00961EC6" w:rsidP="00554AA9">
      <w:pPr>
        <w:pStyle w:val="ListParagraph"/>
        <w:numPr>
          <w:ilvl w:val="4"/>
          <w:numId w:val="77"/>
        </w:numPr>
        <w:spacing w:after="0" w:line="240" w:lineRule="auto"/>
        <w:rPr>
          <w:rStyle w:val="Hyperlink"/>
          <w:rFonts w:cstheme="minorHAnsi"/>
          <w:b/>
          <w:color w:val="808080" w:themeColor="background1" w:themeShade="80"/>
          <w:szCs w:val="20"/>
          <w:u w:val="none"/>
        </w:rPr>
      </w:pPr>
      <w:r w:rsidRPr="004E386B">
        <w:rPr>
          <w:rFonts w:cstheme="minorHAnsi"/>
          <w:sz w:val="20"/>
          <w:szCs w:val="20"/>
        </w:rPr>
        <w:t xml:space="preserve">All fees charged under </w:t>
      </w:r>
      <w:hyperlink r:id="rId50" w:anchor="p-92.214(b)(1)" w:history="1">
        <w:r w:rsidRPr="004E386B">
          <w:rPr>
            <w:rStyle w:val="Hyperlink"/>
            <w:rFonts w:cstheme="minorHAnsi"/>
            <w:sz w:val="20"/>
            <w:szCs w:val="20"/>
          </w:rPr>
          <w:t>paragraph (b) (1)</w:t>
        </w:r>
      </w:hyperlink>
      <w:r w:rsidRPr="004E386B">
        <w:rPr>
          <w:rFonts w:cstheme="minorHAnsi"/>
          <w:sz w:val="20"/>
          <w:szCs w:val="20"/>
        </w:rPr>
        <w:t xml:space="preserve"> of this section are applicable credits under </w:t>
      </w:r>
      <w:hyperlink r:id="rId51" w:history="1">
        <w:r w:rsidRPr="004E386B">
          <w:rPr>
            <w:rStyle w:val="Hyperlink"/>
            <w:rFonts w:cstheme="minorHAnsi"/>
            <w:sz w:val="20"/>
            <w:szCs w:val="20"/>
          </w:rPr>
          <w:t>2 CFR 200.406</w:t>
        </w:r>
      </w:hyperlink>
    </w:p>
    <w:p w14:paraId="08461110" w14:textId="77777777" w:rsidR="009774E7" w:rsidRPr="004E386B" w:rsidRDefault="009774E7" w:rsidP="009774E7">
      <w:pPr>
        <w:pStyle w:val="ListParagraph"/>
        <w:spacing w:after="0" w:line="240" w:lineRule="auto"/>
        <w:ind w:left="1800"/>
        <w:rPr>
          <w:rFonts w:cstheme="minorHAnsi"/>
          <w:b/>
          <w:color w:val="808080" w:themeColor="background1" w:themeShade="80"/>
          <w:szCs w:val="20"/>
        </w:rPr>
      </w:pPr>
    </w:p>
    <w:p w14:paraId="57D4686E" w14:textId="77777777" w:rsidR="00961EC6" w:rsidRPr="009774E7" w:rsidRDefault="00961EC6" w:rsidP="00554AA9">
      <w:pPr>
        <w:pStyle w:val="ListParagraph"/>
        <w:numPr>
          <w:ilvl w:val="4"/>
          <w:numId w:val="77"/>
        </w:numPr>
        <w:spacing w:after="0" w:line="240" w:lineRule="auto"/>
        <w:rPr>
          <w:rFonts w:cstheme="minorHAnsi"/>
          <w:b/>
          <w:color w:val="808080" w:themeColor="background1" w:themeShade="80"/>
          <w:szCs w:val="20"/>
        </w:rPr>
      </w:pPr>
      <w:r w:rsidRPr="004E386B">
        <w:rPr>
          <w:rFonts w:cstheme="minorHAnsi"/>
          <w:sz w:val="20"/>
          <w:szCs w:val="20"/>
        </w:rPr>
        <w:t>The participating jurisdiction must prohibit project owners from charging fees that are not customarily charged in rental housing (e.g., laundry room access fees), except that rental project owners may charge:</w:t>
      </w:r>
    </w:p>
    <w:p w14:paraId="13CF2E18" w14:textId="77777777" w:rsidR="009774E7" w:rsidRPr="009774E7" w:rsidRDefault="009774E7" w:rsidP="009774E7">
      <w:pPr>
        <w:spacing w:after="0" w:line="240" w:lineRule="auto"/>
        <w:rPr>
          <w:rFonts w:cstheme="minorHAnsi"/>
          <w:b/>
          <w:color w:val="808080" w:themeColor="background1" w:themeShade="80"/>
          <w:szCs w:val="20"/>
        </w:rPr>
      </w:pPr>
    </w:p>
    <w:p w14:paraId="0AB72AD7" w14:textId="77777777" w:rsidR="00961EC6" w:rsidRPr="009774E7" w:rsidRDefault="00961EC6" w:rsidP="00554AA9">
      <w:pPr>
        <w:pStyle w:val="ListParagraph"/>
        <w:numPr>
          <w:ilvl w:val="5"/>
          <w:numId w:val="77"/>
        </w:numPr>
        <w:spacing w:after="0" w:line="240" w:lineRule="auto"/>
        <w:rPr>
          <w:rFonts w:cstheme="minorHAnsi"/>
          <w:b/>
          <w:color w:val="808080" w:themeColor="background1" w:themeShade="80"/>
          <w:szCs w:val="20"/>
        </w:rPr>
      </w:pPr>
      <w:r w:rsidRPr="00E80A26">
        <w:rPr>
          <w:rFonts w:cstheme="minorHAnsi"/>
          <w:sz w:val="20"/>
          <w:szCs w:val="20"/>
        </w:rPr>
        <w:t>Reasonable applicati</w:t>
      </w:r>
      <w:r>
        <w:rPr>
          <w:rFonts w:cstheme="minorHAnsi"/>
          <w:sz w:val="20"/>
          <w:szCs w:val="20"/>
        </w:rPr>
        <w:t>on fees to prospective tenants;</w:t>
      </w:r>
    </w:p>
    <w:p w14:paraId="54F51203" w14:textId="77777777" w:rsidR="009774E7" w:rsidRPr="009774E7" w:rsidRDefault="009774E7" w:rsidP="009774E7">
      <w:pPr>
        <w:spacing w:after="0" w:line="240" w:lineRule="auto"/>
        <w:rPr>
          <w:rFonts w:cstheme="minorHAnsi"/>
          <w:b/>
          <w:color w:val="808080" w:themeColor="background1" w:themeShade="80"/>
          <w:sz w:val="20"/>
          <w:szCs w:val="18"/>
        </w:rPr>
      </w:pPr>
    </w:p>
    <w:p w14:paraId="03757A46" w14:textId="60813438" w:rsidR="009774E7" w:rsidRPr="009774E7" w:rsidRDefault="00961EC6" w:rsidP="009774E7">
      <w:pPr>
        <w:pStyle w:val="ListParagraph"/>
        <w:numPr>
          <w:ilvl w:val="5"/>
          <w:numId w:val="77"/>
        </w:numPr>
        <w:spacing w:after="0" w:line="240" w:lineRule="auto"/>
        <w:rPr>
          <w:rFonts w:cstheme="minorHAnsi"/>
          <w:b/>
          <w:color w:val="808080" w:themeColor="background1" w:themeShade="80"/>
          <w:szCs w:val="20"/>
        </w:rPr>
      </w:pPr>
      <w:r w:rsidRPr="00E80A26">
        <w:rPr>
          <w:rFonts w:cstheme="minorHAnsi"/>
          <w:sz w:val="20"/>
          <w:szCs w:val="20"/>
        </w:rPr>
        <w:t>Parking fees to tenants only if such fees are customary for rental housing pr</w:t>
      </w:r>
      <w:r>
        <w:rPr>
          <w:rFonts w:cstheme="minorHAnsi"/>
          <w:sz w:val="20"/>
          <w:szCs w:val="20"/>
        </w:rPr>
        <w:t>ojects in the neighborhood; and</w:t>
      </w:r>
    </w:p>
    <w:p w14:paraId="0F6D6463" w14:textId="77777777" w:rsidR="009774E7" w:rsidRPr="009774E7" w:rsidRDefault="009774E7" w:rsidP="009774E7">
      <w:pPr>
        <w:spacing w:after="0" w:line="240" w:lineRule="auto"/>
        <w:rPr>
          <w:rFonts w:cstheme="minorHAnsi"/>
          <w:b/>
          <w:color w:val="808080" w:themeColor="background1" w:themeShade="80"/>
          <w:sz w:val="20"/>
          <w:szCs w:val="18"/>
        </w:rPr>
      </w:pPr>
    </w:p>
    <w:p w14:paraId="216A44CF" w14:textId="3D0A7E48" w:rsidR="00961EC6" w:rsidRPr="00215714" w:rsidRDefault="00961EC6" w:rsidP="00554AA9">
      <w:pPr>
        <w:pStyle w:val="ListParagraph"/>
        <w:numPr>
          <w:ilvl w:val="5"/>
          <w:numId w:val="77"/>
        </w:numPr>
        <w:spacing w:after="0" w:line="240" w:lineRule="auto"/>
        <w:rPr>
          <w:rFonts w:cstheme="minorHAnsi"/>
          <w:b/>
          <w:color w:val="808080" w:themeColor="background1" w:themeShade="80"/>
          <w:szCs w:val="20"/>
        </w:rPr>
      </w:pPr>
      <w:r w:rsidRPr="00A939A0">
        <w:rPr>
          <w:rFonts w:cstheme="minorHAnsi"/>
          <w:sz w:val="20"/>
          <w:szCs w:val="20"/>
        </w:rPr>
        <w:t>Fees for services such as bus transportation or meals, as long as the services are voluntary and fees are charged for services provided.</w:t>
      </w:r>
    </w:p>
    <w:p w14:paraId="1641801B" w14:textId="77777777" w:rsidR="00215714" w:rsidRPr="00215714" w:rsidRDefault="00215714" w:rsidP="00215714">
      <w:pPr>
        <w:spacing w:after="0" w:line="240" w:lineRule="auto"/>
        <w:rPr>
          <w:rFonts w:cstheme="minorHAnsi"/>
          <w:b/>
          <w:color w:val="808080" w:themeColor="background1" w:themeShade="80"/>
          <w:szCs w:val="20"/>
        </w:rPr>
      </w:pPr>
    </w:p>
    <w:p w14:paraId="0250E2E7" w14:textId="1A54ED40" w:rsidR="005D5AE6" w:rsidRDefault="007077F6" w:rsidP="005D5AE6">
      <w:pPr>
        <w:pStyle w:val="Heading4"/>
      </w:pPr>
      <w:bookmarkStart w:id="53" w:name="_Toc135664453"/>
      <w:r>
        <w:t>CDBG and HOME Ineligible Activities under this NOFA</w:t>
      </w:r>
      <w:bookmarkEnd w:id="53"/>
    </w:p>
    <w:p w14:paraId="780F1842" w14:textId="77777777" w:rsidR="005D5AE6" w:rsidRPr="005D5AE6" w:rsidRDefault="005D5AE6" w:rsidP="005D5AE6">
      <w:pPr>
        <w:spacing w:after="0" w:line="240" w:lineRule="auto"/>
      </w:pPr>
    </w:p>
    <w:p w14:paraId="26D74563" w14:textId="065F11B6" w:rsidR="007077F6" w:rsidRPr="00BD3E1B" w:rsidRDefault="007077F6" w:rsidP="007077F6">
      <w:pPr>
        <w:ind w:left="1080"/>
        <w:rPr>
          <w:sz w:val="20"/>
          <w:szCs w:val="20"/>
        </w:rPr>
      </w:pPr>
      <w:r w:rsidRPr="00BD3E1B">
        <w:rPr>
          <w:sz w:val="20"/>
          <w:szCs w:val="20"/>
        </w:rPr>
        <w:t xml:space="preserve">Under this NOFA, the following activities </w:t>
      </w:r>
      <w:r w:rsidRPr="00BD3E1B">
        <w:rPr>
          <w:b/>
          <w:bCs/>
          <w:sz w:val="20"/>
          <w:szCs w:val="20"/>
          <w:u w:val="single"/>
        </w:rPr>
        <w:t>will not</w:t>
      </w:r>
      <w:r w:rsidRPr="00BD3E1B">
        <w:rPr>
          <w:sz w:val="20"/>
          <w:szCs w:val="20"/>
        </w:rPr>
        <w:t xml:space="preserve"> be considered for funding:</w:t>
      </w:r>
    </w:p>
    <w:p w14:paraId="0B114187" w14:textId="34BEE0B0" w:rsidR="006336B1" w:rsidRPr="00BD3E1B" w:rsidRDefault="006336B1" w:rsidP="005D5AE6">
      <w:pPr>
        <w:pStyle w:val="Heading5"/>
        <w:numPr>
          <w:ilvl w:val="4"/>
          <w:numId w:val="91"/>
        </w:numPr>
      </w:pPr>
      <w:r w:rsidRPr="00BD3E1B">
        <w:t>CDBG</w:t>
      </w:r>
    </w:p>
    <w:p w14:paraId="5285084C" w14:textId="2099C784" w:rsidR="0030474B" w:rsidRPr="00BD3E1B" w:rsidRDefault="0022760C" w:rsidP="005D5AE6">
      <w:pPr>
        <w:pStyle w:val="ListParagraph"/>
        <w:numPr>
          <w:ilvl w:val="5"/>
          <w:numId w:val="79"/>
        </w:numPr>
        <w:rPr>
          <w:sz w:val="20"/>
          <w:szCs w:val="20"/>
        </w:rPr>
      </w:pPr>
      <w:r w:rsidRPr="00BD3E1B">
        <w:rPr>
          <w:sz w:val="20"/>
          <w:szCs w:val="20"/>
        </w:rPr>
        <w:t>Acquisition</w:t>
      </w:r>
      <w:r w:rsidR="0030474B" w:rsidRPr="00BD3E1B">
        <w:rPr>
          <w:sz w:val="20"/>
          <w:szCs w:val="20"/>
        </w:rPr>
        <w:t xml:space="preserve"> of Property</w:t>
      </w:r>
    </w:p>
    <w:p w14:paraId="5040E980" w14:textId="77777777" w:rsidR="0030474B" w:rsidRPr="00BD3E1B" w:rsidRDefault="0030474B" w:rsidP="005D5AE6">
      <w:pPr>
        <w:pStyle w:val="ListParagraph"/>
        <w:numPr>
          <w:ilvl w:val="5"/>
          <w:numId w:val="79"/>
        </w:numPr>
        <w:rPr>
          <w:sz w:val="20"/>
          <w:szCs w:val="20"/>
        </w:rPr>
      </w:pPr>
      <w:r w:rsidRPr="00BD3E1B">
        <w:rPr>
          <w:sz w:val="20"/>
          <w:szCs w:val="20"/>
        </w:rPr>
        <w:t>Disposition of Property</w:t>
      </w:r>
    </w:p>
    <w:p w14:paraId="486044AA" w14:textId="77777777" w:rsidR="0030474B" w:rsidRPr="00BD3E1B" w:rsidRDefault="0030474B" w:rsidP="005D5AE6">
      <w:pPr>
        <w:pStyle w:val="ListParagraph"/>
        <w:numPr>
          <w:ilvl w:val="5"/>
          <w:numId w:val="79"/>
        </w:numPr>
        <w:rPr>
          <w:sz w:val="20"/>
          <w:szCs w:val="20"/>
        </w:rPr>
      </w:pPr>
      <w:r w:rsidRPr="00BD3E1B">
        <w:rPr>
          <w:sz w:val="20"/>
          <w:szCs w:val="20"/>
        </w:rPr>
        <w:t>Clearance and Remediation</w:t>
      </w:r>
    </w:p>
    <w:p w14:paraId="27CEEE4C" w14:textId="77777777" w:rsidR="00AF6D74" w:rsidRPr="00BD3E1B" w:rsidRDefault="00AF6D74" w:rsidP="005D5AE6">
      <w:pPr>
        <w:pStyle w:val="ListParagraph"/>
        <w:numPr>
          <w:ilvl w:val="5"/>
          <w:numId w:val="79"/>
        </w:numPr>
        <w:rPr>
          <w:sz w:val="20"/>
          <w:szCs w:val="20"/>
        </w:rPr>
      </w:pPr>
      <w:r w:rsidRPr="00BD3E1B">
        <w:rPr>
          <w:sz w:val="20"/>
          <w:szCs w:val="20"/>
        </w:rPr>
        <w:t>Homeownership Assistance</w:t>
      </w:r>
    </w:p>
    <w:p w14:paraId="5E9C0441" w14:textId="77777777" w:rsidR="00AF6D74" w:rsidRPr="00BD3E1B" w:rsidRDefault="00AF6D74" w:rsidP="005D5AE6">
      <w:pPr>
        <w:pStyle w:val="ListParagraph"/>
        <w:numPr>
          <w:ilvl w:val="5"/>
          <w:numId w:val="79"/>
        </w:numPr>
        <w:rPr>
          <w:sz w:val="20"/>
          <w:szCs w:val="20"/>
        </w:rPr>
      </w:pPr>
      <w:r w:rsidRPr="00BD3E1B">
        <w:rPr>
          <w:sz w:val="20"/>
          <w:szCs w:val="20"/>
        </w:rPr>
        <w:t>Special Economic Development Activities</w:t>
      </w:r>
    </w:p>
    <w:p w14:paraId="03BE6DBA" w14:textId="77777777" w:rsidR="00AF6D74" w:rsidRPr="00BD3E1B" w:rsidRDefault="00AF6D74" w:rsidP="005D5AE6">
      <w:pPr>
        <w:pStyle w:val="ListParagraph"/>
        <w:numPr>
          <w:ilvl w:val="5"/>
          <w:numId w:val="79"/>
        </w:numPr>
        <w:rPr>
          <w:sz w:val="20"/>
          <w:szCs w:val="20"/>
        </w:rPr>
      </w:pPr>
      <w:r w:rsidRPr="00BD3E1B">
        <w:rPr>
          <w:sz w:val="20"/>
          <w:szCs w:val="20"/>
        </w:rPr>
        <w:t>Relocation</w:t>
      </w:r>
    </w:p>
    <w:p w14:paraId="1EB93EC3" w14:textId="77777777" w:rsidR="00AF6D74" w:rsidRPr="00BD3E1B" w:rsidRDefault="00AF6D74" w:rsidP="005D5AE6">
      <w:pPr>
        <w:pStyle w:val="ListParagraph"/>
        <w:numPr>
          <w:ilvl w:val="5"/>
          <w:numId w:val="79"/>
        </w:numPr>
        <w:rPr>
          <w:sz w:val="20"/>
          <w:szCs w:val="20"/>
        </w:rPr>
      </w:pPr>
      <w:r w:rsidRPr="00BD3E1B">
        <w:rPr>
          <w:sz w:val="20"/>
          <w:szCs w:val="20"/>
        </w:rPr>
        <w:t>Loss of Income</w:t>
      </w:r>
    </w:p>
    <w:p w14:paraId="34835AB1" w14:textId="77777777" w:rsidR="00AF6D74" w:rsidRPr="00BD3E1B" w:rsidRDefault="00AF6D74" w:rsidP="005D5AE6">
      <w:pPr>
        <w:pStyle w:val="ListParagraph"/>
        <w:numPr>
          <w:ilvl w:val="5"/>
          <w:numId w:val="79"/>
        </w:numPr>
        <w:rPr>
          <w:sz w:val="20"/>
          <w:szCs w:val="20"/>
        </w:rPr>
      </w:pPr>
      <w:r w:rsidRPr="00BD3E1B">
        <w:rPr>
          <w:sz w:val="20"/>
          <w:szCs w:val="20"/>
        </w:rPr>
        <w:t>Microenterprise Assistance</w:t>
      </w:r>
    </w:p>
    <w:p w14:paraId="50770472" w14:textId="77777777" w:rsidR="000A5039" w:rsidRPr="00BD3E1B" w:rsidRDefault="00101A0A" w:rsidP="005D5AE6">
      <w:pPr>
        <w:pStyle w:val="Heading5"/>
      </w:pPr>
      <w:r w:rsidRPr="00BD3E1B">
        <w:t>HOME</w:t>
      </w:r>
    </w:p>
    <w:p w14:paraId="42A8676E" w14:textId="77777777" w:rsidR="00B777CC" w:rsidRPr="00BD3E1B" w:rsidRDefault="00B777CC" w:rsidP="005D5AE6">
      <w:pPr>
        <w:pStyle w:val="ListParagraph"/>
        <w:numPr>
          <w:ilvl w:val="5"/>
          <w:numId w:val="81"/>
        </w:numPr>
        <w:rPr>
          <w:sz w:val="20"/>
          <w:szCs w:val="20"/>
        </w:rPr>
      </w:pPr>
      <w:r w:rsidRPr="00BD3E1B">
        <w:rPr>
          <w:sz w:val="20"/>
          <w:szCs w:val="20"/>
        </w:rPr>
        <w:t>Homeownership Assistance</w:t>
      </w:r>
    </w:p>
    <w:p w14:paraId="593592FF" w14:textId="2FCB174C" w:rsidR="00B777CC" w:rsidRPr="00BD3E1B" w:rsidRDefault="00B777CC" w:rsidP="005D5AE6">
      <w:pPr>
        <w:pStyle w:val="ListParagraph"/>
        <w:numPr>
          <w:ilvl w:val="5"/>
          <w:numId w:val="81"/>
        </w:numPr>
        <w:rPr>
          <w:sz w:val="20"/>
          <w:szCs w:val="20"/>
        </w:rPr>
      </w:pPr>
      <w:r w:rsidRPr="00BD3E1B">
        <w:rPr>
          <w:sz w:val="20"/>
          <w:szCs w:val="20"/>
        </w:rPr>
        <w:t xml:space="preserve">Homeowner </w:t>
      </w:r>
      <w:r w:rsidR="00D60A3E" w:rsidRPr="00BD3E1B">
        <w:rPr>
          <w:sz w:val="20"/>
          <w:szCs w:val="20"/>
        </w:rPr>
        <w:t>Rehabilitation</w:t>
      </w:r>
    </w:p>
    <w:p w14:paraId="08E6BD8E" w14:textId="77777777" w:rsidR="00D60A3E" w:rsidRPr="00BD3E1B" w:rsidRDefault="00B777CC" w:rsidP="005D5AE6">
      <w:pPr>
        <w:pStyle w:val="ListParagraph"/>
        <w:numPr>
          <w:ilvl w:val="5"/>
          <w:numId w:val="81"/>
        </w:numPr>
        <w:rPr>
          <w:sz w:val="20"/>
          <w:szCs w:val="20"/>
        </w:rPr>
      </w:pPr>
      <w:r w:rsidRPr="00BD3E1B">
        <w:rPr>
          <w:sz w:val="20"/>
          <w:szCs w:val="20"/>
        </w:rPr>
        <w:t>Multifa</w:t>
      </w:r>
      <w:r w:rsidR="00D60A3E" w:rsidRPr="00BD3E1B">
        <w:rPr>
          <w:sz w:val="20"/>
          <w:szCs w:val="20"/>
        </w:rPr>
        <w:t>mily Construction</w:t>
      </w:r>
    </w:p>
    <w:p w14:paraId="3E804B97" w14:textId="027203CA" w:rsidR="006336B1" w:rsidRPr="00BD3E1B" w:rsidRDefault="00D60A3E" w:rsidP="005D5AE6">
      <w:pPr>
        <w:pStyle w:val="ListParagraph"/>
        <w:numPr>
          <w:ilvl w:val="5"/>
          <w:numId w:val="81"/>
        </w:numPr>
        <w:rPr>
          <w:sz w:val="20"/>
          <w:szCs w:val="20"/>
        </w:rPr>
      </w:pPr>
      <w:r w:rsidRPr="00BD3E1B">
        <w:rPr>
          <w:sz w:val="20"/>
          <w:szCs w:val="20"/>
        </w:rPr>
        <w:t>Multifamily Rehabilitation</w:t>
      </w:r>
      <w:r w:rsidR="0030474B" w:rsidRPr="00BD3E1B">
        <w:rPr>
          <w:sz w:val="20"/>
          <w:szCs w:val="20"/>
        </w:rPr>
        <w:t xml:space="preserve"> </w:t>
      </w:r>
    </w:p>
    <w:p w14:paraId="495E40FE" w14:textId="77777777" w:rsidR="00260DEF" w:rsidRPr="00260DEF" w:rsidRDefault="00260DEF" w:rsidP="00260DEF">
      <w:pPr>
        <w:tabs>
          <w:tab w:val="left" w:pos="720"/>
        </w:tabs>
        <w:spacing w:after="0" w:line="240" w:lineRule="auto"/>
        <w:ind w:left="1440"/>
        <w:contextualSpacing/>
        <w:rPr>
          <w:rFonts w:cstheme="minorHAnsi"/>
          <w:sz w:val="20"/>
          <w:szCs w:val="20"/>
        </w:rPr>
      </w:pPr>
    </w:p>
    <w:p w14:paraId="3FF0240B" w14:textId="77777777" w:rsidR="00260DEF" w:rsidRPr="00260DEF" w:rsidRDefault="00260DEF" w:rsidP="00CE5D55">
      <w:pPr>
        <w:pStyle w:val="Heading1"/>
      </w:pPr>
      <w:bookmarkStart w:id="54" w:name="_Toc135664454"/>
      <w:r w:rsidRPr="00260DEF">
        <w:t>Application Process, Deadline, and Submission Information</w:t>
      </w:r>
      <w:bookmarkEnd w:id="54"/>
    </w:p>
    <w:p w14:paraId="7AA396AE" w14:textId="02CFD4E3" w:rsidR="00260DEF" w:rsidRPr="00260DEF" w:rsidRDefault="00E872F3" w:rsidP="00554AA9">
      <w:pPr>
        <w:pStyle w:val="Heading2"/>
        <w:numPr>
          <w:ilvl w:val="0"/>
          <w:numId w:val="30"/>
        </w:numPr>
      </w:pPr>
      <w:bookmarkStart w:id="55" w:name="_Toc135664455"/>
      <w:r>
        <w:t xml:space="preserve">2023 </w:t>
      </w:r>
      <w:r w:rsidR="00260DEF" w:rsidRPr="00260DEF">
        <w:t>Application Process</w:t>
      </w:r>
      <w:bookmarkEnd w:id="55"/>
    </w:p>
    <w:p w14:paraId="4A9443B5" w14:textId="77777777" w:rsidR="00C5533C" w:rsidRDefault="008C4300" w:rsidP="00260DEF">
      <w:pPr>
        <w:ind w:left="720"/>
        <w:rPr>
          <w:sz w:val="24"/>
          <w:szCs w:val="28"/>
        </w:rPr>
      </w:pPr>
      <w:r w:rsidRPr="00C5533C">
        <w:rPr>
          <w:b/>
          <w:bCs/>
          <w:sz w:val="24"/>
          <w:szCs w:val="28"/>
        </w:rPr>
        <w:t xml:space="preserve">For PY 2023, this NOFA will have </w:t>
      </w:r>
      <w:r w:rsidR="00A14D83" w:rsidRPr="00C5533C">
        <w:rPr>
          <w:b/>
          <w:bCs/>
          <w:sz w:val="24"/>
          <w:szCs w:val="28"/>
        </w:rPr>
        <w:t>separate application processes for CDBG and HOME.</w:t>
      </w:r>
      <w:r w:rsidR="00A14D83" w:rsidRPr="00C5533C">
        <w:rPr>
          <w:sz w:val="24"/>
          <w:szCs w:val="28"/>
        </w:rPr>
        <w:t xml:space="preserve"> </w:t>
      </w:r>
    </w:p>
    <w:p w14:paraId="7256A5C2" w14:textId="3A986404" w:rsidR="004228ED" w:rsidRDefault="00A14D83" w:rsidP="00260DEF">
      <w:pPr>
        <w:ind w:left="720"/>
        <w:rPr>
          <w:sz w:val="20"/>
        </w:rPr>
      </w:pPr>
      <w:r>
        <w:rPr>
          <w:sz w:val="20"/>
        </w:rPr>
        <w:lastRenderedPageBreak/>
        <w:t xml:space="preserve">For CDBG, </w:t>
      </w:r>
      <w:r w:rsidR="007A5AC2">
        <w:rPr>
          <w:sz w:val="20"/>
        </w:rPr>
        <w:t xml:space="preserve">there will be two (2) application phases. For HOME, there will be </w:t>
      </w:r>
      <w:r w:rsidR="009F695C">
        <w:rPr>
          <w:sz w:val="20"/>
        </w:rPr>
        <w:t xml:space="preserve">one (1) </w:t>
      </w:r>
      <w:r w:rsidR="00CC2221">
        <w:rPr>
          <w:sz w:val="20"/>
        </w:rPr>
        <w:t>application phase with a singular (1).</w:t>
      </w:r>
    </w:p>
    <w:p w14:paraId="7EF6D506" w14:textId="5E880EB8" w:rsidR="006A2F28" w:rsidRDefault="002126F6" w:rsidP="007B255D">
      <w:pPr>
        <w:pStyle w:val="Heading3"/>
        <w:numPr>
          <w:ilvl w:val="0"/>
          <w:numId w:val="87"/>
        </w:numPr>
      </w:pPr>
      <w:bookmarkStart w:id="56" w:name="_Toc135664456"/>
      <w:r>
        <w:t xml:space="preserve">2023 </w:t>
      </w:r>
      <w:r w:rsidR="006A2F28" w:rsidRPr="00FF42BE">
        <w:t>CDBG</w:t>
      </w:r>
      <w:r w:rsidR="000D6BBB">
        <w:t xml:space="preserve"> Application Process</w:t>
      </w:r>
      <w:bookmarkEnd w:id="56"/>
    </w:p>
    <w:p w14:paraId="20B9FCC0" w14:textId="77777777" w:rsidR="00893478" w:rsidRPr="00893478" w:rsidRDefault="00893478" w:rsidP="00893478">
      <w:pPr>
        <w:spacing w:after="0"/>
        <w:rPr>
          <w:sz w:val="20"/>
          <w:szCs w:val="20"/>
        </w:rPr>
      </w:pPr>
    </w:p>
    <w:p w14:paraId="68613D11" w14:textId="5390DEB9" w:rsidR="004F1C3B" w:rsidRDefault="004F1C3B" w:rsidP="00893478">
      <w:pPr>
        <w:spacing w:after="0"/>
        <w:ind w:left="720" w:firstLine="360"/>
        <w:rPr>
          <w:sz w:val="20"/>
        </w:rPr>
      </w:pPr>
      <w:r>
        <w:rPr>
          <w:sz w:val="20"/>
        </w:rPr>
        <w:t xml:space="preserve">For CDBG activities, the </w:t>
      </w:r>
      <w:r w:rsidR="00F20212">
        <w:rPr>
          <w:sz w:val="20"/>
        </w:rPr>
        <w:t>application process is as follows</w:t>
      </w:r>
      <w:r>
        <w:rPr>
          <w:sz w:val="20"/>
        </w:rPr>
        <w:t xml:space="preserve">: </w:t>
      </w:r>
    </w:p>
    <w:p w14:paraId="2917D240" w14:textId="77777777" w:rsidR="00893478" w:rsidRDefault="00893478" w:rsidP="00893478">
      <w:pPr>
        <w:spacing w:after="0"/>
        <w:ind w:left="720" w:firstLine="360"/>
        <w:rPr>
          <w:sz w:val="20"/>
        </w:rPr>
      </w:pPr>
    </w:p>
    <w:p w14:paraId="23032973" w14:textId="2E67F1F8" w:rsidR="00811330" w:rsidRDefault="00F545B8" w:rsidP="000D6BBB">
      <w:pPr>
        <w:ind w:left="1080"/>
        <w:rPr>
          <w:sz w:val="20"/>
        </w:rPr>
      </w:pPr>
      <w:r>
        <w:rPr>
          <w:sz w:val="20"/>
        </w:rPr>
        <w:t xml:space="preserve">The first phase, Phase I, </w:t>
      </w:r>
      <w:r w:rsidR="00A4272E">
        <w:rPr>
          <w:sz w:val="20"/>
        </w:rPr>
        <w:t xml:space="preserve">is a pre-application that is open to the public. </w:t>
      </w:r>
      <w:r w:rsidR="00BB594B">
        <w:rPr>
          <w:sz w:val="20"/>
        </w:rPr>
        <w:t xml:space="preserve"> </w:t>
      </w:r>
      <w:r w:rsidR="00A4272E">
        <w:rPr>
          <w:sz w:val="20"/>
        </w:rPr>
        <w:t xml:space="preserve">The second phase, Phase II, is the final </w:t>
      </w:r>
      <w:r w:rsidR="00222762">
        <w:rPr>
          <w:sz w:val="20"/>
        </w:rPr>
        <w:t xml:space="preserve">application and used to award funds. </w:t>
      </w:r>
      <w:r w:rsidR="002A5E45" w:rsidRPr="00C5533C">
        <w:rPr>
          <w:b/>
          <w:bCs/>
          <w:sz w:val="20"/>
        </w:rPr>
        <w:t>There is a</w:t>
      </w:r>
      <w:r w:rsidR="00DB41FE" w:rsidRPr="00C5533C">
        <w:rPr>
          <w:b/>
          <w:bCs/>
          <w:sz w:val="20"/>
        </w:rPr>
        <w:t xml:space="preserve"> </w:t>
      </w:r>
      <w:r w:rsidR="00EC76FA" w:rsidRPr="00C5533C">
        <w:rPr>
          <w:b/>
          <w:bCs/>
          <w:sz w:val="20"/>
        </w:rPr>
        <w:t xml:space="preserve">separate </w:t>
      </w:r>
      <w:r w:rsidR="00160284" w:rsidRPr="00C5533C">
        <w:rPr>
          <w:b/>
          <w:bCs/>
          <w:sz w:val="20"/>
        </w:rPr>
        <w:t>Pre-Application</w:t>
      </w:r>
      <w:r w:rsidR="00F20212" w:rsidRPr="00C5533C">
        <w:rPr>
          <w:b/>
          <w:bCs/>
          <w:sz w:val="20"/>
        </w:rPr>
        <w:t xml:space="preserve"> and Final Application for </w:t>
      </w:r>
      <w:r w:rsidR="00FF42BE" w:rsidRPr="00C5533C">
        <w:rPr>
          <w:b/>
          <w:bCs/>
          <w:sz w:val="20"/>
        </w:rPr>
        <w:t>CDBG</w:t>
      </w:r>
      <w:r w:rsidR="00FF42BE">
        <w:rPr>
          <w:sz w:val="20"/>
        </w:rPr>
        <w:t>.</w:t>
      </w:r>
      <w:r w:rsidR="00EF6EDC">
        <w:rPr>
          <w:sz w:val="20"/>
        </w:rPr>
        <w:t xml:space="preserve"> </w:t>
      </w:r>
    </w:p>
    <w:p w14:paraId="43E12C0E" w14:textId="0C057B42" w:rsidR="00222762" w:rsidRPr="007803ED" w:rsidRDefault="002126F6" w:rsidP="000007D7">
      <w:pPr>
        <w:pStyle w:val="Heading4"/>
        <w:numPr>
          <w:ilvl w:val="0"/>
          <w:numId w:val="88"/>
        </w:numPr>
      </w:pPr>
      <w:bookmarkStart w:id="57" w:name="_Toc135664457"/>
      <w:r>
        <w:t xml:space="preserve">2023 CDBG </w:t>
      </w:r>
      <w:r w:rsidR="00222762" w:rsidRPr="007803ED">
        <w:t>Phase I: Pre-Application</w:t>
      </w:r>
      <w:bookmarkEnd w:id="57"/>
    </w:p>
    <w:p w14:paraId="70D8857F" w14:textId="69CA53B0" w:rsidR="00260DEF" w:rsidRDefault="00260DEF" w:rsidP="000D6BBB">
      <w:pPr>
        <w:ind w:left="1440"/>
        <w:rPr>
          <w:b/>
          <w:sz w:val="20"/>
        </w:rPr>
      </w:pPr>
      <w:r w:rsidRPr="00260DEF">
        <w:rPr>
          <w:sz w:val="20"/>
        </w:rPr>
        <w:t xml:space="preserve">CNS uses the pre-application to access the eligibility of the applicant and its proposed activity and to determine overall suitability for CPD funding. During Phase I, all pre-applications are graded and given an evaluation percentage. Pre-applications that receive a minimum 75 percent (75%) evaluation score are invited to Phase II. </w:t>
      </w:r>
      <w:r w:rsidRPr="00260DEF">
        <w:rPr>
          <w:b/>
          <w:sz w:val="20"/>
        </w:rPr>
        <w:t xml:space="preserve">Only applications invited to Phase II are considered for financial award. </w:t>
      </w:r>
    </w:p>
    <w:p w14:paraId="747CC392" w14:textId="2547F893" w:rsidR="005B55C6" w:rsidRPr="007803ED" w:rsidRDefault="002126F6" w:rsidP="000D6BBB">
      <w:pPr>
        <w:pStyle w:val="Heading4"/>
      </w:pPr>
      <w:bookmarkStart w:id="58" w:name="_Toc135664458"/>
      <w:r>
        <w:t xml:space="preserve">2023 CDBG </w:t>
      </w:r>
      <w:r w:rsidR="00F90078">
        <w:t>Phase II: Final Applicatio</w:t>
      </w:r>
      <w:r w:rsidR="007803ED">
        <w:t>n</w:t>
      </w:r>
      <w:bookmarkEnd w:id="58"/>
    </w:p>
    <w:p w14:paraId="1357B821" w14:textId="77777777" w:rsidR="00EB7D25" w:rsidRDefault="00260DEF" w:rsidP="000D6BBB">
      <w:pPr>
        <w:spacing w:after="0" w:line="240" w:lineRule="auto"/>
        <w:ind w:left="1440"/>
        <w:rPr>
          <w:rFonts w:cstheme="minorHAnsi"/>
          <w:sz w:val="20"/>
          <w:szCs w:val="24"/>
        </w:rPr>
      </w:pPr>
      <w:r w:rsidRPr="00A474FE">
        <w:rPr>
          <w:rFonts w:cstheme="minorHAnsi"/>
          <w:b/>
          <w:bCs/>
          <w:sz w:val="20"/>
          <w:szCs w:val="24"/>
        </w:rPr>
        <w:t xml:space="preserve">In </w:t>
      </w:r>
      <w:r w:rsidR="00A63182" w:rsidRPr="00A474FE">
        <w:rPr>
          <w:rFonts w:cstheme="minorHAnsi"/>
          <w:b/>
          <w:bCs/>
          <w:sz w:val="20"/>
          <w:szCs w:val="24"/>
        </w:rPr>
        <w:t>Phase</w:t>
      </w:r>
      <w:r w:rsidRPr="00A474FE">
        <w:rPr>
          <w:rFonts w:cstheme="minorHAnsi"/>
          <w:b/>
          <w:bCs/>
          <w:sz w:val="20"/>
          <w:szCs w:val="24"/>
        </w:rPr>
        <w:t xml:space="preserve"> II, invited applicants complete and submit a final application.</w:t>
      </w:r>
      <w:r w:rsidRPr="00260DEF">
        <w:rPr>
          <w:rFonts w:cstheme="minorHAnsi"/>
          <w:sz w:val="20"/>
          <w:szCs w:val="24"/>
        </w:rPr>
        <w:t xml:space="preserve"> The final application is significantly more detailed and all supporting documents are submitted </w:t>
      </w:r>
      <w:r w:rsidR="00037985" w:rsidRPr="00260DEF">
        <w:rPr>
          <w:rFonts w:cstheme="minorHAnsi"/>
          <w:sz w:val="20"/>
          <w:szCs w:val="24"/>
        </w:rPr>
        <w:t>at</w:t>
      </w:r>
      <w:r w:rsidRPr="00260DEF">
        <w:rPr>
          <w:rFonts w:cstheme="minorHAnsi"/>
          <w:sz w:val="20"/>
          <w:szCs w:val="24"/>
        </w:rPr>
        <w:t xml:space="preserve"> the time of application. </w:t>
      </w:r>
    </w:p>
    <w:p w14:paraId="0FEB7522" w14:textId="77777777" w:rsidR="00B10884" w:rsidRDefault="00B10884" w:rsidP="007803ED">
      <w:pPr>
        <w:spacing w:after="0" w:line="240" w:lineRule="auto"/>
        <w:ind w:firstLine="720"/>
        <w:rPr>
          <w:rFonts w:cstheme="minorHAnsi"/>
          <w:sz w:val="20"/>
          <w:szCs w:val="24"/>
        </w:rPr>
      </w:pPr>
    </w:p>
    <w:p w14:paraId="3D8655BE" w14:textId="4705B4BB" w:rsidR="00260DEF" w:rsidRDefault="00260DEF" w:rsidP="000D6BBB">
      <w:pPr>
        <w:spacing w:after="0" w:line="240" w:lineRule="auto"/>
        <w:ind w:left="720" w:firstLine="720"/>
        <w:rPr>
          <w:rFonts w:cstheme="minorHAnsi"/>
          <w:sz w:val="20"/>
          <w:szCs w:val="24"/>
        </w:rPr>
      </w:pPr>
      <w:r w:rsidRPr="00260DEF">
        <w:rPr>
          <w:rFonts w:cstheme="minorHAnsi"/>
          <w:sz w:val="20"/>
          <w:szCs w:val="24"/>
        </w:rPr>
        <w:t>The final application is evaluated on 2</w:t>
      </w:r>
      <w:r w:rsidR="0002666F">
        <w:rPr>
          <w:rFonts w:cstheme="minorHAnsi"/>
          <w:sz w:val="20"/>
          <w:szCs w:val="24"/>
        </w:rPr>
        <w:t xml:space="preserve">8 </w:t>
      </w:r>
      <w:r w:rsidRPr="00260DEF">
        <w:rPr>
          <w:rFonts w:cstheme="minorHAnsi"/>
          <w:sz w:val="20"/>
          <w:szCs w:val="24"/>
        </w:rPr>
        <w:t>areas:</w:t>
      </w:r>
    </w:p>
    <w:p w14:paraId="36E25D38" w14:textId="77777777" w:rsidR="00B10884" w:rsidRPr="00260DEF" w:rsidRDefault="00B10884" w:rsidP="007803ED">
      <w:pPr>
        <w:spacing w:after="0" w:line="240" w:lineRule="auto"/>
        <w:ind w:firstLine="720"/>
        <w:rPr>
          <w:rFonts w:cstheme="minorHAnsi"/>
          <w:sz w:val="20"/>
          <w:szCs w:val="24"/>
        </w:rPr>
      </w:pPr>
    </w:p>
    <w:p w14:paraId="6594368F" w14:textId="7F82C052" w:rsidR="00260DEF" w:rsidRPr="00260DEF" w:rsidRDefault="00592969" w:rsidP="005D5AE6">
      <w:pPr>
        <w:spacing w:after="0" w:line="240" w:lineRule="auto"/>
        <w:ind w:left="1080" w:firstLine="360"/>
        <w:rPr>
          <w:rFonts w:cstheme="minorHAnsi"/>
          <w:sz w:val="20"/>
          <w:szCs w:val="24"/>
        </w:rPr>
      </w:pPr>
      <w:r>
        <w:rPr>
          <w:rFonts w:cstheme="minorHAnsi"/>
          <w:sz w:val="20"/>
          <w:szCs w:val="24"/>
        </w:rPr>
        <w:t>1.</w:t>
      </w:r>
      <w:r w:rsidR="008013F3">
        <w:rPr>
          <w:rFonts w:cstheme="minorHAnsi"/>
          <w:sz w:val="20"/>
          <w:szCs w:val="24"/>
        </w:rPr>
        <w:tab/>
      </w:r>
      <w:r w:rsidR="00260DEF" w:rsidRPr="00260DEF">
        <w:rPr>
          <w:rFonts w:cstheme="minorHAnsi"/>
          <w:sz w:val="20"/>
          <w:szCs w:val="24"/>
        </w:rPr>
        <w:t>Organizational Leadership</w:t>
      </w:r>
    </w:p>
    <w:p w14:paraId="01FDF24E" w14:textId="184276CD" w:rsidR="00260DEF" w:rsidRPr="00260DEF" w:rsidRDefault="00592969" w:rsidP="005D5AE6">
      <w:pPr>
        <w:spacing w:after="0" w:line="240" w:lineRule="auto"/>
        <w:ind w:left="1080" w:firstLine="360"/>
        <w:rPr>
          <w:rFonts w:cstheme="minorHAnsi"/>
          <w:sz w:val="20"/>
          <w:szCs w:val="24"/>
        </w:rPr>
      </w:pPr>
      <w:r>
        <w:rPr>
          <w:rFonts w:cstheme="minorHAnsi"/>
          <w:sz w:val="20"/>
          <w:szCs w:val="24"/>
        </w:rPr>
        <w:t>2.</w:t>
      </w:r>
      <w:r w:rsidR="00396500">
        <w:rPr>
          <w:rFonts w:cstheme="minorHAnsi"/>
          <w:sz w:val="20"/>
          <w:szCs w:val="24"/>
        </w:rPr>
        <w:tab/>
      </w:r>
      <w:r w:rsidR="00260DEF" w:rsidRPr="00260DEF">
        <w:rPr>
          <w:rFonts w:cstheme="minorHAnsi"/>
          <w:sz w:val="20"/>
          <w:szCs w:val="24"/>
        </w:rPr>
        <w:t>Oversight And Planning</w:t>
      </w:r>
    </w:p>
    <w:p w14:paraId="06455276" w14:textId="48D45483" w:rsidR="00260DEF" w:rsidRPr="00260DEF" w:rsidRDefault="00260DEF" w:rsidP="005D5AE6">
      <w:pPr>
        <w:spacing w:after="0" w:line="240" w:lineRule="auto"/>
        <w:ind w:left="1080" w:firstLine="360"/>
        <w:rPr>
          <w:rFonts w:cstheme="minorHAnsi"/>
          <w:sz w:val="20"/>
          <w:szCs w:val="24"/>
        </w:rPr>
      </w:pPr>
      <w:r w:rsidRPr="00260DEF">
        <w:rPr>
          <w:rFonts w:cstheme="minorHAnsi"/>
          <w:sz w:val="20"/>
          <w:szCs w:val="24"/>
        </w:rPr>
        <w:t>3</w:t>
      </w:r>
      <w:r w:rsidR="00592969">
        <w:rPr>
          <w:rFonts w:cstheme="minorHAnsi"/>
          <w:sz w:val="20"/>
          <w:szCs w:val="24"/>
        </w:rPr>
        <w:t>.</w:t>
      </w:r>
      <w:r w:rsidR="00FF7E77">
        <w:rPr>
          <w:rFonts w:cstheme="minorHAnsi"/>
          <w:sz w:val="20"/>
          <w:szCs w:val="24"/>
        </w:rPr>
        <w:tab/>
      </w:r>
      <w:r w:rsidRPr="00260DEF">
        <w:rPr>
          <w:rFonts w:cstheme="minorHAnsi"/>
          <w:sz w:val="20"/>
          <w:szCs w:val="24"/>
        </w:rPr>
        <w:t>Organizational Capacity</w:t>
      </w:r>
    </w:p>
    <w:p w14:paraId="2C792E38" w14:textId="25DC121D" w:rsidR="00260DEF" w:rsidRPr="00260DEF" w:rsidRDefault="00260DEF" w:rsidP="005D5AE6">
      <w:pPr>
        <w:spacing w:after="0" w:line="240" w:lineRule="auto"/>
        <w:ind w:left="1080" w:firstLine="360"/>
        <w:rPr>
          <w:rFonts w:cstheme="minorHAnsi"/>
          <w:sz w:val="20"/>
          <w:szCs w:val="24"/>
        </w:rPr>
      </w:pPr>
      <w:r w:rsidRPr="00260DEF">
        <w:rPr>
          <w:rFonts w:cstheme="minorHAnsi"/>
          <w:sz w:val="20"/>
          <w:szCs w:val="24"/>
        </w:rPr>
        <w:t>4</w:t>
      </w:r>
      <w:r w:rsidR="0077280F">
        <w:rPr>
          <w:rFonts w:cstheme="minorHAnsi"/>
          <w:sz w:val="20"/>
          <w:szCs w:val="24"/>
        </w:rPr>
        <w:t>.</w:t>
      </w:r>
      <w:r w:rsidR="00FF7E77">
        <w:rPr>
          <w:rFonts w:cstheme="minorHAnsi"/>
          <w:sz w:val="20"/>
          <w:szCs w:val="24"/>
        </w:rPr>
        <w:tab/>
      </w:r>
      <w:r w:rsidRPr="00260DEF">
        <w:rPr>
          <w:rFonts w:cstheme="minorHAnsi"/>
          <w:sz w:val="20"/>
          <w:szCs w:val="24"/>
        </w:rPr>
        <w:t>Soundness Of Program Delivery</w:t>
      </w:r>
    </w:p>
    <w:p w14:paraId="3FEEF167" w14:textId="490F16B2" w:rsidR="00260DEF" w:rsidRPr="00260DEF" w:rsidRDefault="00260DEF" w:rsidP="005D5AE6">
      <w:pPr>
        <w:spacing w:after="0" w:line="240" w:lineRule="auto"/>
        <w:ind w:left="1080" w:firstLine="360"/>
        <w:rPr>
          <w:rFonts w:cstheme="minorHAnsi"/>
          <w:sz w:val="20"/>
          <w:szCs w:val="24"/>
        </w:rPr>
      </w:pPr>
      <w:r w:rsidRPr="00260DEF">
        <w:rPr>
          <w:rFonts w:cstheme="minorHAnsi"/>
          <w:sz w:val="20"/>
          <w:szCs w:val="24"/>
        </w:rPr>
        <w:t>5</w:t>
      </w:r>
      <w:r w:rsidR="0077280F">
        <w:rPr>
          <w:rFonts w:cstheme="minorHAnsi"/>
          <w:sz w:val="20"/>
          <w:szCs w:val="24"/>
        </w:rPr>
        <w:t>.</w:t>
      </w:r>
      <w:r w:rsidR="00DB3639">
        <w:rPr>
          <w:rFonts w:cstheme="minorHAnsi"/>
          <w:sz w:val="20"/>
          <w:szCs w:val="24"/>
        </w:rPr>
        <w:tab/>
      </w:r>
      <w:r w:rsidRPr="00260DEF">
        <w:rPr>
          <w:rFonts w:cstheme="minorHAnsi"/>
          <w:sz w:val="20"/>
          <w:szCs w:val="24"/>
        </w:rPr>
        <w:t>Soundness Of Program Description</w:t>
      </w:r>
    </w:p>
    <w:p w14:paraId="4CAFC98E" w14:textId="5DAEC109" w:rsidR="00260DEF" w:rsidRPr="00260DEF" w:rsidRDefault="00260DEF" w:rsidP="005D5AE6">
      <w:pPr>
        <w:spacing w:after="0" w:line="240" w:lineRule="auto"/>
        <w:ind w:left="1080" w:firstLine="360"/>
        <w:rPr>
          <w:rFonts w:cstheme="minorHAnsi"/>
          <w:sz w:val="20"/>
          <w:szCs w:val="24"/>
        </w:rPr>
      </w:pPr>
      <w:r w:rsidRPr="00260DEF">
        <w:rPr>
          <w:rFonts w:cstheme="minorHAnsi"/>
          <w:sz w:val="20"/>
          <w:szCs w:val="24"/>
        </w:rPr>
        <w:t>6</w:t>
      </w:r>
      <w:r w:rsidR="0077280F">
        <w:rPr>
          <w:rFonts w:cstheme="minorHAnsi"/>
          <w:sz w:val="20"/>
          <w:szCs w:val="24"/>
        </w:rPr>
        <w:t xml:space="preserve">. </w:t>
      </w:r>
      <w:r w:rsidR="00FF7E77">
        <w:rPr>
          <w:rFonts w:cstheme="minorHAnsi"/>
          <w:sz w:val="20"/>
          <w:szCs w:val="24"/>
        </w:rPr>
        <w:tab/>
      </w:r>
      <w:r w:rsidRPr="00260DEF">
        <w:rPr>
          <w:rFonts w:cstheme="minorHAnsi"/>
          <w:sz w:val="20"/>
          <w:szCs w:val="24"/>
        </w:rPr>
        <w:t>Program Alignment With Eligibility And Community Development Priorities</w:t>
      </w:r>
    </w:p>
    <w:p w14:paraId="0ED43989" w14:textId="1CAC11C7" w:rsidR="00260DEF" w:rsidRPr="00260DEF" w:rsidRDefault="00260DEF" w:rsidP="005D5AE6">
      <w:pPr>
        <w:spacing w:after="0" w:line="240" w:lineRule="auto"/>
        <w:ind w:left="1080" w:firstLine="360"/>
        <w:rPr>
          <w:rFonts w:cstheme="minorHAnsi"/>
          <w:sz w:val="20"/>
          <w:szCs w:val="24"/>
        </w:rPr>
      </w:pPr>
      <w:r w:rsidRPr="00260DEF">
        <w:rPr>
          <w:rFonts w:cstheme="minorHAnsi"/>
          <w:sz w:val="20"/>
          <w:szCs w:val="24"/>
        </w:rPr>
        <w:t>7</w:t>
      </w:r>
      <w:r w:rsidR="00B97F91">
        <w:rPr>
          <w:rFonts w:cstheme="minorHAnsi"/>
          <w:sz w:val="20"/>
          <w:szCs w:val="24"/>
        </w:rPr>
        <w:t>.</w:t>
      </w:r>
      <w:r w:rsidR="00FF7E77">
        <w:rPr>
          <w:rFonts w:cstheme="minorHAnsi"/>
          <w:sz w:val="20"/>
          <w:szCs w:val="24"/>
        </w:rPr>
        <w:tab/>
      </w:r>
      <w:r w:rsidRPr="00260DEF">
        <w:rPr>
          <w:rFonts w:cstheme="minorHAnsi"/>
          <w:sz w:val="20"/>
          <w:szCs w:val="24"/>
        </w:rPr>
        <w:t>Client Identification</w:t>
      </w:r>
    </w:p>
    <w:p w14:paraId="7EAFF44A" w14:textId="058DAF65" w:rsidR="00260DEF" w:rsidRPr="00260DEF" w:rsidRDefault="00260DEF" w:rsidP="005D5AE6">
      <w:pPr>
        <w:spacing w:after="0" w:line="240" w:lineRule="auto"/>
        <w:ind w:left="1080" w:firstLine="360"/>
        <w:rPr>
          <w:rFonts w:cstheme="minorHAnsi"/>
          <w:sz w:val="20"/>
          <w:szCs w:val="24"/>
        </w:rPr>
      </w:pPr>
      <w:r w:rsidRPr="00260DEF">
        <w:rPr>
          <w:rFonts w:cstheme="minorHAnsi"/>
          <w:sz w:val="20"/>
          <w:szCs w:val="24"/>
        </w:rPr>
        <w:t>8</w:t>
      </w:r>
      <w:r w:rsidR="00B97F91">
        <w:rPr>
          <w:rFonts w:cstheme="minorHAnsi"/>
          <w:sz w:val="20"/>
          <w:szCs w:val="24"/>
        </w:rPr>
        <w:t>.</w:t>
      </w:r>
      <w:r w:rsidR="00FF7E77">
        <w:rPr>
          <w:rFonts w:cstheme="minorHAnsi"/>
          <w:sz w:val="20"/>
          <w:szCs w:val="24"/>
        </w:rPr>
        <w:tab/>
      </w:r>
      <w:r w:rsidRPr="00260DEF">
        <w:rPr>
          <w:rFonts w:cstheme="minorHAnsi"/>
          <w:sz w:val="20"/>
          <w:szCs w:val="24"/>
        </w:rPr>
        <w:t>Program Participant Verification</w:t>
      </w:r>
    </w:p>
    <w:p w14:paraId="3F3BAB93" w14:textId="50FF676A" w:rsidR="00260DEF" w:rsidRPr="00260DEF" w:rsidRDefault="000D6BBB" w:rsidP="009463D0">
      <w:pPr>
        <w:tabs>
          <w:tab w:val="left" w:pos="1080"/>
        </w:tabs>
        <w:spacing w:after="0" w:line="240" w:lineRule="auto"/>
        <w:ind w:left="1170" w:hanging="450"/>
        <w:rPr>
          <w:rFonts w:cstheme="minorHAnsi"/>
          <w:sz w:val="20"/>
          <w:szCs w:val="24"/>
        </w:rPr>
      </w:pPr>
      <w:r>
        <w:rPr>
          <w:rFonts w:cstheme="minorHAnsi"/>
          <w:sz w:val="20"/>
          <w:szCs w:val="24"/>
        </w:rPr>
        <w:tab/>
      </w:r>
      <w:r w:rsidR="005D5AE6">
        <w:rPr>
          <w:rFonts w:cstheme="minorHAnsi"/>
          <w:sz w:val="20"/>
          <w:szCs w:val="24"/>
        </w:rPr>
        <w:tab/>
      </w:r>
      <w:r w:rsidR="005D5AE6">
        <w:rPr>
          <w:rFonts w:cstheme="minorHAnsi"/>
          <w:sz w:val="20"/>
          <w:szCs w:val="24"/>
        </w:rPr>
        <w:tab/>
      </w:r>
      <w:r w:rsidR="00260DEF" w:rsidRPr="00260DEF">
        <w:rPr>
          <w:rFonts w:cstheme="minorHAnsi"/>
          <w:sz w:val="20"/>
          <w:szCs w:val="24"/>
        </w:rPr>
        <w:t>9</w:t>
      </w:r>
      <w:r w:rsidR="00B97F91">
        <w:rPr>
          <w:rFonts w:cstheme="minorHAnsi"/>
          <w:sz w:val="20"/>
          <w:szCs w:val="24"/>
        </w:rPr>
        <w:t>.</w:t>
      </w:r>
      <w:r w:rsidR="009463D0">
        <w:rPr>
          <w:rFonts w:cstheme="minorHAnsi"/>
          <w:sz w:val="20"/>
          <w:szCs w:val="24"/>
        </w:rPr>
        <w:tab/>
      </w:r>
      <w:r w:rsidR="00260DEF" w:rsidRPr="00260DEF">
        <w:rPr>
          <w:rFonts w:cstheme="minorHAnsi"/>
          <w:sz w:val="20"/>
          <w:szCs w:val="24"/>
        </w:rPr>
        <w:t>Data Collection And Reporting Systems</w:t>
      </w:r>
    </w:p>
    <w:p w14:paraId="6F32076F" w14:textId="4FEE34A7" w:rsidR="00260DEF" w:rsidRPr="00260DEF" w:rsidRDefault="00260DEF" w:rsidP="005D5AE6">
      <w:pPr>
        <w:spacing w:after="0" w:line="240" w:lineRule="auto"/>
        <w:ind w:left="1080" w:firstLine="360"/>
        <w:rPr>
          <w:rFonts w:cstheme="minorHAnsi"/>
          <w:sz w:val="20"/>
          <w:szCs w:val="24"/>
        </w:rPr>
      </w:pPr>
      <w:r w:rsidRPr="00260DEF">
        <w:rPr>
          <w:rFonts w:cstheme="minorHAnsi"/>
          <w:sz w:val="20"/>
          <w:szCs w:val="24"/>
        </w:rPr>
        <w:t>10</w:t>
      </w:r>
      <w:r w:rsidR="00B97F91">
        <w:rPr>
          <w:rFonts w:cstheme="minorHAnsi"/>
          <w:sz w:val="20"/>
          <w:szCs w:val="24"/>
        </w:rPr>
        <w:t>.</w:t>
      </w:r>
      <w:r w:rsidR="00EA2ABD">
        <w:rPr>
          <w:rFonts w:cstheme="minorHAnsi"/>
          <w:sz w:val="20"/>
          <w:szCs w:val="24"/>
        </w:rPr>
        <w:tab/>
      </w:r>
      <w:r w:rsidRPr="00260DEF">
        <w:rPr>
          <w:rFonts w:cstheme="minorHAnsi"/>
          <w:sz w:val="20"/>
          <w:szCs w:val="24"/>
        </w:rPr>
        <w:t>Length And Level Of Service</w:t>
      </w:r>
    </w:p>
    <w:p w14:paraId="6D540FC7" w14:textId="712F3EF2" w:rsidR="00260DEF" w:rsidRPr="00260DEF" w:rsidRDefault="000D6BBB" w:rsidP="00EA2ABD">
      <w:pPr>
        <w:tabs>
          <w:tab w:val="left" w:pos="1080"/>
        </w:tabs>
        <w:spacing w:after="0" w:line="240" w:lineRule="auto"/>
        <w:ind w:left="720"/>
        <w:rPr>
          <w:rFonts w:cstheme="minorHAnsi"/>
          <w:sz w:val="20"/>
          <w:szCs w:val="24"/>
        </w:rPr>
      </w:pPr>
      <w:r>
        <w:rPr>
          <w:rFonts w:cstheme="minorHAnsi"/>
          <w:sz w:val="20"/>
          <w:szCs w:val="24"/>
        </w:rPr>
        <w:tab/>
      </w:r>
      <w:r w:rsidR="005D5AE6">
        <w:rPr>
          <w:rFonts w:cstheme="minorHAnsi"/>
          <w:sz w:val="20"/>
          <w:szCs w:val="24"/>
        </w:rPr>
        <w:tab/>
      </w:r>
      <w:r w:rsidR="00260DEF" w:rsidRPr="00260DEF">
        <w:rPr>
          <w:rFonts w:cstheme="minorHAnsi"/>
          <w:sz w:val="20"/>
          <w:szCs w:val="24"/>
        </w:rPr>
        <w:t>11</w:t>
      </w:r>
      <w:r w:rsidR="00136755">
        <w:rPr>
          <w:rFonts w:cstheme="minorHAnsi"/>
          <w:sz w:val="20"/>
          <w:szCs w:val="24"/>
        </w:rPr>
        <w:t>.</w:t>
      </w:r>
      <w:r w:rsidR="00136755">
        <w:rPr>
          <w:rFonts w:cstheme="minorHAnsi"/>
          <w:sz w:val="20"/>
          <w:szCs w:val="24"/>
        </w:rPr>
        <w:tab/>
      </w:r>
      <w:r w:rsidR="00260DEF" w:rsidRPr="00260DEF">
        <w:rPr>
          <w:rFonts w:cstheme="minorHAnsi"/>
          <w:sz w:val="20"/>
          <w:szCs w:val="24"/>
        </w:rPr>
        <w:t>Performance Management Identification And Measurement</w:t>
      </w:r>
    </w:p>
    <w:p w14:paraId="4CEE3935" w14:textId="3C8ECA44" w:rsidR="00260DEF" w:rsidRPr="00260DEF" w:rsidRDefault="000D6BBB" w:rsidP="00EA2ABD">
      <w:pPr>
        <w:tabs>
          <w:tab w:val="left" w:pos="1080"/>
        </w:tabs>
        <w:spacing w:after="0" w:line="240" w:lineRule="auto"/>
        <w:ind w:left="720"/>
        <w:rPr>
          <w:rFonts w:cstheme="minorHAnsi"/>
          <w:sz w:val="20"/>
          <w:szCs w:val="24"/>
        </w:rPr>
      </w:pPr>
      <w:r>
        <w:rPr>
          <w:rFonts w:cstheme="minorHAnsi"/>
          <w:sz w:val="20"/>
          <w:szCs w:val="24"/>
        </w:rPr>
        <w:tab/>
      </w:r>
      <w:r w:rsidR="005D5AE6">
        <w:rPr>
          <w:rFonts w:cstheme="minorHAnsi"/>
          <w:sz w:val="20"/>
          <w:szCs w:val="24"/>
        </w:rPr>
        <w:tab/>
      </w:r>
      <w:r w:rsidR="00260DEF" w:rsidRPr="00260DEF">
        <w:rPr>
          <w:rFonts w:cstheme="minorHAnsi"/>
          <w:sz w:val="20"/>
          <w:szCs w:val="24"/>
        </w:rPr>
        <w:t>12</w:t>
      </w:r>
      <w:r w:rsidR="00136755">
        <w:rPr>
          <w:rFonts w:cstheme="minorHAnsi"/>
          <w:sz w:val="20"/>
          <w:szCs w:val="24"/>
        </w:rPr>
        <w:t>.</w:t>
      </w:r>
      <w:r w:rsidR="00136755">
        <w:rPr>
          <w:rFonts w:cstheme="minorHAnsi"/>
          <w:sz w:val="20"/>
          <w:szCs w:val="24"/>
        </w:rPr>
        <w:tab/>
      </w:r>
      <w:r w:rsidR="00260DEF" w:rsidRPr="00260DEF">
        <w:rPr>
          <w:rFonts w:cstheme="minorHAnsi"/>
          <w:sz w:val="20"/>
          <w:szCs w:val="24"/>
        </w:rPr>
        <w:t>Program Site Analysis</w:t>
      </w:r>
    </w:p>
    <w:p w14:paraId="6A158017" w14:textId="4CF27263" w:rsidR="00260DEF" w:rsidRPr="00260DEF" w:rsidRDefault="000D6BBB" w:rsidP="00EA2ABD">
      <w:pPr>
        <w:tabs>
          <w:tab w:val="left" w:pos="1080"/>
        </w:tabs>
        <w:spacing w:after="0" w:line="240" w:lineRule="auto"/>
        <w:ind w:left="720"/>
        <w:rPr>
          <w:rFonts w:cstheme="minorHAnsi"/>
          <w:sz w:val="20"/>
          <w:szCs w:val="24"/>
        </w:rPr>
      </w:pPr>
      <w:r>
        <w:rPr>
          <w:rFonts w:cstheme="minorHAnsi"/>
          <w:sz w:val="20"/>
          <w:szCs w:val="24"/>
        </w:rPr>
        <w:tab/>
      </w:r>
      <w:r w:rsidR="005D5AE6">
        <w:rPr>
          <w:rFonts w:cstheme="minorHAnsi"/>
          <w:sz w:val="20"/>
          <w:szCs w:val="24"/>
        </w:rPr>
        <w:tab/>
      </w:r>
      <w:r w:rsidR="00260DEF" w:rsidRPr="00260DEF">
        <w:rPr>
          <w:rFonts w:cstheme="minorHAnsi"/>
          <w:sz w:val="20"/>
          <w:szCs w:val="24"/>
        </w:rPr>
        <w:t>13</w:t>
      </w:r>
      <w:r w:rsidR="00136755">
        <w:rPr>
          <w:rFonts w:cstheme="minorHAnsi"/>
          <w:sz w:val="20"/>
          <w:szCs w:val="24"/>
        </w:rPr>
        <w:t>.</w:t>
      </w:r>
      <w:r w:rsidR="00136755">
        <w:rPr>
          <w:rFonts w:cstheme="minorHAnsi"/>
          <w:sz w:val="20"/>
          <w:szCs w:val="24"/>
        </w:rPr>
        <w:tab/>
      </w:r>
      <w:r w:rsidR="00260DEF" w:rsidRPr="00260DEF">
        <w:rPr>
          <w:rFonts w:cstheme="minorHAnsi"/>
          <w:sz w:val="20"/>
          <w:szCs w:val="24"/>
        </w:rPr>
        <w:t>Program Implementation Including Client Safety And Privacy</w:t>
      </w:r>
    </w:p>
    <w:p w14:paraId="55DFEA64" w14:textId="0C1B1816" w:rsidR="00260DEF" w:rsidRPr="00260DEF" w:rsidRDefault="000D6BBB" w:rsidP="00EA2ABD">
      <w:pPr>
        <w:tabs>
          <w:tab w:val="left" w:pos="1080"/>
        </w:tabs>
        <w:spacing w:after="0" w:line="240" w:lineRule="auto"/>
        <w:ind w:left="720"/>
        <w:rPr>
          <w:rFonts w:cstheme="minorHAnsi"/>
          <w:sz w:val="20"/>
          <w:szCs w:val="24"/>
        </w:rPr>
      </w:pPr>
      <w:r>
        <w:rPr>
          <w:rFonts w:cstheme="minorHAnsi"/>
          <w:sz w:val="20"/>
          <w:szCs w:val="24"/>
        </w:rPr>
        <w:tab/>
      </w:r>
      <w:r w:rsidR="005D5AE6">
        <w:rPr>
          <w:rFonts w:cstheme="minorHAnsi"/>
          <w:sz w:val="20"/>
          <w:szCs w:val="24"/>
        </w:rPr>
        <w:tab/>
      </w:r>
      <w:r w:rsidR="00260DEF" w:rsidRPr="00260DEF">
        <w:rPr>
          <w:rFonts w:cstheme="minorHAnsi"/>
          <w:sz w:val="20"/>
          <w:szCs w:val="24"/>
        </w:rPr>
        <w:t>14</w:t>
      </w:r>
      <w:r w:rsidR="00136755">
        <w:rPr>
          <w:rFonts w:cstheme="minorHAnsi"/>
          <w:sz w:val="20"/>
          <w:szCs w:val="24"/>
        </w:rPr>
        <w:t>.</w:t>
      </w:r>
      <w:r w:rsidR="00136755">
        <w:rPr>
          <w:rFonts w:cstheme="minorHAnsi"/>
          <w:sz w:val="20"/>
          <w:szCs w:val="24"/>
        </w:rPr>
        <w:tab/>
      </w:r>
      <w:r w:rsidR="00260DEF" w:rsidRPr="00260DEF">
        <w:rPr>
          <w:rFonts w:cstheme="minorHAnsi"/>
          <w:sz w:val="20"/>
          <w:szCs w:val="24"/>
        </w:rPr>
        <w:t>Standards Of Operation</w:t>
      </w:r>
    </w:p>
    <w:p w14:paraId="68737C11" w14:textId="1406F415" w:rsidR="00260DEF" w:rsidRPr="00260DEF" w:rsidRDefault="000D6BBB" w:rsidP="00DC7D1F">
      <w:pPr>
        <w:tabs>
          <w:tab w:val="left" w:pos="1080"/>
        </w:tabs>
        <w:spacing w:after="0" w:line="240" w:lineRule="auto"/>
        <w:ind w:left="720"/>
        <w:rPr>
          <w:rFonts w:cstheme="minorHAnsi"/>
          <w:sz w:val="20"/>
          <w:szCs w:val="24"/>
        </w:rPr>
      </w:pPr>
      <w:r>
        <w:rPr>
          <w:rFonts w:cstheme="minorHAnsi"/>
          <w:sz w:val="20"/>
          <w:szCs w:val="24"/>
        </w:rPr>
        <w:tab/>
      </w:r>
      <w:r w:rsidR="005D5AE6">
        <w:rPr>
          <w:rFonts w:cstheme="minorHAnsi"/>
          <w:sz w:val="20"/>
          <w:szCs w:val="24"/>
        </w:rPr>
        <w:tab/>
      </w:r>
      <w:r w:rsidR="00260DEF" w:rsidRPr="00260DEF">
        <w:rPr>
          <w:rFonts w:cstheme="minorHAnsi"/>
          <w:sz w:val="20"/>
          <w:szCs w:val="24"/>
        </w:rPr>
        <w:t>1</w:t>
      </w:r>
      <w:r w:rsidR="005D5AE6">
        <w:rPr>
          <w:rFonts w:cstheme="minorHAnsi"/>
          <w:sz w:val="20"/>
          <w:szCs w:val="24"/>
        </w:rPr>
        <w:t>5</w:t>
      </w:r>
      <w:r w:rsidR="002B2C84">
        <w:rPr>
          <w:rFonts w:cstheme="minorHAnsi"/>
          <w:sz w:val="20"/>
          <w:szCs w:val="24"/>
        </w:rPr>
        <w:t>.</w:t>
      </w:r>
      <w:r w:rsidR="002B2C84">
        <w:rPr>
          <w:rFonts w:cstheme="minorHAnsi"/>
          <w:sz w:val="20"/>
          <w:szCs w:val="24"/>
        </w:rPr>
        <w:tab/>
      </w:r>
      <w:r w:rsidR="00260DEF" w:rsidRPr="00260DEF">
        <w:rPr>
          <w:rFonts w:cstheme="minorHAnsi"/>
          <w:sz w:val="20"/>
          <w:szCs w:val="24"/>
        </w:rPr>
        <w:t>Timeliness Of Expenditures</w:t>
      </w:r>
    </w:p>
    <w:p w14:paraId="316B8A4B" w14:textId="499E029C" w:rsidR="00260DEF" w:rsidRPr="00260DEF" w:rsidRDefault="000D6BBB" w:rsidP="00DC7D1F">
      <w:pPr>
        <w:tabs>
          <w:tab w:val="left" w:pos="1080"/>
        </w:tabs>
        <w:spacing w:after="0" w:line="240" w:lineRule="auto"/>
        <w:ind w:left="720"/>
        <w:rPr>
          <w:rFonts w:cstheme="minorHAnsi"/>
          <w:sz w:val="20"/>
          <w:szCs w:val="24"/>
        </w:rPr>
      </w:pPr>
      <w:r>
        <w:rPr>
          <w:rFonts w:cstheme="minorHAnsi"/>
          <w:sz w:val="20"/>
          <w:szCs w:val="24"/>
        </w:rPr>
        <w:tab/>
      </w:r>
      <w:r w:rsidR="005D5AE6">
        <w:rPr>
          <w:rFonts w:cstheme="minorHAnsi"/>
          <w:sz w:val="20"/>
          <w:szCs w:val="24"/>
        </w:rPr>
        <w:tab/>
      </w:r>
      <w:r w:rsidR="00260DEF" w:rsidRPr="00260DEF">
        <w:rPr>
          <w:rFonts w:cstheme="minorHAnsi"/>
          <w:sz w:val="20"/>
          <w:szCs w:val="24"/>
        </w:rPr>
        <w:t>1</w:t>
      </w:r>
      <w:r w:rsidR="00B707F9">
        <w:rPr>
          <w:rFonts w:cstheme="minorHAnsi"/>
          <w:sz w:val="20"/>
          <w:szCs w:val="24"/>
        </w:rPr>
        <w:t>6</w:t>
      </w:r>
      <w:r w:rsidR="002B2C84">
        <w:rPr>
          <w:rFonts w:cstheme="minorHAnsi"/>
          <w:sz w:val="20"/>
          <w:szCs w:val="24"/>
        </w:rPr>
        <w:t>.</w:t>
      </w:r>
      <w:r w:rsidR="002B2C84">
        <w:rPr>
          <w:rFonts w:cstheme="minorHAnsi"/>
          <w:sz w:val="20"/>
          <w:szCs w:val="24"/>
        </w:rPr>
        <w:tab/>
      </w:r>
      <w:r w:rsidR="00260DEF" w:rsidRPr="00260DEF">
        <w:rPr>
          <w:rFonts w:cstheme="minorHAnsi"/>
          <w:sz w:val="20"/>
          <w:szCs w:val="24"/>
        </w:rPr>
        <w:t>Project Schedule</w:t>
      </w:r>
    </w:p>
    <w:p w14:paraId="05A52B3A" w14:textId="4B2FAE99" w:rsidR="00260DEF" w:rsidRPr="00260DEF" w:rsidRDefault="000D6BBB" w:rsidP="00DC7D1F">
      <w:pPr>
        <w:tabs>
          <w:tab w:val="left" w:pos="1080"/>
        </w:tabs>
        <w:spacing w:after="0" w:line="240" w:lineRule="auto"/>
        <w:ind w:left="720"/>
        <w:rPr>
          <w:rFonts w:cstheme="minorHAnsi"/>
          <w:sz w:val="20"/>
          <w:szCs w:val="24"/>
        </w:rPr>
      </w:pPr>
      <w:r>
        <w:rPr>
          <w:rFonts w:cstheme="minorHAnsi"/>
          <w:sz w:val="20"/>
          <w:szCs w:val="24"/>
        </w:rPr>
        <w:tab/>
      </w:r>
      <w:r w:rsidR="005D5AE6">
        <w:rPr>
          <w:rFonts w:cstheme="minorHAnsi"/>
          <w:sz w:val="20"/>
          <w:szCs w:val="24"/>
        </w:rPr>
        <w:tab/>
      </w:r>
      <w:r w:rsidR="00260DEF" w:rsidRPr="00260DEF">
        <w:rPr>
          <w:rFonts w:cstheme="minorHAnsi"/>
          <w:sz w:val="20"/>
          <w:szCs w:val="24"/>
        </w:rPr>
        <w:t>1</w:t>
      </w:r>
      <w:r w:rsidR="00B707F9">
        <w:rPr>
          <w:rFonts w:cstheme="minorHAnsi"/>
          <w:sz w:val="20"/>
          <w:szCs w:val="24"/>
        </w:rPr>
        <w:t>7</w:t>
      </w:r>
      <w:r w:rsidR="002B2C84">
        <w:rPr>
          <w:rFonts w:cstheme="minorHAnsi"/>
          <w:sz w:val="20"/>
          <w:szCs w:val="24"/>
        </w:rPr>
        <w:t>.</w:t>
      </w:r>
      <w:r w:rsidR="002B2C84">
        <w:rPr>
          <w:rFonts w:cstheme="minorHAnsi"/>
          <w:sz w:val="20"/>
          <w:szCs w:val="24"/>
        </w:rPr>
        <w:tab/>
      </w:r>
      <w:r w:rsidR="00260DEF" w:rsidRPr="00260DEF">
        <w:rPr>
          <w:rFonts w:cstheme="minorHAnsi"/>
          <w:sz w:val="20"/>
          <w:szCs w:val="24"/>
        </w:rPr>
        <w:t>Collaboration</w:t>
      </w:r>
    </w:p>
    <w:p w14:paraId="2C780A97" w14:textId="76F2FAF1" w:rsidR="00260DEF" w:rsidRPr="00260DEF" w:rsidRDefault="000D6BBB" w:rsidP="00DC7D1F">
      <w:pPr>
        <w:tabs>
          <w:tab w:val="left" w:pos="1080"/>
        </w:tabs>
        <w:spacing w:after="0" w:line="240" w:lineRule="auto"/>
        <w:ind w:left="720"/>
        <w:rPr>
          <w:rFonts w:cstheme="minorHAnsi"/>
          <w:sz w:val="20"/>
          <w:szCs w:val="24"/>
        </w:rPr>
      </w:pPr>
      <w:r>
        <w:rPr>
          <w:rFonts w:cstheme="minorHAnsi"/>
          <w:sz w:val="20"/>
          <w:szCs w:val="24"/>
        </w:rPr>
        <w:tab/>
      </w:r>
      <w:r w:rsidR="005D5AE6">
        <w:rPr>
          <w:rFonts w:cstheme="minorHAnsi"/>
          <w:sz w:val="20"/>
          <w:szCs w:val="24"/>
        </w:rPr>
        <w:tab/>
      </w:r>
      <w:r w:rsidR="00260DEF" w:rsidRPr="00260DEF">
        <w:rPr>
          <w:rFonts w:cstheme="minorHAnsi"/>
          <w:sz w:val="20"/>
          <w:szCs w:val="24"/>
        </w:rPr>
        <w:t>1</w:t>
      </w:r>
      <w:r w:rsidR="00B707F9">
        <w:rPr>
          <w:rFonts w:cstheme="minorHAnsi"/>
          <w:sz w:val="20"/>
          <w:szCs w:val="24"/>
        </w:rPr>
        <w:t>8</w:t>
      </w:r>
      <w:r w:rsidR="002B2C84">
        <w:rPr>
          <w:rFonts w:cstheme="minorHAnsi"/>
          <w:sz w:val="20"/>
          <w:szCs w:val="24"/>
        </w:rPr>
        <w:t>.</w:t>
      </w:r>
      <w:r w:rsidR="002B2C84">
        <w:rPr>
          <w:rFonts w:cstheme="minorHAnsi"/>
          <w:sz w:val="20"/>
          <w:szCs w:val="24"/>
        </w:rPr>
        <w:tab/>
      </w:r>
      <w:r w:rsidR="00260DEF" w:rsidRPr="00260DEF">
        <w:rPr>
          <w:rFonts w:cstheme="minorHAnsi"/>
          <w:sz w:val="20"/>
          <w:szCs w:val="24"/>
        </w:rPr>
        <w:t>Need For Program</w:t>
      </w:r>
    </w:p>
    <w:p w14:paraId="143B1761" w14:textId="1837F894" w:rsidR="00260DEF" w:rsidRPr="00260DEF" w:rsidRDefault="0019562D" w:rsidP="00DC7D1F">
      <w:pPr>
        <w:tabs>
          <w:tab w:val="left" w:pos="1080"/>
        </w:tabs>
        <w:spacing w:after="0" w:line="240" w:lineRule="auto"/>
        <w:ind w:left="720"/>
        <w:rPr>
          <w:rFonts w:cstheme="minorHAnsi"/>
          <w:sz w:val="20"/>
          <w:szCs w:val="24"/>
        </w:rPr>
      </w:pPr>
      <w:r>
        <w:rPr>
          <w:rFonts w:cstheme="minorHAnsi"/>
          <w:sz w:val="20"/>
          <w:szCs w:val="24"/>
        </w:rPr>
        <w:tab/>
      </w:r>
      <w:r w:rsidR="005D5AE6">
        <w:rPr>
          <w:rFonts w:cstheme="minorHAnsi"/>
          <w:sz w:val="20"/>
          <w:szCs w:val="24"/>
        </w:rPr>
        <w:tab/>
      </w:r>
      <w:r w:rsidR="00B707F9">
        <w:rPr>
          <w:rFonts w:cstheme="minorHAnsi"/>
          <w:sz w:val="20"/>
          <w:szCs w:val="24"/>
        </w:rPr>
        <w:t>19</w:t>
      </w:r>
      <w:r w:rsidR="002B2C84">
        <w:rPr>
          <w:rFonts w:cstheme="minorHAnsi"/>
          <w:sz w:val="20"/>
          <w:szCs w:val="24"/>
        </w:rPr>
        <w:t>.</w:t>
      </w:r>
      <w:r w:rsidR="002B2C84">
        <w:rPr>
          <w:rFonts w:cstheme="minorHAnsi"/>
          <w:sz w:val="20"/>
          <w:szCs w:val="24"/>
        </w:rPr>
        <w:tab/>
      </w:r>
      <w:r w:rsidR="00260DEF" w:rsidRPr="00260DEF">
        <w:rPr>
          <w:rFonts w:cstheme="minorHAnsi"/>
          <w:sz w:val="20"/>
          <w:szCs w:val="24"/>
        </w:rPr>
        <w:t>Unique Service Proposition</w:t>
      </w:r>
    </w:p>
    <w:p w14:paraId="39FC9385" w14:textId="01097E85" w:rsidR="00260DEF" w:rsidRPr="00260DEF" w:rsidRDefault="0019562D" w:rsidP="00DC7D1F">
      <w:pPr>
        <w:tabs>
          <w:tab w:val="left" w:pos="1080"/>
        </w:tabs>
        <w:spacing w:after="0" w:line="240" w:lineRule="auto"/>
        <w:ind w:left="720"/>
        <w:rPr>
          <w:rFonts w:cstheme="minorHAnsi"/>
          <w:sz w:val="20"/>
          <w:szCs w:val="24"/>
        </w:rPr>
      </w:pPr>
      <w:r>
        <w:rPr>
          <w:rFonts w:cstheme="minorHAnsi"/>
          <w:sz w:val="20"/>
          <w:szCs w:val="24"/>
        </w:rPr>
        <w:tab/>
      </w:r>
      <w:r w:rsidR="005D5AE6">
        <w:rPr>
          <w:rFonts w:cstheme="minorHAnsi"/>
          <w:sz w:val="20"/>
          <w:szCs w:val="24"/>
        </w:rPr>
        <w:tab/>
      </w:r>
      <w:r w:rsidR="00260DEF" w:rsidRPr="00260DEF">
        <w:rPr>
          <w:rFonts w:cstheme="minorHAnsi"/>
          <w:sz w:val="20"/>
          <w:szCs w:val="24"/>
        </w:rPr>
        <w:t>2</w:t>
      </w:r>
      <w:r w:rsidR="00B707F9">
        <w:rPr>
          <w:rFonts w:cstheme="minorHAnsi"/>
          <w:sz w:val="20"/>
          <w:szCs w:val="24"/>
        </w:rPr>
        <w:t>0</w:t>
      </w:r>
      <w:r w:rsidR="002B2C84">
        <w:rPr>
          <w:rFonts w:cstheme="minorHAnsi"/>
          <w:sz w:val="20"/>
          <w:szCs w:val="24"/>
        </w:rPr>
        <w:t>.</w:t>
      </w:r>
      <w:r w:rsidR="002B2C84">
        <w:rPr>
          <w:rFonts w:cstheme="minorHAnsi"/>
          <w:sz w:val="20"/>
          <w:szCs w:val="24"/>
        </w:rPr>
        <w:tab/>
      </w:r>
      <w:r w:rsidR="00260DEF" w:rsidRPr="00260DEF">
        <w:rPr>
          <w:rFonts w:cstheme="minorHAnsi"/>
          <w:sz w:val="20"/>
          <w:szCs w:val="24"/>
        </w:rPr>
        <w:t>Engagement</w:t>
      </w:r>
    </w:p>
    <w:p w14:paraId="29B42065" w14:textId="22B344EE" w:rsidR="00260DEF" w:rsidRPr="00260DEF" w:rsidRDefault="0019562D" w:rsidP="00DC7D1F">
      <w:pPr>
        <w:tabs>
          <w:tab w:val="left" w:pos="1080"/>
        </w:tabs>
        <w:spacing w:after="0" w:line="240" w:lineRule="auto"/>
        <w:ind w:left="720"/>
        <w:rPr>
          <w:rFonts w:cstheme="minorHAnsi"/>
          <w:sz w:val="20"/>
          <w:szCs w:val="24"/>
        </w:rPr>
      </w:pPr>
      <w:r>
        <w:rPr>
          <w:rFonts w:cstheme="minorHAnsi"/>
          <w:sz w:val="20"/>
          <w:szCs w:val="24"/>
        </w:rPr>
        <w:tab/>
      </w:r>
      <w:r w:rsidR="005D5AE6">
        <w:rPr>
          <w:rFonts w:cstheme="minorHAnsi"/>
          <w:sz w:val="20"/>
          <w:szCs w:val="24"/>
        </w:rPr>
        <w:tab/>
      </w:r>
      <w:r w:rsidR="00260DEF" w:rsidRPr="00260DEF">
        <w:rPr>
          <w:rFonts w:cstheme="minorHAnsi"/>
          <w:sz w:val="20"/>
          <w:szCs w:val="24"/>
        </w:rPr>
        <w:t>2</w:t>
      </w:r>
      <w:r w:rsidR="00B707F9">
        <w:rPr>
          <w:rFonts w:cstheme="minorHAnsi"/>
          <w:sz w:val="20"/>
          <w:szCs w:val="24"/>
        </w:rPr>
        <w:t>1</w:t>
      </w:r>
      <w:r w:rsidR="002B2C84">
        <w:rPr>
          <w:rFonts w:cstheme="minorHAnsi"/>
          <w:sz w:val="20"/>
          <w:szCs w:val="24"/>
        </w:rPr>
        <w:t>.</w:t>
      </w:r>
      <w:r w:rsidR="002B2C84">
        <w:rPr>
          <w:rFonts w:cstheme="minorHAnsi"/>
          <w:sz w:val="20"/>
          <w:szCs w:val="24"/>
        </w:rPr>
        <w:tab/>
      </w:r>
      <w:r w:rsidR="00260DEF" w:rsidRPr="00260DEF">
        <w:rPr>
          <w:rFonts w:cstheme="minorHAnsi"/>
          <w:sz w:val="20"/>
          <w:szCs w:val="24"/>
        </w:rPr>
        <w:t>Marketing</w:t>
      </w:r>
    </w:p>
    <w:p w14:paraId="7E4B9CAD" w14:textId="36C34C3D" w:rsidR="00260DEF" w:rsidRPr="00260DEF" w:rsidRDefault="0019562D" w:rsidP="00DC7D1F">
      <w:pPr>
        <w:tabs>
          <w:tab w:val="left" w:pos="1080"/>
        </w:tabs>
        <w:spacing w:after="0" w:line="240" w:lineRule="auto"/>
        <w:ind w:left="720"/>
        <w:rPr>
          <w:rFonts w:cstheme="minorHAnsi"/>
          <w:sz w:val="20"/>
          <w:szCs w:val="24"/>
        </w:rPr>
      </w:pPr>
      <w:r>
        <w:rPr>
          <w:rFonts w:cstheme="minorHAnsi"/>
          <w:sz w:val="20"/>
          <w:szCs w:val="24"/>
        </w:rPr>
        <w:tab/>
      </w:r>
      <w:r w:rsidR="005D5AE6">
        <w:rPr>
          <w:rFonts w:cstheme="minorHAnsi"/>
          <w:sz w:val="20"/>
          <w:szCs w:val="24"/>
        </w:rPr>
        <w:tab/>
      </w:r>
      <w:r w:rsidR="00260DEF" w:rsidRPr="00260DEF">
        <w:rPr>
          <w:rFonts w:cstheme="minorHAnsi"/>
          <w:sz w:val="20"/>
          <w:szCs w:val="24"/>
        </w:rPr>
        <w:t>2</w:t>
      </w:r>
      <w:r w:rsidR="00B707F9">
        <w:rPr>
          <w:rFonts w:cstheme="minorHAnsi"/>
          <w:sz w:val="20"/>
          <w:szCs w:val="24"/>
        </w:rPr>
        <w:t>2</w:t>
      </w:r>
      <w:r w:rsidR="002B2C84">
        <w:rPr>
          <w:rFonts w:cstheme="minorHAnsi"/>
          <w:sz w:val="20"/>
          <w:szCs w:val="24"/>
        </w:rPr>
        <w:t>.</w:t>
      </w:r>
      <w:r w:rsidR="002B2C84">
        <w:rPr>
          <w:rFonts w:cstheme="minorHAnsi"/>
          <w:sz w:val="20"/>
          <w:szCs w:val="24"/>
        </w:rPr>
        <w:tab/>
      </w:r>
      <w:r w:rsidR="00260DEF" w:rsidRPr="00260DEF">
        <w:rPr>
          <w:rFonts w:cstheme="minorHAnsi"/>
          <w:sz w:val="20"/>
          <w:szCs w:val="24"/>
        </w:rPr>
        <w:t>Outreach to Non-English Speakers and Persons with Physical Disabilities</w:t>
      </w:r>
    </w:p>
    <w:p w14:paraId="35C69ED2" w14:textId="0AAD5AA4" w:rsidR="00260DEF" w:rsidRPr="00260DEF" w:rsidRDefault="0019562D" w:rsidP="00DC7D1F">
      <w:pPr>
        <w:tabs>
          <w:tab w:val="left" w:pos="1080"/>
        </w:tabs>
        <w:spacing w:after="0" w:line="240" w:lineRule="auto"/>
        <w:ind w:left="720"/>
        <w:rPr>
          <w:rFonts w:cstheme="minorHAnsi"/>
          <w:sz w:val="20"/>
          <w:szCs w:val="24"/>
        </w:rPr>
      </w:pPr>
      <w:r>
        <w:rPr>
          <w:rFonts w:cstheme="minorHAnsi"/>
          <w:sz w:val="20"/>
          <w:szCs w:val="24"/>
        </w:rPr>
        <w:tab/>
      </w:r>
      <w:r w:rsidR="005D5AE6">
        <w:rPr>
          <w:rFonts w:cstheme="minorHAnsi"/>
          <w:sz w:val="20"/>
          <w:szCs w:val="24"/>
        </w:rPr>
        <w:tab/>
      </w:r>
      <w:r w:rsidR="00260DEF" w:rsidRPr="00260DEF">
        <w:rPr>
          <w:rFonts w:cstheme="minorHAnsi"/>
          <w:sz w:val="20"/>
          <w:szCs w:val="24"/>
        </w:rPr>
        <w:t>2</w:t>
      </w:r>
      <w:r w:rsidR="00B707F9">
        <w:rPr>
          <w:rFonts w:cstheme="minorHAnsi"/>
          <w:sz w:val="20"/>
          <w:szCs w:val="24"/>
        </w:rPr>
        <w:t>3</w:t>
      </w:r>
      <w:r w:rsidR="00D77A87">
        <w:rPr>
          <w:rFonts w:cstheme="minorHAnsi"/>
          <w:sz w:val="20"/>
          <w:szCs w:val="24"/>
        </w:rPr>
        <w:t>.</w:t>
      </w:r>
      <w:r w:rsidR="00D77A87">
        <w:rPr>
          <w:rFonts w:cstheme="minorHAnsi"/>
          <w:sz w:val="20"/>
          <w:szCs w:val="24"/>
        </w:rPr>
        <w:tab/>
      </w:r>
      <w:r w:rsidR="00260DEF" w:rsidRPr="00260DEF">
        <w:rPr>
          <w:rFonts w:cstheme="minorHAnsi"/>
          <w:sz w:val="20"/>
          <w:szCs w:val="24"/>
        </w:rPr>
        <w:t>Financial Management</w:t>
      </w:r>
    </w:p>
    <w:p w14:paraId="1FC7AF70" w14:textId="61D05C30" w:rsidR="00260DEF" w:rsidRPr="00260DEF" w:rsidRDefault="0019562D" w:rsidP="00DC7D1F">
      <w:pPr>
        <w:tabs>
          <w:tab w:val="left" w:pos="1080"/>
        </w:tabs>
        <w:spacing w:after="0" w:line="240" w:lineRule="auto"/>
        <w:ind w:left="720"/>
        <w:rPr>
          <w:rFonts w:cstheme="minorHAnsi"/>
          <w:sz w:val="20"/>
          <w:szCs w:val="24"/>
        </w:rPr>
      </w:pPr>
      <w:r>
        <w:rPr>
          <w:rFonts w:cstheme="minorHAnsi"/>
          <w:sz w:val="20"/>
          <w:szCs w:val="24"/>
        </w:rPr>
        <w:tab/>
      </w:r>
      <w:r w:rsidR="00B707F9">
        <w:rPr>
          <w:rFonts w:cstheme="minorHAnsi"/>
          <w:sz w:val="20"/>
          <w:szCs w:val="24"/>
        </w:rPr>
        <w:tab/>
      </w:r>
      <w:r w:rsidR="00260DEF" w:rsidRPr="00260DEF">
        <w:rPr>
          <w:rFonts w:cstheme="minorHAnsi"/>
          <w:sz w:val="20"/>
          <w:szCs w:val="24"/>
        </w:rPr>
        <w:t>2</w:t>
      </w:r>
      <w:r w:rsidR="00B707F9">
        <w:rPr>
          <w:rFonts w:cstheme="minorHAnsi"/>
          <w:sz w:val="20"/>
          <w:szCs w:val="24"/>
        </w:rPr>
        <w:t>4</w:t>
      </w:r>
      <w:r w:rsidR="00D77A87">
        <w:rPr>
          <w:rFonts w:cstheme="minorHAnsi"/>
          <w:sz w:val="20"/>
          <w:szCs w:val="24"/>
        </w:rPr>
        <w:t>.</w:t>
      </w:r>
      <w:r w:rsidR="00D77A87">
        <w:rPr>
          <w:rFonts w:cstheme="minorHAnsi"/>
          <w:sz w:val="20"/>
          <w:szCs w:val="24"/>
        </w:rPr>
        <w:tab/>
      </w:r>
      <w:r w:rsidR="00260DEF" w:rsidRPr="00260DEF">
        <w:rPr>
          <w:rFonts w:cstheme="minorHAnsi"/>
          <w:sz w:val="20"/>
          <w:szCs w:val="24"/>
        </w:rPr>
        <w:t>Compliance History With Federal Awards Including CNS</w:t>
      </w:r>
    </w:p>
    <w:p w14:paraId="4AA22AA9" w14:textId="60169423" w:rsidR="00260DEF" w:rsidRPr="00260DEF" w:rsidRDefault="0019562D" w:rsidP="00DC7D1F">
      <w:pPr>
        <w:tabs>
          <w:tab w:val="left" w:pos="1080"/>
        </w:tabs>
        <w:spacing w:after="0" w:line="240" w:lineRule="auto"/>
        <w:ind w:left="720"/>
        <w:rPr>
          <w:rFonts w:cstheme="minorHAnsi"/>
          <w:sz w:val="20"/>
          <w:szCs w:val="24"/>
        </w:rPr>
      </w:pPr>
      <w:r>
        <w:rPr>
          <w:rFonts w:cstheme="minorHAnsi"/>
          <w:sz w:val="20"/>
          <w:szCs w:val="24"/>
        </w:rPr>
        <w:tab/>
      </w:r>
      <w:r w:rsidR="00B707F9">
        <w:rPr>
          <w:rFonts w:cstheme="minorHAnsi"/>
          <w:sz w:val="20"/>
          <w:szCs w:val="24"/>
        </w:rPr>
        <w:tab/>
      </w:r>
      <w:r w:rsidR="00260DEF" w:rsidRPr="00260DEF">
        <w:rPr>
          <w:rFonts w:cstheme="minorHAnsi"/>
          <w:sz w:val="20"/>
          <w:szCs w:val="24"/>
        </w:rPr>
        <w:t>2</w:t>
      </w:r>
      <w:r w:rsidR="00B707F9">
        <w:rPr>
          <w:rFonts w:cstheme="minorHAnsi"/>
          <w:sz w:val="20"/>
          <w:szCs w:val="24"/>
        </w:rPr>
        <w:t>5</w:t>
      </w:r>
      <w:r w:rsidR="00D77A87">
        <w:rPr>
          <w:rFonts w:cstheme="minorHAnsi"/>
          <w:sz w:val="20"/>
          <w:szCs w:val="24"/>
        </w:rPr>
        <w:t>.</w:t>
      </w:r>
      <w:r w:rsidR="00D77A87">
        <w:rPr>
          <w:rFonts w:cstheme="minorHAnsi"/>
          <w:sz w:val="20"/>
          <w:szCs w:val="24"/>
        </w:rPr>
        <w:tab/>
      </w:r>
      <w:r w:rsidR="00260DEF" w:rsidRPr="00260DEF">
        <w:rPr>
          <w:rFonts w:cstheme="minorHAnsi"/>
          <w:sz w:val="20"/>
          <w:szCs w:val="24"/>
        </w:rPr>
        <w:t>Organizational Revenue Allocation</w:t>
      </w:r>
    </w:p>
    <w:p w14:paraId="4A4B8077" w14:textId="14EE3CE7" w:rsidR="00260DEF" w:rsidRPr="00260DEF" w:rsidRDefault="0019562D" w:rsidP="00DC7D1F">
      <w:pPr>
        <w:tabs>
          <w:tab w:val="left" w:pos="1080"/>
        </w:tabs>
        <w:spacing w:after="0" w:line="240" w:lineRule="auto"/>
        <w:ind w:left="720"/>
        <w:rPr>
          <w:rFonts w:cstheme="minorHAnsi"/>
          <w:sz w:val="20"/>
          <w:szCs w:val="24"/>
        </w:rPr>
      </w:pPr>
      <w:r>
        <w:rPr>
          <w:rFonts w:cstheme="minorHAnsi"/>
          <w:sz w:val="20"/>
          <w:szCs w:val="24"/>
        </w:rPr>
        <w:tab/>
      </w:r>
      <w:r w:rsidR="00B707F9">
        <w:rPr>
          <w:rFonts w:cstheme="minorHAnsi"/>
          <w:sz w:val="20"/>
          <w:szCs w:val="24"/>
        </w:rPr>
        <w:tab/>
      </w:r>
      <w:r w:rsidR="00260DEF" w:rsidRPr="00260DEF">
        <w:rPr>
          <w:rFonts w:cstheme="minorHAnsi"/>
          <w:sz w:val="20"/>
          <w:szCs w:val="24"/>
        </w:rPr>
        <w:t>2</w:t>
      </w:r>
      <w:r w:rsidR="00B707F9">
        <w:rPr>
          <w:rFonts w:cstheme="minorHAnsi"/>
          <w:sz w:val="20"/>
          <w:szCs w:val="24"/>
        </w:rPr>
        <w:t>6</w:t>
      </w:r>
      <w:r w:rsidR="00D77A87">
        <w:rPr>
          <w:rFonts w:cstheme="minorHAnsi"/>
          <w:sz w:val="20"/>
          <w:szCs w:val="24"/>
        </w:rPr>
        <w:t>.</w:t>
      </w:r>
      <w:r w:rsidR="00D77A87">
        <w:rPr>
          <w:rFonts w:cstheme="minorHAnsi"/>
          <w:sz w:val="20"/>
          <w:szCs w:val="24"/>
        </w:rPr>
        <w:tab/>
      </w:r>
      <w:r w:rsidR="00260DEF" w:rsidRPr="00260DEF">
        <w:rPr>
          <w:rFonts w:cstheme="minorHAnsi"/>
          <w:sz w:val="20"/>
          <w:szCs w:val="24"/>
        </w:rPr>
        <w:t>Program Revenue Allocation</w:t>
      </w:r>
    </w:p>
    <w:p w14:paraId="4D8C44B9" w14:textId="0C125839" w:rsidR="00260DEF" w:rsidRPr="00260DEF" w:rsidRDefault="0019562D" w:rsidP="003A04A7">
      <w:pPr>
        <w:tabs>
          <w:tab w:val="left" w:pos="1080"/>
        </w:tabs>
        <w:spacing w:after="0" w:line="240" w:lineRule="auto"/>
        <w:ind w:left="720"/>
        <w:rPr>
          <w:rFonts w:cstheme="minorHAnsi"/>
          <w:sz w:val="20"/>
          <w:szCs w:val="24"/>
        </w:rPr>
      </w:pPr>
      <w:r>
        <w:rPr>
          <w:rFonts w:cstheme="minorHAnsi"/>
          <w:sz w:val="20"/>
          <w:szCs w:val="24"/>
        </w:rPr>
        <w:tab/>
      </w:r>
      <w:r w:rsidR="00B707F9">
        <w:rPr>
          <w:rFonts w:cstheme="minorHAnsi"/>
          <w:sz w:val="20"/>
          <w:szCs w:val="24"/>
        </w:rPr>
        <w:tab/>
      </w:r>
      <w:r w:rsidR="00260DEF" w:rsidRPr="00260DEF">
        <w:rPr>
          <w:rFonts w:cstheme="minorHAnsi"/>
          <w:sz w:val="20"/>
          <w:szCs w:val="24"/>
        </w:rPr>
        <w:t>2</w:t>
      </w:r>
      <w:r w:rsidR="00B707F9">
        <w:rPr>
          <w:rFonts w:cstheme="minorHAnsi"/>
          <w:sz w:val="20"/>
          <w:szCs w:val="24"/>
        </w:rPr>
        <w:t>7</w:t>
      </w:r>
      <w:r w:rsidR="00995817">
        <w:rPr>
          <w:rFonts w:cstheme="minorHAnsi"/>
          <w:sz w:val="20"/>
          <w:szCs w:val="24"/>
        </w:rPr>
        <w:t>.</w:t>
      </w:r>
      <w:r w:rsidR="00995817">
        <w:rPr>
          <w:rFonts w:cstheme="minorHAnsi"/>
          <w:sz w:val="20"/>
          <w:szCs w:val="24"/>
        </w:rPr>
        <w:tab/>
      </w:r>
      <w:r w:rsidR="00260DEF" w:rsidRPr="00260DEF">
        <w:rPr>
          <w:rFonts w:cstheme="minorHAnsi"/>
          <w:sz w:val="20"/>
          <w:szCs w:val="24"/>
        </w:rPr>
        <w:t>Operations Budget For Activity</w:t>
      </w:r>
    </w:p>
    <w:p w14:paraId="193551D7" w14:textId="6D2A552C" w:rsidR="00260DEF" w:rsidRPr="00260DEF" w:rsidRDefault="0019562D" w:rsidP="003A04A7">
      <w:pPr>
        <w:tabs>
          <w:tab w:val="left" w:pos="1080"/>
        </w:tabs>
        <w:spacing w:after="0" w:line="240" w:lineRule="auto"/>
        <w:ind w:left="720"/>
        <w:rPr>
          <w:rFonts w:cstheme="minorHAnsi"/>
          <w:sz w:val="20"/>
          <w:szCs w:val="24"/>
        </w:rPr>
      </w:pPr>
      <w:r>
        <w:rPr>
          <w:rFonts w:cstheme="minorHAnsi"/>
          <w:sz w:val="20"/>
          <w:szCs w:val="24"/>
        </w:rPr>
        <w:tab/>
      </w:r>
      <w:r w:rsidR="0002666F">
        <w:rPr>
          <w:rFonts w:cstheme="minorHAnsi"/>
          <w:sz w:val="20"/>
          <w:szCs w:val="24"/>
        </w:rPr>
        <w:tab/>
      </w:r>
      <w:r w:rsidR="00B707F9">
        <w:rPr>
          <w:rFonts w:cstheme="minorHAnsi"/>
          <w:sz w:val="20"/>
          <w:szCs w:val="24"/>
        </w:rPr>
        <w:t>28</w:t>
      </w:r>
      <w:r w:rsidR="00774ED9">
        <w:rPr>
          <w:rFonts w:cstheme="minorHAnsi"/>
          <w:sz w:val="20"/>
          <w:szCs w:val="24"/>
        </w:rPr>
        <w:t>.</w:t>
      </w:r>
      <w:r w:rsidR="00774ED9">
        <w:rPr>
          <w:rFonts w:cstheme="minorHAnsi"/>
          <w:sz w:val="20"/>
          <w:szCs w:val="24"/>
        </w:rPr>
        <w:tab/>
      </w:r>
      <w:r w:rsidR="00260DEF" w:rsidRPr="00260DEF">
        <w:rPr>
          <w:rFonts w:cstheme="minorHAnsi"/>
          <w:sz w:val="20"/>
          <w:szCs w:val="24"/>
        </w:rPr>
        <w:t>Required Document Submission</w:t>
      </w:r>
    </w:p>
    <w:p w14:paraId="2D915669" w14:textId="77777777" w:rsidR="00260DEF" w:rsidRPr="00260DEF" w:rsidRDefault="00260DEF" w:rsidP="00260DEF">
      <w:pPr>
        <w:spacing w:after="0" w:line="240" w:lineRule="auto"/>
        <w:ind w:left="720"/>
        <w:rPr>
          <w:rFonts w:cstheme="minorHAnsi"/>
          <w:sz w:val="20"/>
          <w:szCs w:val="24"/>
        </w:rPr>
      </w:pPr>
    </w:p>
    <w:p w14:paraId="3BACC18D" w14:textId="5C8213F0" w:rsidR="00260DEF" w:rsidRDefault="00260DEF" w:rsidP="00260DEF">
      <w:pPr>
        <w:spacing w:after="0" w:line="240" w:lineRule="auto"/>
        <w:ind w:left="720"/>
        <w:rPr>
          <w:rFonts w:cstheme="minorHAnsi"/>
          <w:sz w:val="20"/>
          <w:szCs w:val="24"/>
        </w:rPr>
      </w:pPr>
      <w:r w:rsidRPr="00260DEF">
        <w:rPr>
          <w:rFonts w:cstheme="minorHAnsi"/>
          <w:sz w:val="20"/>
          <w:szCs w:val="24"/>
        </w:rPr>
        <w:t>These applications are graded and given an evaluation percentage.</w:t>
      </w:r>
      <w:r w:rsidR="00631A89">
        <w:rPr>
          <w:rFonts w:cstheme="minorHAnsi"/>
          <w:sz w:val="20"/>
          <w:szCs w:val="24"/>
        </w:rPr>
        <w:t xml:space="preserve"> </w:t>
      </w:r>
      <w:r w:rsidRPr="00260DEF">
        <w:rPr>
          <w:rFonts w:cstheme="minorHAnsi"/>
          <w:sz w:val="20"/>
          <w:szCs w:val="24"/>
        </w:rPr>
        <w:t>The final applications with an evaluation percentage of 85 percent (85%) or higher will get</w:t>
      </w:r>
      <w:r w:rsidRPr="00CC2221">
        <w:rPr>
          <w:rFonts w:cstheme="minorHAnsi"/>
          <w:b/>
          <w:bCs/>
          <w:sz w:val="20"/>
          <w:szCs w:val="24"/>
        </w:rPr>
        <w:t xml:space="preserve"> first </w:t>
      </w:r>
      <w:r w:rsidRPr="00260DEF">
        <w:rPr>
          <w:rFonts w:cstheme="minorHAnsi"/>
          <w:sz w:val="20"/>
          <w:szCs w:val="24"/>
        </w:rPr>
        <w:t xml:space="preserve">consideration of funding. Phase II is the final step in the </w:t>
      </w:r>
      <w:r w:rsidR="00650FCE">
        <w:rPr>
          <w:rFonts w:cstheme="minorHAnsi"/>
          <w:sz w:val="20"/>
          <w:szCs w:val="24"/>
        </w:rPr>
        <w:t xml:space="preserve">application </w:t>
      </w:r>
      <w:r w:rsidRPr="00260DEF">
        <w:rPr>
          <w:rFonts w:cstheme="minorHAnsi"/>
          <w:sz w:val="20"/>
          <w:szCs w:val="24"/>
        </w:rPr>
        <w:t xml:space="preserve">process. </w:t>
      </w:r>
    </w:p>
    <w:p w14:paraId="5A59B7CE" w14:textId="77777777" w:rsidR="00E872F3" w:rsidRDefault="00E872F3" w:rsidP="00260DEF">
      <w:pPr>
        <w:spacing w:after="0" w:line="240" w:lineRule="auto"/>
        <w:ind w:left="720"/>
        <w:rPr>
          <w:rFonts w:cstheme="minorHAnsi"/>
          <w:sz w:val="20"/>
          <w:szCs w:val="24"/>
        </w:rPr>
      </w:pPr>
    </w:p>
    <w:p w14:paraId="10797B68" w14:textId="022A220E" w:rsidR="00E872F3" w:rsidRDefault="00E872F3" w:rsidP="007B255D">
      <w:pPr>
        <w:pStyle w:val="Heading3"/>
        <w:numPr>
          <w:ilvl w:val="0"/>
          <w:numId w:val="87"/>
        </w:numPr>
      </w:pPr>
      <w:bookmarkStart w:id="59" w:name="_Toc135664459"/>
      <w:r>
        <w:t>2023 HOME Application Process</w:t>
      </w:r>
      <w:bookmarkEnd w:id="59"/>
    </w:p>
    <w:p w14:paraId="1F7FEC92" w14:textId="77777777" w:rsidR="00E872F3" w:rsidRPr="00893478" w:rsidRDefault="00E872F3" w:rsidP="00E872F3">
      <w:pPr>
        <w:spacing w:after="0"/>
        <w:rPr>
          <w:sz w:val="20"/>
          <w:szCs w:val="20"/>
        </w:rPr>
      </w:pPr>
    </w:p>
    <w:p w14:paraId="09A361D4" w14:textId="2F5E4956" w:rsidR="00E872F3" w:rsidRDefault="00E872F3" w:rsidP="00E872F3">
      <w:pPr>
        <w:spacing w:after="0"/>
        <w:ind w:left="720" w:firstLine="360"/>
        <w:rPr>
          <w:sz w:val="20"/>
        </w:rPr>
      </w:pPr>
      <w:r>
        <w:rPr>
          <w:sz w:val="20"/>
        </w:rPr>
        <w:lastRenderedPageBreak/>
        <w:t xml:space="preserve">For HOME activities, the application process is as follows: </w:t>
      </w:r>
    </w:p>
    <w:p w14:paraId="5BECABC0" w14:textId="77777777" w:rsidR="00E872F3" w:rsidRDefault="00E872F3" w:rsidP="00E872F3">
      <w:pPr>
        <w:spacing w:after="0"/>
        <w:ind w:left="720" w:firstLine="360"/>
        <w:rPr>
          <w:sz w:val="20"/>
        </w:rPr>
      </w:pPr>
    </w:p>
    <w:p w14:paraId="2185C543" w14:textId="7CA66433" w:rsidR="00E872F3" w:rsidRDefault="001F11B3" w:rsidP="00E872F3">
      <w:pPr>
        <w:ind w:left="1080"/>
        <w:rPr>
          <w:sz w:val="20"/>
        </w:rPr>
      </w:pPr>
      <w:r>
        <w:rPr>
          <w:sz w:val="20"/>
        </w:rPr>
        <w:t>For HOME Investment Partnership Funding, applicants must demonstrate</w:t>
      </w:r>
      <w:r w:rsidR="00305503">
        <w:rPr>
          <w:sz w:val="20"/>
        </w:rPr>
        <w:t xml:space="preserve"> significant planning and financial investment </w:t>
      </w:r>
      <w:r w:rsidR="00445AB2">
        <w:rPr>
          <w:sz w:val="20"/>
        </w:rPr>
        <w:t>prior to application, as such applicant organizations will follow a separate application process for HOME funding</w:t>
      </w:r>
      <w:r w:rsidR="00E872F3">
        <w:rPr>
          <w:sz w:val="20"/>
        </w:rPr>
        <w:t xml:space="preserve">. </w:t>
      </w:r>
      <w:r w:rsidR="001A382A">
        <w:rPr>
          <w:sz w:val="20"/>
        </w:rPr>
        <w:t>There is only one application phase with one corresponding application.</w:t>
      </w:r>
    </w:p>
    <w:p w14:paraId="23ED4D05" w14:textId="21F71DC5" w:rsidR="00E872F3" w:rsidRPr="007803ED" w:rsidRDefault="00E872F3" w:rsidP="00445AB2">
      <w:pPr>
        <w:pStyle w:val="Heading4"/>
        <w:numPr>
          <w:ilvl w:val="0"/>
          <w:numId w:val="92"/>
        </w:numPr>
      </w:pPr>
      <w:bookmarkStart w:id="60" w:name="_Toc135664460"/>
      <w:r>
        <w:t xml:space="preserve">2023 </w:t>
      </w:r>
      <w:r w:rsidR="00445AB2">
        <w:t>HOME</w:t>
      </w:r>
      <w:r w:rsidRPr="007803ED">
        <w:t xml:space="preserve"> </w:t>
      </w:r>
      <w:r w:rsidR="001A382A">
        <w:t>Funding Application</w:t>
      </w:r>
      <w:bookmarkEnd w:id="60"/>
    </w:p>
    <w:p w14:paraId="61B07CB3" w14:textId="3A4887A7" w:rsidR="00E872F3" w:rsidRDefault="00975092" w:rsidP="00E872F3">
      <w:pPr>
        <w:ind w:left="1440"/>
        <w:rPr>
          <w:b/>
          <w:sz w:val="20"/>
        </w:rPr>
      </w:pPr>
      <w:r>
        <w:rPr>
          <w:sz w:val="20"/>
        </w:rPr>
        <w:t>For PY 2023, well qualified applicants are invited to complete</w:t>
      </w:r>
      <w:r w:rsidR="00B12B2E">
        <w:rPr>
          <w:sz w:val="20"/>
        </w:rPr>
        <w:t xml:space="preserve"> and submit a funding application. This application is significantly </w:t>
      </w:r>
      <w:r w:rsidR="00345AF3">
        <w:rPr>
          <w:sz w:val="20"/>
        </w:rPr>
        <w:t>detailed,</w:t>
      </w:r>
      <w:r w:rsidR="00B12B2E">
        <w:rPr>
          <w:sz w:val="20"/>
        </w:rPr>
        <w:t xml:space="preserve"> and all supporting documents must be sub</w:t>
      </w:r>
      <w:r w:rsidR="00D20C92">
        <w:rPr>
          <w:sz w:val="20"/>
        </w:rPr>
        <w:t xml:space="preserve">mitted at the time of application. </w:t>
      </w:r>
      <w:r w:rsidR="00E872F3" w:rsidRPr="00260DEF">
        <w:rPr>
          <w:sz w:val="20"/>
        </w:rPr>
        <w:t xml:space="preserve"> </w:t>
      </w:r>
      <w:r w:rsidR="00E872F3" w:rsidRPr="00260DEF">
        <w:rPr>
          <w:b/>
          <w:sz w:val="20"/>
        </w:rPr>
        <w:t xml:space="preserve">Only </w:t>
      </w:r>
      <w:r w:rsidR="00345AF3" w:rsidRPr="00260DEF">
        <w:rPr>
          <w:b/>
          <w:sz w:val="20"/>
        </w:rPr>
        <w:t xml:space="preserve">applications </w:t>
      </w:r>
      <w:r w:rsidR="00345AF3">
        <w:rPr>
          <w:b/>
          <w:sz w:val="20"/>
        </w:rPr>
        <w:t>scoring</w:t>
      </w:r>
      <w:r w:rsidR="00D20C92">
        <w:rPr>
          <w:b/>
          <w:sz w:val="20"/>
        </w:rPr>
        <w:t xml:space="preserve"> above 85% will receive consideration for funding. </w:t>
      </w:r>
      <w:r w:rsidR="00345AF3">
        <w:rPr>
          <w:b/>
          <w:sz w:val="20"/>
        </w:rPr>
        <w:t>Applying</w:t>
      </w:r>
      <w:r w:rsidR="00D20C92">
        <w:rPr>
          <w:b/>
          <w:sz w:val="20"/>
        </w:rPr>
        <w:t xml:space="preserve"> is </w:t>
      </w:r>
      <w:r w:rsidR="00345AF3">
        <w:rPr>
          <w:b/>
          <w:sz w:val="20"/>
        </w:rPr>
        <w:t xml:space="preserve">not a guarantee of </w:t>
      </w:r>
      <w:r w:rsidR="00345AF3" w:rsidRPr="00260DEF">
        <w:rPr>
          <w:b/>
          <w:sz w:val="20"/>
        </w:rPr>
        <w:t>a financial</w:t>
      </w:r>
      <w:r w:rsidR="00E872F3" w:rsidRPr="00260DEF">
        <w:rPr>
          <w:b/>
          <w:sz w:val="20"/>
        </w:rPr>
        <w:t xml:space="preserve"> award. </w:t>
      </w:r>
    </w:p>
    <w:p w14:paraId="3F6722BD" w14:textId="77777777" w:rsidR="00E872F3" w:rsidRDefault="00E872F3" w:rsidP="00E872F3">
      <w:pPr>
        <w:spacing w:after="0" w:line="240" w:lineRule="auto"/>
        <w:ind w:left="720" w:firstLine="720"/>
        <w:rPr>
          <w:rFonts w:cstheme="minorHAnsi"/>
          <w:sz w:val="20"/>
          <w:szCs w:val="24"/>
        </w:rPr>
      </w:pPr>
      <w:r w:rsidRPr="00260DEF">
        <w:rPr>
          <w:rFonts w:cstheme="minorHAnsi"/>
          <w:sz w:val="20"/>
          <w:szCs w:val="24"/>
        </w:rPr>
        <w:t>The final application is evaluated on 2</w:t>
      </w:r>
      <w:r>
        <w:rPr>
          <w:rFonts w:cstheme="minorHAnsi"/>
          <w:sz w:val="20"/>
          <w:szCs w:val="24"/>
        </w:rPr>
        <w:t xml:space="preserve">8 </w:t>
      </w:r>
      <w:r w:rsidRPr="00260DEF">
        <w:rPr>
          <w:rFonts w:cstheme="minorHAnsi"/>
          <w:sz w:val="20"/>
          <w:szCs w:val="24"/>
        </w:rPr>
        <w:t>areas:</w:t>
      </w:r>
    </w:p>
    <w:p w14:paraId="72AC86F2" w14:textId="77777777" w:rsidR="00E872F3" w:rsidRPr="00260DEF" w:rsidRDefault="00E872F3" w:rsidP="00E872F3">
      <w:pPr>
        <w:spacing w:after="0" w:line="240" w:lineRule="auto"/>
        <w:ind w:firstLine="720"/>
        <w:rPr>
          <w:rFonts w:cstheme="minorHAnsi"/>
          <w:sz w:val="20"/>
          <w:szCs w:val="24"/>
        </w:rPr>
      </w:pPr>
    </w:p>
    <w:p w14:paraId="5FC1ED65" w14:textId="77777777" w:rsidR="00E872F3" w:rsidRPr="00260DEF" w:rsidRDefault="00E872F3" w:rsidP="00E872F3">
      <w:pPr>
        <w:spacing w:after="0" w:line="240" w:lineRule="auto"/>
        <w:ind w:left="1080" w:firstLine="360"/>
        <w:rPr>
          <w:rFonts w:cstheme="minorHAnsi"/>
          <w:sz w:val="20"/>
          <w:szCs w:val="24"/>
        </w:rPr>
      </w:pPr>
      <w:r>
        <w:rPr>
          <w:rFonts w:cstheme="minorHAnsi"/>
          <w:sz w:val="20"/>
          <w:szCs w:val="24"/>
        </w:rPr>
        <w:t>1.</w:t>
      </w:r>
      <w:r>
        <w:rPr>
          <w:rFonts w:cstheme="minorHAnsi"/>
          <w:sz w:val="20"/>
          <w:szCs w:val="24"/>
        </w:rPr>
        <w:tab/>
      </w:r>
      <w:r w:rsidRPr="00260DEF">
        <w:rPr>
          <w:rFonts w:cstheme="minorHAnsi"/>
          <w:sz w:val="20"/>
          <w:szCs w:val="24"/>
        </w:rPr>
        <w:t>Organizational Leadership</w:t>
      </w:r>
    </w:p>
    <w:p w14:paraId="2DBD22B8" w14:textId="77777777" w:rsidR="00E872F3" w:rsidRPr="00260DEF" w:rsidRDefault="00E872F3" w:rsidP="00E872F3">
      <w:pPr>
        <w:spacing w:after="0" w:line="240" w:lineRule="auto"/>
        <w:ind w:left="1080" w:firstLine="360"/>
        <w:rPr>
          <w:rFonts w:cstheme="minorHAnsi"/>
          <w:sz w:val="20"/>
          <w:szCs w:val="24"/>
        </w:rPr>
      </w:pPr>
      <w:r>
        <w:rPr>
          <w:rFonts w:cstheme="minorHAnsi"/>
          <w:sz w:val="20"/>
          <w:szCs w:val="24"/>
        </w:rPr>
        <w:t>2.</w:t>
      </w:r>
      <w:r>
        <w:rPr>
          <w:rFonts w:cstheme="minorHAnsi"/>
          <w:sz w:val="20"/>
          <w:szCs w:val="24"/>
        </w:rPr>
        <w:tab/>
      </w:r>
      <w:r w:rsidRPr="00260DEF">
        <w:rPr>
          <w:rFonts w:cstheme="minorHAnsi"/>
          <w:sz w:val="20"/>
          <w:szCs w:val="24"/>
        </w:rPr>
        <w:t>Oversight And Planning</w:t>
      </w:r>
    </w:p>
    <w:p w14:paraId="4BE9BD51" w14:textId="77777777" w:rsidR="00E872F3" w:rsidRPr="00260DEF" w:rsidRDefault="00E872F3" w:rsidP="00E872F3">
      <w:pPr>
        <w:spacing w:after="0" w:line="240" w:lineRule="auto"/>
        <w:ind w:left="1080" w:firstLine="360"/>
        <w:rPr>
          <w:rFonts w:cstheme="minorHAnsi"/>
          <w:sz w:val="20"/>
          <w:szCs w:val="24"/>
        </w:rPr>
      </w:pPr>
      <w:r w:rsidRPr="00260DEF">
        <w:rPr>
          <w:rFonts w:cstheme="minorHAnsi"/>
          <w:sz w:val="20"/>
          <w:szCs w:val="24"/>
        </w:rPr>
        <w:t>3</w:t>
      </w:r>
      <w:r>
        <w:rPr>
          <w:rFonts w:cstheme="minorHAnsi"/>
          <w:sz w:val="20"/>
          <w:szCs w:val="24"/>
        </w:rPr>
        <w:t>.</w:t>
      </w:r>
      <w:r>
        <w:rPr>
          <w:rFonts w:cstheme="minorHAnsi"/>
          <w:sz w:val="20"/>
          <w:szCs w:val="24"/>
        </w:rPr>
        <w:tab/>
      </w:r>
      <w:r w:rsidRPr="00260DEF">
        <w:rPr>
          <w:rFonts w:cstheme="minorHAnsi"/>
          <w:sz w:val="20"/>
          <w:szCs w:val="24"/>
        </w:rPr>
        <w:t>Organizational Capacity</w:t>
      </w:r>
    </w:p>
    <w:p w14:paraId="6110A969" w14:textId="77777777" w:rsidR="00E872F3" w:rsidRPr="00260DEF" w:rsidRDefault="00E872F3" w:rsidP="00E872F3">
      <w:pPr>
        <w:spacing w:after="0" w:line="240" w:lineRule="auto"/>
        <w:ind w:left="1080" w:firstLine="360"/>
        <w:rPr>
          <w:rFonts w:cstheme="minorHAnsi"/>
          <w:sz w:val="20"/>
          <w:szCs w:val="24"/>
        </w:rPr>
      </w:pPr>
      <w:r w:rsidRPr="00260DEF">
        <w:rPr>
          <w:rFonts w:cstheme="minorHAnsi"/>
          <w:sz w:val="20"/>
          <w:szCs w:val="24"/>
        </w:rPr>
        <w:t>4</w:t>
      </w:r>
      <w:r>
        <w:rPr>
          <w:rFonts w:cstheme="minorHAnsi"/>
          <w:sz w:val="20"/>
          <w:szCs w:val="24"/>
        </w:rPr>
        <w:t>.</w:t>
      </w:r>
      <w:r>
        <w:rPr>
          <w:rFonts w:cstheme="minorHAnsi"/>
          <w:sz w:val="20"/>
          <w:szCs w:val="24"/>
        </w:rPr>
        <w:tab/>
      </w:r>
      <w:r w:rsidRPr="00260DEF">
        <w:rPr>
          <w:rFonts w:cstheme="minorHAnsi"/>
          <w:sz w:val="20"/>
          <w:szCs w:val="24"/>
        </w:rPr>
        <w:t>Soundness Of Program Delivery</w:t>
      </w:r>
    </w:p>
    <w:p w14:paraId="57400AF1" w14:textId="77777777" w:rsidR="00E872F3" w:rsidRPr="00260DEF" w:rsidRDefault="00E872F3" w:rsidP="00E872F3">
      <w:pPr>
        <w:spacing w:after="0" w:line="240" w:lineRule="auto"/>
        <w:ind w:left="1080" w:firstLine="360"/>
        <w:rPr>
          <w:rFonts w:cstheme="minorHAnsi"/>
          <w:sz w:val="20"/>
          <w:szCs w:val="24"/>
        </w:rPr>
      </w:pPr>
      <w:r w:rsidRPr="00260DEF">
        <w:rPr>
          <w:rFonts w:cstheme="minorHAnsi"/>
          <w:sz w:val="20"/>
          <w:szCs w:val="24"/>
        </w:rPr>
        <w:t>5</w:t>
      </w:r>
      <w:r>
        <w:rPr>
          <w:rFonts w:cstheme="minorHAnsi"/>
          <w:sz w:val="20"/>
          <w:szCs w:val="24"/>
        </w:rPr>
        <w:t>.</w:t>
      </w:r>
      <w:r>
        <w:rPr>
          <w:rFonts w:cstheme="minorHAnsi"/>
          <w:sz w:val="20"/>
          <w:szCs w:val="24"/>
        </w:rPr>
        <w:tab/>
      </w:r>
      <w:r w:rsidRPr="00260DEF">
        <w:rPr>
          <w:rFonts w:cstheme="minorHAnsi"/>
          <w:sz w:val="20"/>
          <w:szCs w:val="24"/>
        </w:rPr>
        <w:t>Soundness Of Program Description</w:t>
      </w:r>
    </w:p>
    <w:p w14:paraId="4EF0ABAC" w14:textId="77777777" w:rsidR="00E872F3" w:rsidRPr="00260DEF" w:rsidRDefault="00E872F3" w:rsidP="00E872F3">
      <w:pPr>
        <w:spacing w:after="0" w:line="240" w:lineRule="auto"/>
        <w:ind w:left="1080" w:firstLine="360"/>
        <w:rPr>
          <w:rFonts w:cstheme="minorHAnsi"/>
          <w:sz w:val="20"/>
          <w:szCs w:val="24"/>
        </w:rPr>
      </w:pPr>
      <w:r w:rsidRPr="00260DEF">
        <w:rPr>
          <w:rFonts w:cstheme="minorHAnsi"/>
          <w:sz w:val="20"/>
          <w:szCs w:val="24"/>
        </w:rPr>
        <w:t>6</w:t>
      </w:r>
      <w:r>
        <w:rPr>
          <w:rFonts w:cstheme="minorHAnsi"/>
          <w:sz w:val="20"/>
          <w:szCs w:val="24"/>
        </w:rPr>
        <w:t xml:space="preserve">. </w:t>
      </w:r>
      <w:r>
        <w:rPr>
          <w:rFonts w:cstheme="minorHAnsi"/>
          <w:sz w:val="20"/>
          <w:szCs w:val="24"/>
        </w:rPr>
        <w:tab/>
      </w:r>
      <w:r w:rsidRPr="00260DEF">
        <w:rPr>
          <w:rFonts w:cstheme="minorHAnsi"/>
          <w:sz w:val="20"/>
          <w:szCs w:val="24"/>
        </w:rPr>
        <w:t>Program Alignment With Eligibility And Community Development Priorities</w:t>
      </w:r>
    </w:p>
    <w:p w14:paraId="01F6C373" w14:textId="77777777" w:rsidR="00E872F3" w:rsidRPr="00260DEF" w:rsidRDefault="00E872F3" w:rsidP="00E872F3">
      <w:pPr>
        <w:spacing w:after="0" w:line="240" w:lineRule="auto"/>
        <w:ind w:left="1080" w:firstLine="360"/>
        <w:rPr>
          <w:rFonts w:cstheme="minorHAnsi"/>
          <w:sz w:val="20"/>
          <w:szCs w:val="24"/>
        </w:rPr>
      </w:pPr>
      <w:r w:rsidRPr="00260DEF">
        <w:rPr>
          <w:rFonts w:cstheme="minorHAnsi"/>
          <w:sz w:val="20"/>
          <w:szCs w:val="24"/>
        </w:rPr>
        <w:t>7</w:t>
      </w:r>
      <w:r>
        <w:rPr>
          <w:rFonts w:cstheme="minorHAnsi"/>
          <w:sz w:val="20"/>
          <w:szCs w:val="24"/>
        </w:rPr>
        <w:t>.</w:t>
      </w:r>
      <w:r>
        <w:rPr>
          <w:rFonts w:cstheme="minorHAnsi"/>
          <w:sz w:val="20"/>
          <w:szCs w:val="24"/>
        </w:rPr>
        <w:tab/>
      </w:r>
      <w:r w:rsidRPr="00260DEF">
        <w:rPr>
          <w:rFonts w:cstheme="minorHAnsi"/>
          <w:sz w:val="20"/>
          <w:szCs w:val="24"/>
        </w:rPr>
        <w:t>Client Identification</w:t>
      </w:r>
    </w:p>
    <w:p w14:paraId="72B4BDB5" w14:textId="77777777" w:rsidR="00E872F3" w:rsidRPr="00260DEF" w:rsidRDefault="00E872F3" w:rsidP="00E872F3">
      <w:pPr>
        <w:spacing w:after="0" w:line="240" w:lineRule="auto"/>
        <w:ind w:left="1080" w:firstLine="360"/>
        <w:rPr>
          <w:rFonts w:cstheme="minorHAnsi"/>
          <w:sz w:val="20"/>
          <w:szCs w:val="24"/>
        </w:rPr>
      </w:pPr>
      <w:r w:rsidRPr="00260DEF">
        <w:rPr>
          <w:rFonts w:cstheme="minorHAnsi"/>
          <w:sz w:val="20"/>
          <w:szCs w:val="24"/>
        </w:rPr>
        <w:t>8</w:t>
      </w:r>
      <w:r>
        <w:rPr>
          <w:rFonts w:cstheme="minorHAnsi"/>
          <w:sz w:val="20"/>
          <w:szCs w:val="24"/>
        </w:rPr>
        <w:t>.</w:t>
      </w:r>
      <w:r>
        <w:rPr>
          <w:rFonts w:cstheme="minorHAnsi"/>
          <w:sz w:val="20"/>
          <w:szCs w:val="24"/>
        </w:rPr>
        <w:tab/>
      </w:r>
      <w:r w:rsidRPr="00260DEF">
        <w:rPr>
          <w:rFonts w:cstheme="minorHAnsi"/>
          <w:sz w:val="20"/>
          <w:szCs w:val="24"/>
        </w:rPr>
        <w:t>Program Participant Verification</w:t>
      </w:r>
    </w:p>
    <w:p w14:paraId="1ADECC09" w14:textId="77777777" w:rsidR="00E872F3" w:rsidRPr="00260DEF" w:rsidRDefault="00E872F3" w:rsidP="00E872F3">
      <w:pPr>
        <w:tabs>
          <w:tab w:val="left" w:pos="1080"/>
        </w:tabs>
        <w:spacing w:after="0" w:line="240" w:lineRule="auto"/>
        <w:ind w:left="1170" w:hanging="450"/>
        <w:rPr>
          <w:rFonts w:cstheme="minorHAnsi"/>
          <w:sz w:val="20"/>
          <w:szCs w:val="24"/>
        </w:rPr>
      </w:pPr>
      <w:r>
        <w:rPr>
          <w:rFonts w:cstheme="minorHAnsi"/>
          <w:sz w:val="20"/>
          <w:szCs w:val="24"/>
        </w:rPr>
        <w:tab/>
      </w:r>
      <w:r>
        <w:rPr>
          <w:rFonts w:cstheme="minorHAnsi"/>
          <w:sz w:val="20"/>
          <w:szCs w:val="24"/>
        </w:rPr>
        <w:tab/>
      </w:r>
      <w:r>
        <w:rPr>
          <w:rFonts w:cstheme="minorHAnsi"/>
          <w:sz w:val="20"/>
          <w:szCs w:val="24"/>
        </w:rPr>
        <w:tab/>
      </w:r>
      <w:r w:rsidRPr="00260DEF">
        <w:rPr>
          <w:rFonts w:cstheme="minorHAnsi"/>
          <w:sz w:val="20"/>
          <w:szCs w:val="24"/>
        </w:rPr>
        <w:t>9</w:t>
      </w:r>
      <w:r>
        <w:rPr>
          <w:rFonts w:cstheme="minorHAnsi"/>
          <w:sz w:val="20"/>
          <w:szCs w:val="24"/>
        </w:rPr>
        <w:t>.</w:t>
      </w:r>
      <w:r>
        <w:rPr>
          <w:rFonts w:cstheme="minorHAnsi"/>
          <w:sz w:val="20"/>
          <w:szCs w:val="24"/>
        </w:rPr>
        <w:tab/>
      </w:r>
      <w:r w:rsidRPr="00260DEF">
        <w:rPr>
          <w:rFonts w:cstheme="minorHAnsi"/>
          <w:sz w:val="20"/>
          <w:szCs w:val="24"/>
        </w:rPr>
        <w:t>Data Collection And Reporting Systems</w:t>
      </w:r>
    </w:p>
    <w:p w14:paraId="70462273" w14:textId="77777777" w:rsidR="00E872F3" w:rsidRPr="00260DEF" w:rsidRDefault="00E872F3" w:rsidP="00E872F3">
      <w:pPr>
        <w:spacing w:after="0" w:line="240" w:lineRule="auto"/>
        <w:ind w:left="1080" w:firstLine="360"/>
        <w:rPr>
          <w:rFonts w:cstheme="minorHAnsi"/>
          <w:sz w:val="20"/>
          <w:szCs w:val="24"/>
        </w:rPr>
      </w:pPr>
      <w:r w:rsidRPr="00260DEF">
        <w:rPr>
          <w:rFonts w:cstheme="minorHAnsi"/>
          <w:sz w:val="20"/>
          <w:szCs w:val="24"/>
        </w:rPr>
        <w:t>10</w:t>
      </w:r>
      <w:r>
        <w:rPr>
          <w:rFonts w:cstheme="minorHAnsi"/>
          <w:sz w:val="20"/>
          <w:szCs w:val="24"/>
        </w:rPr>
        <w:t>.</w:t>
      </w:r>
      <w:r>
        <w:rPr>
          <w:rFonts w:cstheme="minorHAnsi"/>
          <w:sz w:val="20"/>
          <w:szCs w:val="24"/>
        </w:rPr>
        <w:tab/>
      </w:r>
      <w:r w:rsidRPr="00260DEF">
        <w:rPr>
          <w:rFonts w:cstheme="minorHAnsi"/>
          <w:sz w:val="20"/>
          <w:szCs w:val="24"/>
        </w:rPr>
        <w:t>Length And Level Of Service</w:t>
      </w:r>
    </w:p>
    <w:p w14:paraId="4DA483EC" w14:textId="77777777" w:rsidR="00E872F3" w:rsidRPr="00260DEF" w:rsidRDefault="00E872F3" w:rsidP="00E872F3">
      <w:pPr>
        <w:tabs>
          <w:tab w:val="left" w:pos="1080"/>
        </w:tabs>
        <w:spacing w:after="0" w:line="240" w:lineRule="auto"/>
        <w:ind w:left="720"/>
        <w:rPr>
          <w:rFonts w:cstheme="minorHAnsi"/>
          <w:sz w:val="20"/>
          <w:szCs w:val="24"/>
        </w:rPr>
      </w:pPr>
      <w:r>
        <w:rPr>
          <w:rFonts w:cstheme="minorHAnsi"/>
          <w:sz w:val="20"/>
          <w:szCs w:val="24"/>
        </w:rPr>
        <w:tab/>
      </w:r>
      <w:r>
        <w:rPr>
          <w:rFonts w:cstheme="minorHAnsi"/>
          <w:sz w:val="20"/>
          <w:szCs w:val="24"/>
        </w:rPr>
        <w:tab/>
      </w:r>
      <w:r w:rsidRPr="00260DEF">
        <w:rPr>
          <w:rFonts w:cstheme="minorHAnsi"/>
          <w:sz w:val="20"/>
          <w:szCs w:val="24"/>
        </w:rPr>
        <w:t>11</w:t>
      </w:r>
      <w:r>
        <w:rPr>
          <w:rFonts w:cstheme="minorHAnsi"/>
          <w:sz w:val="20"/>
          <w:szCs w:val="24"/>
        </w:rPr>
        <w:t>.</w:t>
      </w:r>
      <w:r>
        <w:rPr>
          <w:rFonts w:cstheme="minorHAnsi"/>
          <w:sz w:val="20"/>
          <w:szCs w:val="24"/>
        </w:rPr>
        <w:tab/>
      </w:r>
      <w:r w:rsidRPr="00260DEF">
        <w:rPr>
          <w:rFonts w:cstheme="minorHAnsi"/>
          <w:sz w:val="20"/>
          <w:szCs w:val="24"/>
        </w:rPr>
        <w:t>Performance Management Identification And Measurement</w:t>
      </w:r>
    </w:p>
    <w:p w14:paraId="3B65CF2C" w14:textId="77777777" w:rsidR="00E872F3" w:rsidRPr="00260DEF" w:rsidRDefault="00E872F3" w:rsidP="00E872F3">
      <w:pPr>
        <w:tabs>
          <w:tab w:val="left" w:pos="1080"/>
        </w:tabs>
        <w:spacing w:after="0" w:line="240" w:lineRule="auto"/>
        <w:ind w:left="720"/>
        <w:rPr>
          <w:rFonts w:cstheme="minorHAnsi"/>
          <w:sz w:val="20"/>
          <w:szCs w:val="24"/>
        </w:rPr>
      </w:pPr>
      <w:r>
        <w:rPr>
          <w:rFonts w:cstheme="minorHAnsi"/>
          <w:sz w:val="20"/>
          <w:szCs w:val="24"/>
        </w:rPr>
        <w:tab/>
      </w:r>
      <w:r>
        <w:rPr>
          <w:rFonts w:cstheme="minorHAnsi"/>
          <w:sz w:val="20"/>
          <w:szCs w:val="24"/>
        </w:rPr>
        <w:tab/>
      </w:r>
      <w:r w:rsidRPr="00260DEF">
        <w:rPr>
          <w:rFonts w:cstheme="minorHAnsi"/>
          <w:sz w:val="20"/>
          <w:szCs w:val="24"/>
        </w:rPr>
        <w:t>12</w:t>
      </w:r>
      <w:r>
        <w:rPr>
          <w:rFonts w:cstheme="minorHAnsi"/>
          <w:sz w:val="20"/>
          <w:szCs w:val="24"/>
        </w:rPr>
        <w:t>.</w:t>
      </w:r>
      <w:r>
        <w:rPr>
          <w:rFonts w:cstheme="minorHAnsi"/>
          <w:sz w:val="20"/>
          <w:szCs w:val="24"/>
        </w:rPr>
        <w:tab/>
      </w:r>
      <w:r w:rsidRPr="00260DEF">
        <w:rPr>
          <w:rFonts w:cstheme="minorHAnsi"/>
          <w:sz w:val="20"/>
          <w:szCs w:val="24"/>
        </w:rPr>
        <w:t>Program Site Analysis</w:t>
      </w:r>
    </w:p>
    <w:p w14:paraId="4BC9AE0A" w14:textId="77777777" w:rsidR="00E872F3" w:rsidRPr="00260DEF" w:rsidRDefault="00E872F3" w:rsidP="00E872F3">
      <w:pPr>
        <w:tabs>
          <w:tab w:val="left" w:pos="1080"/>
        </w:tabs>
        <w:spacing w:after="0" w:line="240" w:lineRule="auto"/>
        <w:ind w:left="720"/>
        <w:rPr>
          <w:rFonts w:cstheme="minorHAnsi"/>
          <w:sz w:val="20"/>
          <w:szCs w:val="24"/>
        </w:rPr>
      </w:pPr>
      <w:r>
        <w:rPr>
          <w:rFonts w:cstheme="minorHAnsi"/>
          <w:sz w:val="20"/>
          <w:szCs w:val="24"/>
        </w:rPr>
        <w:tab/>
      </w:r>
      <w:r>
        <w:rPr>
          <w:rFonts w:cstheme="minorHAnsi"/>
          <w:sz w:val="20"/>
          <w:szCs w:val="24"/>
        </w:rPr>
        <w:tab/>
      </w:r>
      <w:r w:rsidRPr="00260DEF">
        <w:rPr>
          <w:rFonts w:cstheme="minorHAnsi"/>
          <w:sz w:val="20"/>
          <w:szCs w:val="24"/>
        </w:rPr>
        <w:t>13</w:t>
      </w:r>
      <w:r>
        <w:rPr>
          <w:rFonts w:cstheme="minorHAnsi"/>
          <w:sz w:val="20"/>
          <w:szCs w:val="24"/>
        </w:rPr>
        <w:t>.</w:t>
      </w:r>
      <w:r>
        <w:rPr>
          <w:rFonts w:cstheme="minorHAnsi"/>
          <w:sz w:val="20"/>
          <w:szCs w:val="24"/>
        </w:rPr>
        <w:tab/>
      </w:r>
      <w:r w:rsidRPr="00260DEF">
        <w:rPr>
          <w:rFonts w:cstheme="minorHAnsi"/>
          <w:sz w:val="20"/>
          <w:szCs w:val="24"/>
        </w:rPr>
        <w:t>Program Implementation Including Client Safety And Privacy</w:t>
      </w:r>
    </w:p>
    <w:p w14:paraId="1326946C" w14:textId="77777777" w:rsidR="00E872F3" w:rsidRPr="00260DEF" w:rsidRDefault="00E872F3" w:rsidP="00E872F3">
      <w:pPr>
        <w:tabs>
          <w:tab w:val="left" w:pos="1080"/>
        </w:tabs>
        <w:spacing w:after="0" w:line="240" w:lineRule="auto"/>
        <w:ind w:left="720"/>
        <w:rPr>
          <w:rFonts w:cstheme="minorHAnsi"/>
          <w:sz w:val="20"/>
          <w:szCs w:val="24"/>
        </w:rPr>
      </w:pPr>
      <w:r>
        <w:rPr>
          <w:rFonts w:cstheme="minorHAnsi"/>
          <w:sz w:val="20"/>
          <w:szCs w:val="24"/>
        </w:rPr>
        <w:tab/>
      </w:r>
      <w:r>
        <w:rPr>
          <w:rFonts w:cstheme="minorHAnsi"/>
          <w:sz w:val="20"/>
          <w:szCs w:val="24"/>
        </w:rPr>
        <w:tab/>
      </w:r>
      <w:r w:rsidRPr="00260DEF">
        <w:rPr>
          <w:rFonts w:cstheme="minorHAnsi"/>
          <w:sz w:val="20"/>
          <w:szCs w:val="24"/>
        </w:rPr>
        <w:t>14</w:t>
      </w:r>
      <w:r>
        <w:rPr>
          <w:rFonts w:cstheme="minorHAnsi"/>
          <w:sz w:val="20"/>
          <w:szCs w:val="24"/>
        </w:rPr>
        <w:t>.</w:t>
      </w:r>
      <w:r>
        <w:rPr>
          <w:rFonts w:cstheme="minorHAnsi"/>
          <w:sz w:val="20"/>
          <w:szCs w:val="24"/>
        </w:rPr>
        <w:tab/>
      </w:r>
      <w:r w:rsidRPr="00260DEF">
        <w:rPr>
          <w:rFonts w:cstheme="minorHAnsi"/>
          <w:sz w:val="20"/>
          <w:szCs w:val="24"/>
        </w:rPr>
        <w:t>Standards Of Operation</w:t>
      </w:r>
    </w:p>
    <w:p w14:paraId="4A189E18" w14:textId="77777777" w:rsidR="00E872F3" w:rsidRPr="00260DEF" w:rsidRDefault="00E872F3" w:rsidP="00E872F3">
      <w:pPr>
        <w:tabs>
          <w:tab w:val="left" w:pos="1080"/>
        </w:tabs>
        <w:spacing w:after="0" w:line="240" w:lineRule="auto"/>
        <w:ind w:left="720"/>
        <w:rPr>
          <w:rFonts w:cstheme="minorHAnsi"/>
          <w:sz w:val="20"/>
          <w:szCs w:val="24"/>
        </w:rPr>
      </w:pPr>
      <w:r>
        <w:rPr>
          <w:rFonts w:cstheme="minorHAnsi"/>
          <w:sz w:val="20"/>
          <w:szCs w:val="24"/>
        </w:rPr>
        <w:tab/>
      </w:r>
      <w:r>
        <w:rPr>
          <w:rFonts w:cstheme="minorHAnsi"/>
          <w:sz w:val="20"/>
          <w:szCs w:val="24"/>
        </w:rPr>
        <w:tab/>
      </w:r>
      <w:r w:rsidRPr="00260DEF">
        <w:rPr>
          <w:rFonts w:cstheme="minorHAnsi"/>
          <w:sz w:val="20"/>
          <w:szCs w:val="24"/>
        </w:rPr>
        <w:t>1</w:t>
      </w:r>
      <w:r>
        <w:rPr>
          <w:rFonts w:cstheme="minorHAnsi"/>
          <w:sz w:val="20"/>
          <w:szCs w:val="24"/>
        </w:rPr>
        <w:t>5.</w:t>
      </w:r>
      <w:r>
        <w:rPr>
          <w:rFonts w:cstheme="minorHAnsi"/>
          <w:sz w:val="20"/>
          <w:szCs w:val="24"/>
        </w:rPr>
        <w:tab/>
      </w:r>
      <w:r w:rsidRPr="00260DEF">
        <w:rPr>
          <w:rFonts w:cstheme="minorHAnsi"/>
          <w:sz w:val="20"/>
          <w:szCs w:val="24"/>
        </w:rPr>
        <w:t>Timeliness Of Expenditures</w:t>
      </w:r>
    </w:p>
    <w:p w14:paraId="2D75D4AA" w14:textId="77777777" w:rsidR="00E872F3" w:rsidRPr="00260DEF" w:rsidRDefault="00E872F3" w:rsidP="00E872F3">
      <w:pPr>
        <w:tabs>
          <w:tab w:val="left" w:pos="1080"/>
        </w:tabs>
        <w:spacing w:after="0" w:line="240" w:lineRule="auto"/>
        <w:ind w:left="720"/>
        <w:rPr>
          <w:rFonts w:cstheme="minorHAnsi"/>
          <w:sz w:val="20"/>
          <w:szCs w:val="24"/>
        </w:rPr>
      </w:pPr>
      <w:r>
        <w:rPr>
          <w:rFonts w:cstheme="minorHAnsi"/>
          <w:sz w:val="20"/>
          <w:szCs w:val="24"/>
        </w:rPr>
        <w:tab/>
      </w:r>
      <w:r>
        <w:rPr>
          <w:rFonts w:cstheme="minorHAnsi"/>
          <w:sz w:val="20"/>
          <w:szCs w:val="24"/>
        </w:rPr>
        <w:tab/>
      </w:r>
      <w:r w:rsidRPr="00260DEF">
        <w:rPr>
          <w:rFonts w:cstheme="minorHAnsi"/>
          <w:sz w:val="20"/>
          <w:szCs w:val="24"/>
        </w:rPr>
        <w:t>1</w:t>
      </w:r>
      <w:r>
        <w:rPr>
          <w:rFonts w:cstheme="minorHAnsi"/>
          <w:sz w:val="20"/>
          <w:szCs w:val="24"/>
        </w:rPr>
        <w:t>6.</w:t>
      </w:r>
      <w:r>
        <w:rPr>
          <w:rFonts w:cstheme="minorHAnsi"/>
          <w:sz w:val="20"/>
          <w:szCs w:val="24"/>
        </w:rPr>
        <w:tab/>
      </w:r>
      <w:r w:rsidRPr="00260DEF">
        <w:rPr>
          <w:rFonts w:cstheme="minorHAnsi"/>
          <w:sz w:val="20"/>
          <w:szCs w:val="24"/>
        </w:rPr>
        <w:t>Project Schedule</w:t>
      </w:r>
    </w:p>
    <w:p w14:paraId="1C6C3E59" w14:textId="77777777" w:rsidR="00E872F3" w:rsidRPr="00260DEF" w:rsidRDefault="00E872F3" w:rsidP="00E872F3">
      <w:pPr>
        <w:tabs>
          <w:tab w:val="left" w:pos="1080"/>
        </w:tabs>
        <w:spacing w:after="0" w:line="240" w:lineRule="auto"/>
        <w:ind w:left="720"/>
        <w:rPr>
          <w:rFonts w:cstheme="minorHAnsi"/>
          <w:sz w:val="20"/>
          <w:szCs w:val="24"/>
        </w:rPr>
      </w:pPr>
      <w:r>
        <w:rPr>
          <w:rFonts w:cstheme="minorHAnsi"/>
          <w:sz w:val="20"/>
          <w:szCs w:val="24"/>
        </w:rPr>
        <w:tab/>
      </w:r>
      <w:r>
        <w:rPr>
          <w:rFonts w:cstheme="minorHAnsi"/>
          <w:sz w:val="20"/>
          <w:szCs w:val="24"/>
        </w:rPr>
        <w:tab/>
      </w:r>
      <w:r w:rsidRPr="00260DEF">
        <w:rPr>
          <w:rFonts w:cstheme="minorHAnsi"/>
          <w:sz w:val="20"/>
          <w:szCs w:val="24"/>
        </w:rPr>
        <w:t>1</w:t>
      </w:r>
      <w:r>
        <w:rPr>
          <w:rFonts w:cstheme="minorHAnsi"/>
          <w:sz w:val="20"/>
          <w:szCs w:val="24"/>
        </w:rPr>
        <w:t>7.</w:t>
      </w:r>
      <w:r>
        <w:rPr>
          <w:rFonts w:cstheme="minorHAnsi"/>
          <w:sz w:val="20"/>
          <w:szCs w:val="24"/>
        </w:rPr>
        <w:tab/>
      </w:r>
      <w:r w:rsidRPr="00260DEF">
        <w:rPr>
          <w:rFonts w:cstheme="minorHAnsi"/>
          <w:sz w:val="20"/>
          <w:szCs w:val="24"/>
        </w:rPr>
        <w:t>Collaboration</w:t>
      </w:r>
    </w:p>
    <w:p w14:paraId="7FA0A5D5" w14:textId="77777777" w:rsidR="00E872F3" w:rsidRPr="00260DEF" w:rsidRDefault="00E872F3" w:rsidP="00E872F3">
      <w:pPr>
        <w:tabs>
          <w:tab w:val="left" w:pos="1080"/>
        </w:tabs>
        <w:spacing w:after="0" w:line="240" w:lineRule="auto"/>
        <w:ind w:left="720"/>
        <w:rPr>
          <w:rFonts w:cstheme="minorHAnsi"/>
          <w:sz w:val="20"/>
          <w:szCs w:val="24"/>
        </w:rPr>
      </w:pPr>
      <w:r>
        <w:rPr>
          <w:rFonts w:cstheme="minorHAnsi"/>
          <w:sz w:val="20"/>
          <w:szCs w:val="24"/>
        </w:rPr>
        <w:tab/>
      </w:r>
      <w:r>
        <w:rPr>
          <w:rFonts w:cstheme="minorHAnsi"/>
          <w:sz w:val="20"/>
          <w:szCs w:val="24"/>
        </w:rPr>
        <w:tab/>
      </w:r>
      <w:r w:rsidRPr="00260DEF">
        <w:rPr>
          <w:rFonts w:cstheme="minorHAnsi"/>
          <w:sz w:val="20"/>
          <w:szCs w:val="24"/>
        </w:rPr>
        <w:t>1</w:t>
      </w:r>
      <w:r>
        <w:rPr>
          <w:rFonts w:cstheme="minorHAnsi"/>
          <w:sz w:val="20"/>
          <w:szCs w:val="24"/>
        </w:rPr>
        <w:t>8.</w:t>
      </w:r>
      <w:r>
        <w:rPr>
          <w:rFonts w:cstheme="minorHAnsi"/>
          <w:sz w:val="20"/>
          <w:szCs w:val="24"/>
        </w:rPr>
        <w:tab/>
      </w:r>
      <w:r w:rsidRPr="00260DEF">
        <w:rPr>
          <w:rFonts w:cstheme="minorHAnsi"/>
          <w:sz w:val="20"/>
          <w:szCs w:val="24"/>
        </w:rPr>
        <w:t>Need For Program</w:t>
      </w:r>
    </w:p>
    <w:p w14:paraId="5106E3D9" w14:textId="77777777" w:rsidR="00E872F3" w:rsidRPr="00260DEF" w:rsidRDefault="00E872F3" w:rsidP="00E872F3">
      <w:pPr>
        <w:tabs>
          <w:tab w:val="left" w:pos="1080"/>
        </w:tabs>
        <w:spacing w:after="0" w:line="240" w:lineRule="auto"/>
        <w:ind w:left="720"/>
        <w:rPr>
          <w:rFonts w:cstheme="minorHAnsi"/>
          <w:sz w:val="20"/>
          <w:szCs w:val="24"/>
        </w:rPr>
      </w:pPr>
      <w:r>
        <w:rPr>
          <w:rFonts w:cstheme="minorHAnsi"/>
          <w:sz w:val="20"/>
          <w:szCs w:val="24"/>
        </w:rPr>
        <w:tab/>
      </w:r>
      <w:r>
        <w:rPr>
          <w:rFonts w:cstheme="minorHAnsi"/>
          <w:sz w:val="20"/>
          <w:szCs w:val="24"/>
        </w:rPr>
        <w:tab/>
        <w:t>19.</w:t>
      </w:r>
      <w:r>
        <w:rPr>
          <w:rFonts w:cstheme="minorHAnsi"/>
          <w:sz w:val="20"/>
          <w:szCs w:val="24"/>
        </w:rPr>
        <w:tab/>
      </w:r>
      <w:r w:rsidRPr="00260DEF">
        <w:rPr>
          <w:rFonts w:cstheme="minorHAnsi"/>
          <w:sz w:val="20"/>
          <w:szCs w:val="24"/>
        </w:rPr>
        <w:t>Unique Service Proposition</w:t>
      </w:r>
    </w:p>
    <w:p w14:paraId="105FE542" w14:textId="77777777" w:rsidR="00E872F3" w:rsidRPr="00260DEF" w:rsidRDefault="00E872F3" w:rsidP="00E872F3">
      <w:pPr>
        <w:tabs>
          <w:tab w:val="left" w:pos="1080"/>
        </w:tabs>
        <w:spacing w:after="0" w:line="240" w:lineRule="auto"/>
        <w:ind w:left="720"/>
        <w:rPr>
          <w:rFonts w:cstheme="minorHAnsi"/>
          <w:sz w:val="20"/>
          <w:szCs w:val="24"/>
        </w:rPr>
      </w:pPr>
      <w:r>
        <w:rPr>
          <w:rFonts w:cstheme="minorHAnsi"/>
          <w:sz w:val="20"/>
          <w:szCs w:val="24"/>
        </w:rPr>
        <w:tab/>
      </w:r>
      <w:r>
        <w:rPr>
          <w:rFonts w:cstheme="minorHAnsi"/>
          <w:sz w:val="20"/>
          <w:szCs w:val="24"/>
        </w:rPr>
        <w:tab/>
      </w:r>
      <w:r w:rsidRPr="00260DEF">
        <w:rPr>
          <w:rFonts w:cstheme="minorHAnsi"/>
          <w:sz w:val="20"/>
          <w:szCs w:val="24"/>
        </w:rPr>
        <w:t>2</w:t>
      </w:r>
      <w:r>
        <w:rPr>
          <w:rFonts w:cstheme="minorHAnsi"/>
          <w:sz w:val="20"/>
          <w:szCs w:val="24"/>
        </w:rPr>
        <w:t>0.</w:t>
      </w:r>
      <w:r>
        <w:rPr>
          <w:rFonts w:cstheme="minorHAnsi"/>
          <w:sz w:val="20"/>
          <w:szCs w:val="24"/>
        </w:rPr>
        <w:tab/>
      </w:r>
      <w:r w:rsidRPr="00260DEF">
        <w:rPr>
          <w:rFonts w:cstheme="minorHAnsi"/>
          <w:sz w:val="20"/>
          <w:szCs w:val="24"/>
        </w:rPr>
        <w:t>Engagement</w:t>
      </w:r>
    </w:p>
    <w:p w14:paraId="49EADE42" w14:textId="77777777" w:rsidR="00E872F3" w:rsidRPr="00260DEF" w:rsidRDefault="00E872F3" w:rsidP="00E872F3">
      <w:pPr>
        <w:tabs>
          <w:tab w:val="left" w:pos="1080"/>
        </w:tabs>
        <w:spacing w:after="0" w:line="240" w:lineRule="auto"/>
        <w:ind w:left="720"/>
        <w:rPr>
          <w:rFonts w:cstheme="minorHAnsi"/>
          <w:sz w:val="20"/>
          <w:szCs w:val="24"/>
        </w:rPr>
      </w:pPr>
      <w:r>
        <w:rPr>
          <w:rFonts w:cstheme="minorHAnsi"/>
          <w:sz w:val="20"/>
          <w:szCs w:val="24"/>
        </w:rPr>
        <w:tab/>
      </w:r>
      <w:r>
        <w:rPr>
          <w:rFonts w:cstheme="minorHAnsi"/>
          <w:sz w:val="20"/>
          <w:szCs w:val="24"/>
        </w:rPr>
        <w:tab/>
      </w:r>
      <w:r w:rsidRPr="00260DEF">
        <w:rPr>
          <w:rFonts w:cstheme="minorHAnsi"/>
          <w:sz w:val="20"/>
          <w:szCs w:val="24"/>
        </w:rPr>
        <w:t>2</w:t>
      </w:r>
      <w:r>
        <w:rPr>
          <w:rFonts w:cstheme="minorHAnsi"/>
          <w:sz w:val="20"/>
          <w:szCs w:val="24"/>
        </w:rPr>
        <w:t>1.</w:t>
      </w:r>
      <w:r>
        <w:rPr>
          <w:rFonts w:cstheme="minorHAnsi"/>
          <w:sz w:val="20"/>
          <w:szCs w:val="24"/>
        </w:rPr>
        <w:tab/>
      </w:r>
      <w:r w:rsidRPr="00260DEF">
        <w:rPr>
          <w:rFonts w:cstheme="minorHAnsi"/>
          <w:sz w:val="20"/>
          <w:szCs w:val="24"/>
        </w:rPr>
        <w:t>Marketing</w:t>
      </w:r>
    </w:p>
    <w:p w14:paraId="525D562E" w14:textId="77777777" w:rsidR="00E872F3" w:rsidRPr="00260DEF" w:rsidRDefault="00E872F3" w:rsidP="00E872F3">
      <w:pPr>
        <w:tabs>
          <w:tab w:val="left" w:pos="1080"/>
        </w:tabs>
        <w:spacing w:after="0" w:line="240" w:lineRule="auto"/>
        <w:ind w:left="720"/>
        <w:rPr>
          <w:rFonts w:cstheme="minorHAnsi"/>
          <w:sz w:val="20"/>
          <w:szCs w:val="24"/>
        </w:rPr>
      </w:pPr>
      <w:r>
        <w:rPr>
          <w:rFonts w:cstheme="minorHAnsi"/>
          <w:sz w:val="20"/>
          <w:szCs w:val="24"/>
        </w:rPr>
        <w:tab/>
      </w:r>
      <w:r>
        <w:rPr>
          <w:rFonts w:cstheme="minorHAnsi"/>
          <w:sz w:val="20"/>
          <w:szCs w:val="24"/>
        </w:rPr>
        <w:tab/>
      </w:r>
      <w:r w:rsidRPr="00260DEF">
        <w:rPr>
          <w:rFonts w:cstheme="minorHAnsi"/>
          <w:sz w:val="20"/>
          <w:szCs w:val="24"/>
        </w:rPr>
        <w:t>2</w:t>
      </w:r>
      <w:r>
        <w:rPr>
          <w:rFonts w:cstheme="minorHAnsi"/>
          <w:sz w:val="20"/>
          <w:szCs w:val="24"/>
        </w:rPr>
        <w:t>2.</w:t>
      </w:r>
      <w:r>
        <w:rPr>
          <w:rFonts w:cstheme="minorHAnsi"/>
          <w:sz w:val="20"/>
          <w:szCs w:val="24"/>
        </w:rPr>
        <w:tab/>
      </w:r>
      <w:r w:rsidRPr="00260DEF">
        <w:rPr>
          <w:rFonts w:cstheme="minorHAnsi"/>
          <w:sz w:val="20"/>
          <w:szCs w:val="24"/>
        </w:rPr>
        <w:t>Outreach to Non-English Speakers and Persons with Physical Disabilities</w:t>
      </w:r>
    </w:p>
    <w:p w14:paraId="61BFF222" w14:textId="77777777" w:rsidR="00E872F3" w:rsidRPr="00260DEF" w:rsidRDefault="00E872F3" w:rsidP="00E872F3">
      <w:pPr>
        <w:tabs>
          <w:tab w:val="left" w:pos="1080"/>
        </w:tabs>
        <w:spacing w:after="0" w:line="240" w:lineRule="auto"/>
        <w:ind w:left="720"/>
        <w:rPr>
          <w:rFonts w:cstheme="minorHAnsi"/>
          <w:sz w:val="20"/>
          <w:szCs w:val="24"/>
        </w:rPr>
      </w:pPr>
      <w:r>
        <w:rPr>
          <w:rFonts w:cstheme="minorHAnsi"/>
          <w:sz w:val="20"/>
          <w:szCs w:val="24"/>
        </w:rPr>
        <w:tab/>
      </w:r>
      <w:r>
        <w:rPr>
          <w:rFonts w:cstheme="minorHAnsi"/>
          <w:sz w:val="20"/>
          <w:szCs w:val="24"/>
        </w:rPr>
        <w:tab/>
      </w:r>
      <w:r w:rsidRPr="00260DEF">
        <w:rPr>
          <w:rFonts w:cstheme="minorHAnsi"/>
          <w:sz w:val="20"/>
          <w:szCs w:val="24"/>
        </w:rPr>
        <w:t>2</w:t>
      </w:r>
      <w:r>
        <w:rPr>
          <w:rFonts w:cstheme="minorHAnsi"/>
          <w:sz w:val="20"/>
          <w:szCs w:val="24"/>
        </w:rPr>
        <w:t>3.</w:t>
      </w:r>
      <w:r>
        <w:rPr>
          <w:rFonts w:cstheme="minorHAnsi"/>
          <w:sz w:val="20"/>
          <w:szCs w:val="24"/>
        </w:rPr>
        <w:tab/>
      </w:r>
      <w:r w:rsidRPr="00260DEF">
        <w:rPr>
          <w:rFonts w:cstheme="minorHAnsi"/>
          <w:sz w:val="20"/>
          <w:szCs w:val="24"/>
        </w:rPr>
        <w:t>Financial Management</w:t>
      </w:r>
    </w:p>
    <w:p w14:paraId="1BB8F0E0" w14:textId="77777777" w:rsidR="00E872F3" w:rsidRPr="00260DEF" w:rsidRDefault="00E872F3" w:rsidP="00E872F3">
      <w:pPr>
        <w:tabs>
          <w:tab w:val="left" w:pos="1080"/>
        </w:tabs>
        <w:spacing w:after="0" w:line="240" w:lineRule="auto"/>
        <w:ind w:left="720"/>
        <w:rPr>
          <w:rFonts w:cstheme="minorHAnsi"/>
          <w:sz w:val="20"/>
          <w:szCs w:val="24"/>
        </w:rPr>
      </w:pPr>
      <w:r>
        <w:rPr>
          <w:rFonts w:cstheme="minorHAnsi"/>
          <w:sz w:val="20"/>
          <w:szCs w:val="24"/>
        </w:rPr>
        <w:tab/>
      </w:r>
      <w:r>
        <w:rPr>
          <w:rFonts w:cstheme="minorHAnsi"/>
          <w:sz w:val="20"/>
          <w:szCs w:val="24"/>
        </w:rPr>
        <w:tab/>
      </w:r>
      <w:r w:rsidRPr="00260DEF">
        <w:rPr>
          <w:rFonts w:cstheme="minorHAnsi"/>
          <w:sz w:val="20"/>
          <w:szCs w:val="24"/>
        </w:rPr>
        <w:t>2</w:t>
      </w:r>
      <w:r>
        <w:rPr>
          <w:rFonts w:cstheme="minorHAnsi"/>
          <w:sz w:val="20"/>
          <w:szCs w:val="24"/>
        </w:rPr>
        <w:t>4.</w:t>
      </w:r>
      <w:r>
        <w:rPr>
          <w:rFonts w:cstheme="minorHAnsi"/>
          <w:sz w:val="20"/>
          <w:szCs w:val="24"/>
        </w:rPr>
        <w:tab/>
      </w:r>
      <w:r w:rsidRPr="00260DEF">
        <w:rPr>
          <w:rFonts w:cstheme="minorHAnsi"/>
          <w:sz w:val="20"/>
          <w:szCs w:val="24"/>
        </w:rPr>
        <w:t>Compliance History With Federal Awards Including CNS</w:t>
      </w:r>
    </w:p>
    <w:p w14:paraId="20FD71C8" w14:textId="77777777" w:rsidR="00E872F3" w:rsidRPr="00260DEF" w:rsidRDefault="00E872F3" w:rsidP="00E872F3">
      <w:pPr>
        <w:tabs>
          <w:tab w:val="left" w:pos="1080"/>
        </w:tabs>
        <w:spacing w:after="0" w:line="240" w:lineRule="auto"/>
        <w:ind w:left="720"/>
        <w:rPr>
          <w:rFonts w:cstheme="minorHAnsi"/>
          <w:sz w:val="20"/>
          <w:szCs w:val="24"/>
        </w:rPr>
      </w:pPr>
      <w:r>
        <w:rPr>
          <w:rFonts w:cstheme="minorHAnsi"/>
          <w:sz w:val="20"/>
          <w:szCs w:val="24"/>
        </w:rPr>
        <w:tab/>
      </w:r>
      <w:r>
        <w:rPr>
          <w:rFonts w:cstheme="minorHAnsi"/>
          <w:sz w:val="20"/>
          <w:szCs w:val="24"/>
        </w:rPr>
        <w:tab/>
      </w:r>
      <w:r w:rsidRPr="00260DEF">
        <w:rPr>
          <w:rFonts w:cstheme="minorHAnsi"/>
          <w:sz w:val="20"/>
          <w:szCs w:val="24"/>
        </w:rPr>
        <w:t>2</w:t>
      </w:r>
      <w:r>
        <w:rPr>
          <w:rFonts w:cstheme="minorHAnsi"/>
          <w:sz w:val="20"/>
          <w:szCs w:val="24"/>
        </w:rPr>
        <w:t>5.</w:t>
      </w:r>
      <w:r>
        <w:rPr>
          <w:rFonts w:cstheme="minorHAnsi"/>
          <w:sz w:val="20"/>
          <w:szCs w:val="24"/>
        </w:rPr>
        <w:tab/>
      </w:r>
      <w:r w:rsidRPr="00260DEF">
        <w:rPr>
          <w:rFonts w:cstheme="minorHAnsi"/>
          <w:sz w:val="20"/>
          <w:szCs w:val="24"/>
        </w:rPr>
        <w:t>Organizational Revenue Allocation</w:t>
      </w:r>
    </w:p>
    <w:p w14:paraId="3602C62C" w14:textId="77777777" w:rsidR="00E872F3" w:rsidRPr="00260DEF" w:rsidRDefault="00E872F3" w:rsidP="00E872F3">
      <w:pPr>
        <w:tabs>
          <w:tab w:val="left" w:pos="1080"/>
        </w:tabs>
        <w:spacing w:after="0" w:line="240" w:lineRule="auto"/>
        <w:ind w:left="720"/>
        <w:rPr>
          <w:rFonts w:cstheme="minorHAnsi"/>
          <w:sz w:val="20"/>
          <w:szCs w:val="24"/>
        </w:rPr>
      </w:pPr>
      <w:r>
        <w:rPr>
          <w:rFonts w:cstheme="minorHAnsi"/>
          <w:sz w:val="20"/>
          <w:szCs w:val="24"/>
        </w:rPr>
        <w:tab/>
      </w:r>
      <w:r>
        <w:rPr>
          <w:rFonts w:cstheme="minorHAnsi"/>
          <w:sz w:val="20"/>
          <w:szCs w:val="24"/>
        </w:rPr>
        <w:tab/>
      </w:r>
      <w:r w:rsidRPr="00260DEF">
        <w:rPr>
          <w:rFonts w:cstheme="minorHAnsi"/>
          <w:sz w:val="20"/>
          <w:szCs w:val="24"/>
        </w:rPr>
        <w:t>2</w:t>
      </w:r>
      <w:r>
        <w:rPr>
          <w:rFonts w:cstheme="minorHAnsi"/>
          <w:sz w:val="20"/>
          <w:szCs w:val="24"/>
        </w:rPr>
        <w:t>6.</w:t>
      </w:r>
      <w:r>
        <w:rPr>
          <w:rFonts w:cstheme="minorHAnsi"/>
          <w:sz w:val="20"/>
          <w:szCs w:val="24"/>
        </w:rPr>
        <w:tab/>
      </w:r>
      <w:r w:rsidRPr="00260DEF">
        <w:rPr>
          <w:rFonts w:cstheme="minorHAnsi"/>
          <w:sz w:val="20"/>
          <w:szCs w:val="24"/>
        </w:rPr>
        <w:t>Program Revenue Allocation</w:t>
      </w:r>
    </w:p>
    <w:p w14:paraId="23794886" w14:textId="77777777" w:rsidR="00E872F3" w:rsidRPr="00260DEF" w:rsidRDefault="00E872F3" w:rsidP="00E872F3">
      <w:pPr>
        <w:tabs>
          <w:tab w:val="left" w:pos="1080"/>
        </w:tabs>
        <w:spacing w:after="0" w:line="240" w:lineRule="auto"/>
        <w:ind w:left="720"/>
        <w:rPr>
          <w:rFonts w:cstheme="minorHAnsi"/>
          <w:sz w:val="20"/>
          <w:szCs w:val="24"/>
        </w:rPr>
      </w:pPr>
      <w:r>
        <w:rPr>
          <w:rFonts w:cstheme="minorHAnsi"/>
          <w:sz w:val="20"/>
          <w:szCs w:val="24"/>
        </w:rPr>
        <w:tab/>
      </w:r>
      <w:r>
        <w:rPr>
          <w:rFonts w:cstheme="minorHAnsi"/>
          <w:sz w:val="20"/>
          <w:szCs w:val="24"/>
        </w:rPr>
        <w:tab/>
      </w:r>
      <w:r w:rsidRPr="00260DEF">
        <w:rPr>
          <w:rFonts w:cstheme="minorHAnsi"/>
          <w:sz w:val="20"/>
          <w:szCs w:val="24"/>
        </w:rPr>
        <w:t>2</w:t>
      </w:r>
      <w:r>
        <w:rPr>
          <w:rFonts w:cstheme="minorHAnsi"/>
          <w:sz w:val="20"/>
          <w:szCs w:val="24"/>
        </w:rPr>
        <w:t>7.</w:t>
      </w:r>
      <w:r>
        <w:rPr>
          <w:rFonts w:cstheme="minorHAnsi"/>
          <w:sz w:val="20"/>
          <w:szCs w:val="24"/>
        </w:rPr>
        <w:tab/>
      </w:r>
      <w:r w:rsidRPr="00260DEF">
        <w:rPr>
          <w:rFonts w:cstheme="minorHAnsi"/>
          <w:sz w:val="20"/>
          <w:szCs w:val="24"/>
        </w:rPr>
        <w:t>Operations Budget For Activity</w:t>
      </w:r>
    </w:p>
    <w:p w14:paraId="7EDFFB8B" w14:textId="77777777" w:rsidR="00E872F3" w:rsidRPr="00260DEF" w:rsidRDefault="00E872F3" w:rsidP="00E872F3">
      <w:pPr>
        <w:tabs>
          <w:tab w:val="left" w:pos="1080"/>
        </w:tabs>
        <w:spacing w:after="0" w:line="240" w:lineRule="auto"/>
        <w:ind w:left="720"/>
        <w:rPr>
          <w:rFonts w:cstheme="minorHAnsi"/>
          <w:sz w:val="20"/>
          <w:szCs w:val="24"/>
        </w:rPr>
      </w:pPr>
      <w:r>
        <w:rPr>
          <w:rFonts w:cstheme="minorHAnsi"/>
          <w:sz w:val="20"/>
          <w:szCs w:val="24"/>
        </w:rPr>
        <w:tab/>
      </w:r>
      <w:r>
        <w:rPr>
          <w:rFonts w:cstheme="minorHAnsi"/>
          <w:sz w:val="20"/>
          <w:szCs w:val="24"/>
        </w:rPr>
        <w:tab/>
        <w:t>28.</w:t>
      </w:r>
      <w:r>
        <w:rPr>
          <w:rFonts w:cstheme="minorHAnsi"/>
          <w:sz w:val="20"/>
          <w:szCs w:val="24"/>
        </w:rPr>
        <w:tab/>
      </w:r>
      <w:r w:rsidRPr="00260DEF">
        <w:rPr>
          <w:rFonts w:cstheme="minorHAnsi"/>
          <w:sz w:val="20"/>
          <w:szCs w:val="24"/>
        </w:rPr>
        <w:t>Required Document Submission</w:t>
      </w:r>
    </w:p>
    <w:p w14:paraId="71C1EC8B" w14:textId="77777777" w:rsidR="00E872F3" w:rsidRPr="00260DEF" w:rsidRDefault="00E872F3" w:rsidP="00E872F3">
      <w:pPr>
        <w:spacing w:after="0" w:line="240" w:lineRule="auto"/>
        <w:ind w:left="720"/>
        <w:rPr>
          <w:rFonts w:cstheme="minorHAnsi"/>
          <w:sz w:val="20"/>
          <w:szCs w:val="24"/>
        </w:rPr>
      </w:pPr>
    </w:p>
    <w:p w14:paraId="666248A1" w14:textId="77777777" w:rsidR="00260DEF" w:rsidRPr="00260DEF" w:rsidRDefault="00260DEF" w:rsidP="00FE3074">
      <w:pPr>
        <w:pStyle w:val="Heading2"/>
      </w:pPr>
      <w:bookmarkStart w:id="61" w:name="_Toc135664461"/>
      <w:r w:rsidRPr="00260DEF">
        <w:t>Application Process Summary</w:t>
      </w:r>
      <w:bookmarkEnd w:id="61"/>
      <w:r w:rsidRPr="00260DEF">
        <w:t xml:space="preserve"> </w:t>
      </w:r>
    </w:p>
    <w:p w14:paraId="103EA0B3" w14:textId="77777777" w:rsidR="0003673C" w:rsidRDefault="0003673C" w:rsidP="007B255D">
      <w:pPr>
        <w:pStyle w:val="Heading3"/>
        <w:numPr>
          <w:ilvl w:val="0"/>
          <w:numId w:val="31"/>
        </w:numPr>
      </w:pPr>
      <w:bookmarkStart w:id="62" w:name="_Toc135664462"/>
      <w:r>
        <w:t>CDBG</w:t>
      </w:r>
      <w:bookmarkEnd w:id="62"/>
    </w:p>
    <w:p w14:paraId="63892DB7" w14:textId="5D93F584" w:rsidR="00260DEF" w:rsidRPr="00260DEF" w:rsidRDefault="002126F6" w:rsidP="00505A97">
      <w:pPr>
        <w:pStyle w:val="Heading4"/>
        <w:numPr>
          <w:ilvl w:val="0"/>
          <w:numId w:val="93"/>
        </w:numPr>
      </w:pPr>
      <w:bookmarkStart w:id="63" w:name="_Toc135664463"/>
      <w:r>
        <w:t xml:space="preserve">2023 CDBG </w:t>
      </w:r>
      <w:r w:rsidR="00260DEF" w:rsidRPr="00260DEF">
        <w:t>Phase I: Pre-Application (Eligibility Assessment)</w:t>
      </w:r>
      <w:bookmarkEnd w:id="63"/>
    </w:p>
    <w:p w14:paraId="4F51191E" w14:textId="77777777" w:rsidR="00760F1C" w:rsidRDefault="00260DEF" w:rsidP="00760F1C">
      <w:pPr>
        <w:numPr>
          <w:ilvl w:val="1"/>
          <w:numId w:val="8"/>
        </w:numPr>
        <w:spacing w:after="0" w:line="240" w:lineRule="auto"/>
        <w:ind w:hanging="270"/>
        <w:contextualSpacing/>
        <w:rPr>
          <w:rFonts w:cstheme="minorHAnsi"/>
          <w:sz w:val="20"/>
          <w:szCs w:val="24"/>
        </w:rPr>
      </w:pPr>
      <w:r w:rsidRPr="00260DEF">
        <w:rPr>
          <w:rFonts w:cstheme="minorHAnsi"/>
          <w:sz w:val="20"/>
          <w:szCs w:val="24"/>
        </w:rPr>
        <w:t>Any person, group, or organization can apply</w:t>
      </w:r>
    </w:p>
    <w:p w14:paraId="75536434" w14:textId="543D50C9" w:rsidR="00260DEF" w:rsidRPr="00760F1C" w:rsidRDefault="00260DEF" w:rsidP="00760F1C">
      <w:pPr>
        <w:numPr>
          <w:ilvl w:val="1"/>
          <w:numId w:val="8"/>
        </w:numPr>
        <w:spacing w:after="0" w:line="240" w:lineRule="auto"/>
        <w:ind w:hanging="270"/>
        <w:contextualSpacing/>
        <w:rPr>
          <w:rFonts w:cstheme="minorHAnsi"/>
          <w:sz w:val="20"/>
          <w:szCs w:val="24"/>
        </w:rPr>
      </w:pPr>
      <w:r w:rsidRPr="00760F1C">
        <w:rPr>
          <w:rFonts w:cstheme="minorHAnsi"/>
          <w:sz w:val="20"/>
          <w:szCs w:val="24"/>
        </w:rPr>
        <w:t>Pre-applications are MANDATORY</w:t>
      </w:r>
    </w:p>
    <w:p w14:paraId="1B382610" w14:textId="77777777" w:rsidR="00260DEF" w:rsidRDefault="00260DEF" w:rsidP="00760F1C">
      <w:pPr>
        <w:numPr>
          <w:ilvl w:val="1"/>
          <w:numId w:val="8"/>
        </w:numPr>
        <w:spacing w:after="0" w:line="240" w:lineRule="auto"/>
        <w:ind w:hanging="270"/>
        <w:contextualSpacing/>
        <w:rPr>
          <w:rFonts w:cstheme="minorHAnsi"/>
          <w:sz w:val="20"/>
          <w:szCs w:val="24"/>
        </w:rPr>
      </w:pPr>
      <w:r w:rsidRPr="00260DEF">
        <w:rPr>
          <w:rFonts w:cstheme="minorHAnsi"/>
          <w:sz w:val="20"/>
          <w:szCs w:val="24"/>
        </w:rPr>
        <w:t>Scored for eligibility, CPD, and City of Tuscaloosa priority alignment</w:t>
      </w:r>
    </w:p>
    <w:p w14:paraId="1B378D33" w14:textId="77777777" w:rsidR="00505A97" w:rsidRPr="00260DEF" w:rsidRDefault="00505A97" w:rsidP="00505A97">
      <w:pPr>
        <w:spacing w:after="0" w:line="240" w:lineRule="auto"/>
        <w:ind w:left="2160"/>
        <w:contextualSpacing/>
        <w:rPr>
          <w:rFonts w:cstheme="minorHAnsi"/>
          <w:sz w:val="20"/>
          <w:szCs w:val="24"/>
        </w:rPr>
      </w:pPr>
    </w:p>
    <w:p w14:paraId="5E56268C" w14:textId="5251C413" w:rsidR="00260DEF" w:rsidRPr="00260DEF" w:rsidRDefault="002126F6" w:rsidP="00505A97">
      <w:pPr>
        <w:pStyle w:val="Heading4"/>
      </w:pPr>
      <w:bookmarkStart w:id="64" w:name="_Toc135664464"/>
      <w:r>
        <w:t xml:space="preserve">2023 CDBG </w:t>
      </w:r>
      <w:r w:rsidR="00260DEF" w:rsidRPr="00260DEF">
        <w:t>Phase II: Final Application (Capacity and Funding Assessment)</w:t>
      </w:r>
      <w:bookmarkEnd w:id="64"/>
    </w:p>
    <w:p w14:paraId="2A11B9EE" w14:textId="77777777" w:rsidR="00260DEF" w:rsidRPr="00260DEF" w:rsidRDefault="00260DEF" w:rsidP="00760F1C">
      <w:pPr>
        <w:numPr>
          <w:ilvl w:val="0"/>
          <w:numId w:val="32"/>
        </w:numPr>
        <w:spacing w:after="0" w:line="240" w:lineRule="auto"/>
        <w:ind w:left="1800" w:hanging="270"/>
        <w:contextualSpacing/>
        <w:rPr>
          <w:rFonts w:cstheme="minorHAnsi"/>
          <w:sz w:val="20"/>
          <w:szCs w:val="24"/>
        </w:rPr>
      </w:pPr>
      <w:r w:rsidRPr="00260DEF">
        <w:rPr>
          <w:rFonts w:cstheme="minorHAnsi"/>
          <w:sz w:val="20"/>
          <w:szCs w:val="24"/>
        </w:rPr>
        <w:t>INVITATION ONLY</w:t>
      </w:r>
    </w:p>
    <w:p w14:paraId="0516969D" w14:textId="77777777" w:rsidR="00260DEF" w:rsidRDefault="00260DEF" w:rsidP="00760F1C">
      <w:pPr>
        <w:numPr>
          <w:ilvl w:val="0"/>
          <w:numId w:val="32"/>
        </w:numPr>
        <w:spacing w:after="0" w:line="240" w:lineRule="auto"/>
        <w:ind w:left="1800" w:hanging="270"/>
        <w:contextualSpacing/>
        <w:rPr>
          <w:rFonts w:cstheme="minorHAnsi"/>
          <w:sz w:val="20"/>
          <w:szCs w:val="24"/>
        </w:rPr>
      </w:pPr>
      <w:r w:rsidRPr="00260DEF">
        <w:rPr>
          <w:rFonts w:cstheme="minorHAnsi"/>
          <w:sz w:val="20"/>
          <w:szCs w:val="24"/>
        </w:rPr>
        <w:t>Only applications that reach Phase II will receive consideration for CDBG funding</w:t>
      </w:r>
    </w:p>
    <w:p w14:paraId="5C26BF4B" w14:textId="7A616F94" w:rsidR="00FC2231" w:rsidRDefault="00FC2231" w:rsidP="007B255D">
      <w:pPr>
        <w:pStyle w:val="Heading3"/>
      </w:pPr>
      <w:bookmarkStart w:id="65" w:name="_Toc135664465"/>
      <w:r>
        <w:t>HOME</w:t>
      </w:r>
      <w:bookmarkEnd w:id="65"/>
    </w:p>
    <w:p w14:paraId="02ED005E" w14:textId="70851B6B" w:rsidR="00FC2231" w:rsidRDefault="00505A97" w:rsidP="00505A97">
      <w:pPr>
        <w:pStyle w:val="Heading4"/>
        <w:numPr>
          <w:ilvl w:val="0"/>
          <w:numId w:val="94"/>
        </w:numPr>
      </w:pPr>
      <w:bookmarkStart w:id="66" w:name="_Toc135664466"/>
      <w:r>
        <w:lastRenderedPageBreak/>
        <w:t>2023 HOME</w:t>
      </w:r>
      <w:r w:rsidR="00A01606">
        <w:t xml:space="preserve"> Funding Application (Eligibility, Capacity, and Funding Assessment)</w:t>
      </w:r>
      <w:bookmarkEnd w:id="66"/>
    </w:p>
    <w:p w14:paraId="697DECC3" w14:textId="77777777" w:rsidR="00760F1C" w:rsidRDefault="00760F1C" w:rsidP="00760F1C">
      <w:pPr>
        <w:numPr>
          <w:ilvl w:val="0"/>
          <w:numId w:val="95"/>
        </w:numPr>
        <w:spacing w:after="0" w:line="240" w:lineRule="auto"/>
        <w:contextualSpacing/>
        <w:rPr>
          <w:rFonts w:cstheme="minorHAnsi"/>
          <w:sz w:val="20"/>
          <w:szCs w:val="24"/>
        </w:rPr>
      </w:pPr>
      <w:r w:rsidRPr="00260DEF">
        <w:rPr>
          <w:rFonts w:cstheme="minorHAnsi"/>
          <w:sz w:val="20"/>
          <w:szCs w:val="24"/>
        </w:rPr>
        <w:t>Any person, group, or organization can apply</w:t>
      </w:r>
    </w:p>
    <w:p w14:paraId="1EF0DFC4" w14:textId="73BC7D32" w:rsidR="00760F1C" w:rsidRPr="00760F1C" w:rsidRDefault="00760F1C" w:rsidP="00760F1C">
      <w:pPr>
        <w:numPr>
          <w:ilvl w:val="0"/>
          <w:numId w:val="95"/>
        </w:numPr>
        <w:spacing w:after="0" w:line="240" w:lineRule="auto"/>
        <w:contextualSpacing/>
        <w:rPr>
          <w:rFonts w:cstheme="minorHAnsi"/>
          <w:sz w:val="20"/>
          <w:szCs w:val="24"/>
        </w:rPr>
      </w:pPr>
      <w:r>
        <w:rPr>
          <w:rFonts w:cstheme="minorHAnsi"/>
          <w:sz w:val="20"/>
          <w:szCs w:val="24"/>
        </w:rPr>
        <w:t>Applications are</w:t>
      </w:r>
      <w:r w:rsidRPr="00760F1C">
        <w:rPr>
          <w:rFonts w:cstheme="minorHAnsi"/>
          <w:sz w:val="20"/>
          <w:szCs w:val="24"/>
        </w:rPr>
        <w:t xml:space="preserve"> MANDATORY</w:t>
      </w:r>
    </w:p>
    <w:p w14:paraId="19C51D66" w14:textId="77777777" w:rsidR="00760F1C" w:rsidRDefault="00760F1C" w:rsidP="00760F1C">
      <w:pPr>
        <w:numPr>
          <w:ilvl w:val="0"/>
          <w:numId w:val="95"/>
        </w:numPr>
        <w:spacing w:after="0" w:line="240" w:lineRule="auto"/>
        <w:contextualSpacing/>
        <w:rPr>
          <w:rFonts w:cstheme="minorHAnsi"/>
          <w:sz w:val="20"/>
          <w:szCs w:val="24"/>
        </w:rPr>
      </w:pPr>
      <w:r w:rsidRPr="00260DEF">
        <w:rPr>
          <w:rFonts w:cstheme="minorHAnsi"/>
          <w:sz w:val="20"/>
          <w:szCs w:val="24"/>
        </w:rPr>
        <w:t>Scored for eligibility, CPD, and City of Tuscaloosa priority alignment</w:t>
      </w:r>
    </w:p>
    <w:p w14:paraId="45E3FA57" w14:textId="39AFE444" w:rsidR="00760F1C" w:rsidRDefault="002355AE" w:rsidP="00760F1C">
      <w:pPr>
        <w:numPr>
          <w:ilvl w:val="0"/>
          <w:numId w:val="95"/>
        </w:numPr>
        <w:spacing w:after="0" w:line="240" w:lineRule="auto"/>
        <w:contextualSpacing/>
        <w:rPr>
          <w:rFonts w:cstheme="minorHAnsi"/>
          <w:sz w:val="20"/>
          <w:szCs w:val="24"/>
        </w:rPr>
      </w:pPr>
      <w:r>
        <w:rPr>
          <w:rFonts w:cstheme="minorHAnsi"/>
          <w:sz w:val="20"/>
          <w:szCs w:val="24"/>
        </w:rPr>
        <w:t>Scored for</w:t>
      </w:r>
      <w:r w:rsidR="006A7F4C">
        <w:rPr>
          <w:rFonts w:cstheme="minorHAnsi"/>
          <w:sz w:val="20"/>
          <w:szCs w:val="24"/>
        </w:rPr>
        <w:t xml:space="preserve"> likelihood of completion,</w:t>
      </w:r>
      <w:r w:rsidR="004A4D19">
        <w:rPr>
          <w:rFonts w:cstheme="minorHAnsi"/>
          <w:sz w:val="20"/>
          <w:szCs w:val="24"/>
        </w:rPr>
        <w:t xml:space="preserve"> funding, appropriate underwriting</w:t>
      </w:r>
    </w:p>
    <w:p w14:paraId="1EF77CDA" w14:textId="76A9AE1E" w:rsidR="004A4D19" w:rsidRDefault="004A4D19" w:rsidP="00760F1C">
      <w:pPr>
        <w:numPr>
          <w:ilvl w:val="0"/>
          <w:numId w:val="95"/>
        </w:numPr>
        <w:spacing w:after="0" w:line="240" w:lineRule="auto"/>
        <w:contextualSpacing/>
        <w:rPr>
          <w:rFonts w:cstheme="minorHAnsi"/>
          <w:sz w:val="20"/>
          <w:szCs w:val="24"/>
        </w:rPr>
      </w:pPr>
      <w:r>
        <w:rPr>
          <w:rFonts w:cstheme="minorHAnsi"/>
          <w:sz w:val="20"/>
          <w:szCs w:val="24"/>
        </w:rPr>
        <w:t xml:space="preserve">Only applications that </w:t>
      </w:r>
      <w:r w:rsidR="00CA3A04">
        <w:rPr>
          <w:rFonts w:cstheme="minorHAnsi"/>
          <w:sz w:val="20"/>
          <w:szCs w:val="24"/>
        </w:rPr>
        <w:t xml:space="preserve">document a well-qualified activity will </w:t>
      </w:r>
      <w:r w:rsidR="0006328B">
        <w:rPr>
          <w:rFonts w:cstheme="minorHAnsi"/>
          <w:sz w:val="20"/>
          <w:szCs w:val="24"/>
        </w:rPr>
        <w:t>consideration for HOME funding</w:t>
      </w:r>
    </w:p>
    <w:p w14:paraId="4E9CAC86" w14:textId="77777777" w:rsidR="00260DEF" w:rsidRPr="00260DEF" w:rsidRDefault="00260DEF" w:rsidP="00260DEF">
      <w:pPr>
        <w:spacing w:after="0" w:line="240" w:lineRule="auto"/>
        <w:ind w:left="1080"/>
        <w:contextualSpacing/>
        <w:rPr>
          <w:rFonts w:cstheme="minorHAnsi"/>
          <w:sz w:val="20"/>
          <w:szCs w:val="24"/>
        </w:rPr>
      </w:pPr>
    </w:p>
    <w:p w14:paraId="6B935FF4" w14:textId="483B02A5" w:rsidR="00260DEF" w:rsidRPr="00260DEF" w:rsidRDefault="00260DEF" w:rsidP="00260DEF">
      <w:pPr>
        <w:spacing w:after="0" w:line="240" w:lineRule="auto"/>
        <w:ind w:left="720"/>
        <w:rPr>
          <w:rFonts w:cstheme="minorHAnsi"/>
          <w:i/>
          <w:sz w:val="18"/>
          <w:szCs w:val="24"/>
        </w:rPr>
      </w:pPr>
      <w:r w:rsidRPr="00260DEF">
        <w:rPr>
          <w:rFonts w:cstheme="minorHAnsi"/>
          <w:b/>
          <w:sz w:val="20"/>
          <w:szCs w:val="24"/>
        </w:rPr>
        <w:t>Note</w:t>
      </w:r>
      <w:r w:rsidRPr="00260DEF">
        <w:rPr>
          <w:rFonts w:cstheme="minorHAnsi"/>
          <w:sz w:val="20"/>
          <w:szCs w:val="24"/>
        </w:rPr>
        <w:t xml:space="preserve">: </w:t>
      </w:r>
      <w:r w:rsidRPr="00260DEF">
        <w:rPr>
          <w:rFonts w:cstheme="minorHAnsi"/>
          <w:i/>
          <w:sz w:val="18"/>
          <w:szCs w:val="24"/>
        </w:rPr>
        <w:t xml:space="preserve">Not all </w:t>
      </w:r>
      <w:r w:rsidR="005F71F5">
        <w:rPr>
          <w:rFonts w:cstheme="minorHAnsi"/>
          <w:i/>
          <w:sz w:val="18"/>
          <w:szCs w:val="24"/>
        </w:rPr>
        <w:t xml:space="preserve">CDBG </w:t>
      </w:r>
      <w:r w:rsidRPr="00260DEF">
        <w:rPr>
          <w:rFonts w:cstheme="minorHAnsi"/>
          <w:i/>
          <w:sz w:val="18"/>
          <w:szCs w:val="24"/>
        </w:rPr>
        <w:t xml:space="preserve">Phase II applications </w:t>
      </w:r>
      <w:r w:rsidR="0006328B">
        <w:rPr>
          <w:rFonts w:cstheme="minorHAnsi"/>
          <w:i/>
          <w:sz w:val="18"/>
          <w:szCs w:val="24"/>
        </w:rPr>
        <w:t xml:space="preserve">or HOME Funding applications </w:t>
      </w:r>
      <w:r w:rsidRPr="00260DEF">
        <w:rPr>
          <w:rFonts w:cstheme="minorHAnsi"/>
          <w:i/>
          <w:sz w:val="18"/>
          <w:szCs w:val="24"/>
        </w:rPr>
        <w:t xml:space="preserve">will receive funding. An application may not receive full funding requested however; no funding award </w:t>
      </w:r>
      <w:r w:rsidR="00AE1201">
        <w:rPr>
          <w:rFonts w:cstheme="minorHAnsi"/>
          <w:i/>
          <w:sz w:val="18"/>
          <w:szCs w:val="24"/>
        </w:rPr>
        <w:t>to a</w:t>
      </w:r>
      <w:r w:rsidR="007E6192">
        <w:rPr>
          <w:rFonts w:cstheme="minorHAnsi"/>
          <w:i/>
          <w:sz w:val="18"/>
          <w:szCs w:val="24"/>
        </w:rPr>
        <w:t xml:space="preserve"> subrecipient or developer </w:t>
      </w:r>
      <w:r w:rsidRPr="00260DEF">
        <w:rPr>
          <w:rFonts w:cstheme="minorHAnsi"/>
          <w:i/>
          <w:sz w:val="18"/>
          <w:szCs w:val="24"/>
        </w:rPr>
        <w:t>will be less than the minimum award</w:t>
      </w:r>
      <w:r w:rsidR="001C5F7A">
        <w:rPr>
          <w:rFonts w:cstheme="minorHAnsi"/>
          <w:i/>
          <w:sz w:val="18"/>
          <w:szCs w:val="24"/>
        </w:rPr>
        <w:t xml:space="preserve"> identified in this NOFA</w:t>
      </w:r>
      <w:r w:rsidRPr="00260DEF">
        <w:rPr>
          <w:rFonts w:cstheme="minorHAnsi"/>
          <w:i/>
          <w:sz w:val="18"/>
          <w:szCs w:val="24"/>
        </w:rPr>
        <w:t>. Several factors influence project funding</w:t>
      </w:r>
      <w:r w:rsidR="00A44568">
        <w:rPr>
          <w:rFonts w:cstheme="minorHAnsi"/>
          <w:i/>
          <w:sz w:val="18"/>
          <w:szCs w:val="24"/>
        </w:rPr>
        <w:t>, including but not limited to</w:t>
      </w:r>
      <w:r w:rsidRPr="00260DEF">
        <w:rPr>
          <w:rFonts w:cstheme="minorHAnsi"/>
          <w:i/>
          <w:sz w:val="18"/>
          <w:szCs w:val="24"/>
        </w:rPr>
        <w:t>: Number of pre-applications meeting program threshold, number of final applications received, number of final applications meeting funding threshold of 85 percent or higher, City of Tuscaloosa CPD allocation, Consolidated Plan and City of Tuscaloosa priorities.</w:t>
      </w:r>
    </w:p>
    <w:p w14:paraId="0FD4F43A" w14:textId="77777777" w:rsidR="00260DEF" w:rsidRPr="00260DEF" w:rsidRDefault="00260DEF" w:rsidP="00260DEF">
      <w:pPr>
        <w:spacing w:after="0" w:line="240" w:lineRule="auto"/>
        <w:ind w:left="720"/>
        <w:contextualSpacing/>
        <w:rPr>
          <w:rFonts w:cstheme="minorHAnsi"/>
          <w:b/>
          <w:sz w:val="20"/>
          <w:szCs w:val="20"/>
        </w:rPr>
      </w:pPr>
    </w:p>
    <w:p w14:paraId="1E254477" w14:textId="60084715" w:rsidR="004F4210" w:rsidRDefault="001C5F7A" w:rsidP="00FE3074">
      <w:pPr>
        <w:pStyle w:val="Heading2"/>
      </w:pPr>
      <w:bookmarkStart w:id="67" w:name="_Toc135664467"/>
      <w:r>
        <w:t xml:space="preserve">CDBG </w:t>
      </w:r>
      <w:r w:rsidR="00CA2C64">
        <w:t>Pre-</w:t>
      </w:r>
      <w:r w:rsidR="0019508D">
        <w:t>Application Availa</w:t>
      </w:r>
      <w:r w:rsidR="008D0EA3">
        <w:t>bility</w:t>
      </w:r>
      <w:bookmarkEnd w:id="67"/>
    </w:p>
    <w:p w14:paraId="77AA0DCA" w14:textId="3096A42E" w:rsidR="00260DEF" w:rsidRDefault="00260DEF" w:rsidP="007B255D">
      <w:pPr>
        <w:pStyle w:val="Heading3"/>
        <w:numPr>
          <w:ilvl w:val="0"/>
          <w:numId w:val="33"/>
        </w:numPr>
      </w:pPr>
      <w:bookmarkStart w:id="68" w:name="_Toc135664468"/>
      <w:r w:rsidRPr="00260DEF">
        <w:t>How to Request a Pre-application</w:t>
      </w:r>
      <w:bookmarkEnd w:id="68"/>
    </w:p>
    <w:p w14:paraId="2527E965" w14:textId="77777777" w:rsidR="00F21D56" w:rsidRPr="00F21D56" w:rsidRDefault="00F21D56" w:rsidP="00F21D56">
      <w:pPr>
        <w:spacing w:after="0"/>
      </w:pPr>
    </w:p>
    <w:p w14:paraId="16599325" w14:textId="42FDD82A" w:rsidR="00260DEF" w:rsidRPr="00260DEF" w:rsidRDefault="00F21D56" w:rsidP="005F71F5">
      <w:pPr>
        <w:spacing w:after="0" w:line="240" w:lineRule="auto"/>
        <w:ind w:left="1080"/>
        <w:rPr>
          <w:rFonts w:cstheme="minorHAnsi"/>
          <w:sz w:val="20"/>
          <w:szCs w:val="20"/>
        </w:rPr>
      </w:pPr>
      <w:r>
        <w:rPr>
          <w:rFonts w:cstheme="minorHAnsi"/>
          <w:sz w:val="20"/>
          <w:szCs w:val="20"/>
        </w:rPr>
        <w:t>CDBG a</w:t>
      </w:r>
      <w:r w:rsidR="00260DEF" w:rsidRPr="00260DEF">
        <w:rPr>
          <w:rFonts w:cstheme="minorHAnsi"/>
          <w:sz w:val="20"/>
          <w:szCs w:val="20"/>
        </w:rPr>
        <w:t xml:space="preserve">pplicants may request a copy of the </w:t>
      </w:r>
      <w:r>
        <w:rPr>
          <w:rFonts w:cstheme="minorHAnsi"/>
          <w:sz w:val="20"/>
          <w:szCs w:val="20"/>
        </w:rPr>
        <w:t xml:space="preserve">CDBG </w:t>
      </w:r>
      <w:r w:rsidR="00260DEF" w:rsidRPr="00260DEF">
        <w:rPr>
          <w:rFonts w:cstheme="minorHAnsi"/>
          <w:sz w:val="20"/>
          <w:szCs w:val="20"/>
        </w:rPr>
        <w:t xml:space="preserve">pre-application by emailing </w:t>
      </w:r>
      <w:hyperlink r:id="rId52" w:history="1">
        <w:r w:rsidR="00260DEF" w:rsidRPr="00260DEF">
          <w:rPr>
            <w:rFonts w:cstheme="minorHAnsi"/>
            <w:color w:val="0563C1" w:themeColor="hyperlink"/>
            <w:sz w:val="20"/>
            <w:szCs w:val="20"/>
            <w:u w:val="single"/>
          </w:rPr>
          <w:t>cnservices@tuscaloosa.com</w:t>
        </w:r>
      </w:hyperlink>
      <w:r w:rsidR="00260DEF" w:rsidRPr="00260DEF">
        <w:rPr>
          <w:rFonts w:cstheme="minorHAnsi"/>
          <w:sz w:val="20"/>
          <w:szCs w:val="20"/>
        </w:rPr>
        <w:t>. Applicants may also request a copy of the pre-application by calling the Office of Community and Neighborhood Services at (205) 248-5080.</w:t>
      </w:r>
    </w:p>
    <w:p w14:paraId="056EB488" w14:textId="48DA97FA" w:rsidR="00260DEF" w:rsidRPr="00260DEF" w:rsidRDefault="00F21D56" w:rsidP="007B255D">
      <w:pPr>
        <w:pStyle w:val="Heading3"/>
      </w:pPr>
      <w:bookmarkStart w:id="69" w:name="_Toc135664469"/>
      <w:r>
        <w:t xml:space="preserve">CDBG </w:t>
      </w:r>
      <w:r w:rsidR="00260DEF" w:rsidRPr="00260DEF">
        <w:t>Pre-application Availability</w:t>
      </w:r>
      <w:bookmarkEnd w:id="69"/>
      <w:r>
        <w:br/>
      </w:r>
    </w:p>
    <w:p w14:paraId="031080D4" w14:textId="1F3D2E08" w:rsidR="00260DEF" w:rsidRDefault="00260DEF" w:rsidP="000D6A38">
      <w:pPr>
        <w:spacing w:after="0" w:line="240" w:lineRule="auto"/>
        <w:ind w:left="1080"/>
        <w:contextualSpacing/>
        <w:rPr>
          <w:sz w:val="20"/>
          <w:szCs w:val="20"/>
        </w:rPr>
      </w:pPr>
      <w:r w:rsidRPr="00260DEF">
        <w:rPr>
          <w:rFonts w:cstheme="minorHAnsi"/>
          <w:sz w:val="20"/>
          <w:szCs w:val="20"/>
        </w:rPr>
        <w:t>The pre-application will also be available on the City of Tuscaloosa’s website at the following link:</w:t>
      </w:r>
      <w:r w:rsidRPr="00260DEF">
        <w:rPr>
          <w:sz w:val="20"/>
          <w:szCs w:val="20"/>
        </w:rPr>
        <w:t xml:space="preserve"> </w:t>
      </w:r>
    </w:p>
    <w:p w14:paraId="491D792E" w14:textId="77777777" w:rsidR="00F21D56" w:rsidRDefault="00F21D56" w:rsidP="000D6A38">
      <w:pPr>
        <w:spacing w:after="0" w:line="240" w:lineRule="auto"/>
        <w:ind w:left="1080"/>
        <w:contextualSpacing/>
      </w:pPr>
    </w:p>
    <w:p w14:paraId="0425A373" w14:textId="0EDDD23F" w:rsidR="00CE326C" w:rsidRDefault="00000000" w:rsidP="000D6A38">
      <w:pPr>
        <w:spacing w:after="0" w:line="240" w:lineRule="auto"/>
        <w:ind w:left="1080"/>
        <w:contextualSpacing/>
        <w:rPr>
          <w:sz w:val="20"/>
          <w:szCs w:val="20"/>
        </w:rPr>
      </w:pPr>
      <w:hyperlink r:id="rId53" w:history="1">
        <w:r w:rsidR="00F21D56" w:rsidRPr="00C21BB0">
          <w:rPr>
            <w:rStyle w:val="Hyperlink"/>
            <w:sz w:val="20"/>
            <w:szCs w:val="20"/>
          </w:rPr>
          <w:t>https://www.tuscaloosa.com/live-play/CDBGPreApp</w:t>
        </w:r>
      </w:hyperlink>
    </w:p>
    <w:p w14:paraId="5D593448" w14:textId="77777777" w:rsidR="00342B30" w:rsidRDefault="00342B30" w:rsidP="000D6A38">
      <w:pPr>
        <w:spacing w:after="0" w:line="240" w:lineRule="auto"/>
        <w:ind w:left="1080"/>
        <w:contextualSpacing/>
        <w:rPr>
          <w:sz w:val="20"/>
          <w:szCs w:val="20"/>
        </w:rPr>
      </w:pPr>
    </w:p>
    <w:p w14:paraId="57D40125" w14:textId="77777777" w:rsidR="00086A97" w:rsidRDefault="00086A97" w:rsidP="000D6A38">
      <w:pPr>
        <w:spacing w:after="0" w:line="240" w:lineRule="auto"/>
        <w:ind w:left="360" w:firstLine="720"/>
        <w:rPr>
          <w:rFonts w:cstheme="minorHAnsi"/>
          <w:b/>
          <w:sz w:val="20"/>
          <w:szCs w:val="20"/>
        </w:rPr>
      </w:pPr>
      <w:r w:rsidRPr="001D18A2">
        <w:rPr>
          <w:rFonts w:cstheme="minorHAnsi"/>
          <w:sz w:val="20"/>
          <w:szCs w:val="20"/>
        </w:rPr>
        <w:t>Pre-applications will be available for pick-up at Tuscaloosa City Hall at the 3</w:t>
      </w:r>
      <w:r w:rsidRPr="001D18A2">
        <w:rPr>
          <w:rFonts w:cstheme="minorHAnsi"/>
          <w:sz w:val="20"/>
          <w:szCs w:val="20"/>
          <w:vertAlign w:val="superscript"/>
        </w:rPr>
        <w:t>rd</w:t>
      </w:r>
      <w:r w:rsidRPr="001D18A2">
        <w:rPr>
          <w:rFonts w:cstheme="minorHAnsi"/>
          <w:sz w:val="20"/>
          <w:szCs w:val="20"/>
        </w:rPr>
        <w:t xml:space="preserve"> Floor Annex at the Security Desk</w:t>
      </w:r>
    </w:p>
    <w:p w14:paraId="0EA914C3" w14:textId="77777777" w:rsidR="00086A97" w:rsidRDefault="00086A97" w:rsidP="000D6A38">
      <w:pPr>
        <w:spacing w:after="0" w:line="240" w:lineRule="auto"/>
        <w:ind w:left="360" w:firstLine="720"/>
        <w:rPr>
          <w:rFonts w:cstheme="minorHAnsi"/>
          <w:b/>
          <w:sz w:val="20"/>
          <w:szCs w:val="20"/>
        </w:rPr>
      </w:pPr>
    </w:p>
    <w:p w14:paraId="2B2AFA11" w14:textId="0AEF0540" w:rsidR="00260DEF" w:rsidRPr="00260DEF" w:rsidRDefault="00260DEF" w:rsidP="000D6A38">
      <w:pPr>
        <w:spacing w:after="0" w:line="240" w:lineRule="auto"/>
        <w:ind w:left="360" w:firstLine="720"/>
        <w:rPr>
          <w:rFonts w:cstheme="minorHAnsi"/>
          <w:b/>
          <w:sz w:val="20"/>
          <w:szCs w:val="20"/>
        </w:rPr>
      </w:pPr>
      <w:r w:rsidRPr="00260DEF">
        <w:rPr>
          <w:rFonts w:cstheme="minorHAnsi"/>
          <w:b/>
          <w:sz w:val="20"/>
          <w:szCs w:val="20"/>
        </w:rPr>
        <w:t xml:space="preserve">No Pre-application packets will be mailed. </w:t>
      </w:r>
    </w:p>
    <w:p w14:paraId="2AC828BC" w14:textId="77777777" w:rsidR="00260DEF" w:rsidRPr="00260DEF" w:rsidRDefault="00260DEF" w:rsidP="00260DEF">
      <w:pPr>
        <w:spacing w:after="0" w:line="240" w:lineRule="auto"/>
        <w:ind w:left="720"/>
        <w:rPr>
          <w:rFonts w:cstheme="minorHAnsi"/>
          <w:sz w:val="20"/>
          <w:szCs w:val="20"/>
        </w:rPr>
      </w:pPr>
    </w:p>
    <w:p w14:paraId="4DA19905" w14:textId="0C2A96E3" w:rsidR="001C5F7A" w:rsidRDefault="001C5F7A" w:rsidP="00FE3074">
      <w:pPr>
        <w:pStyle w:val="Heading2"/>
      </w:pPr>
      <w:bookmarkStart w:id="70" w:name="_Toc135664470"/>
      <w:r>
        <w:t>HOME Funding Application Avail</w:t>
      </w:r>
      <w:r w:rsidR="00F21D56">
        <w:t>ability</w:t>
      </w:r>
      <w:bookmarkEnd w:id="70"/>
    </w:p>
    <w:p w14:paraId="2DF2AB88" w14:textId="46605F8B" w:rsidR="00412883" w:rsidRDefault="00412883" w:rsidP="007B255D">
      <w:pPr>
        <w:pStyle w:val="Heading3"/>
        <w:numPr>
          <w:ilvl w:val="0"/>
          <w:numId w:val="96"/>
        </w:numPr>
      </w:pPr>
      <w:bookmarkStart w:id="71" w:name="_Toc135664471"/>
      <w:r>
        <w:t>How to Request a HOME Funding Application</w:t>
      </w:r>
      <w:bookmarkEnd w:id="71"/>
    </w:p>
    <w:p w14:paraId="4064917D" w14:textId="4881FA7A" w:rsidR="00412883" w:rsidRDefault="00412883" w:rsidP="00412883">
      <w:pPr>
        <w:ind w:left="1080"/>
        <w:rPr>
          <w:sz w:val="20"/>
          <w:szCs w:val="20"/>
        </w:rPr>
      </w:pPr>
      <w:r>
        <w:rPr>
          <w:sz w:val="20"/>
          <w:szCs w:val="20"/>
        </w:rPr>
        <w:t xml:space="preserve">HOME applicants may request a copy of the HOME </w:t>
      </w:r>
      <w:r w:rsidR="0014028A">
        <w:rPr>
          <w:sz w:val="20"/>
          <w:szCs w:val="20"/>
        </w:rPr>
        <w:t xml:space="preserve">Funding Application by emailing </w:t>
      </w:r>
      <w:hyperlink r:id="rId54" w:history="1">
        <w:r w:rsidR="0014028A" w:rsidRPr="00C21BB0">
          <w:rPr>
            <w:rStyle w:val="Hyperlink"/>
            <w:sz w:val="20"/>
            <w:szCs w:val="20"/>
          </w:rPr>
          <w:t>cnservices@tuscaloosa.com</w:t>
        </w:r>
      </w:hyperlink>
      <w:r w:rsidR="0014028A">
        <w:rPr>
          <w:sz w:val="20"/>
          <w:szCs w:val="20"/>
        </w:rPr>
        <w:t xml:space="preserve">. Applicants may also request a copy of the </w:t>
      </w:r>
      <w:r w:rsidR="00C506E2">
        <w:rPr>
          <w:sz w:val="20"/>
          <w:szCs w:val="20"/>
        </w:rPr>
        <w:t>Funding Application by calling the Office of Community and Neighborhood Services at (205) 248-</w:t>
      </w:r>
      <w:r w:rsidR="00B06FB8">
        <w:rPr>
          <w:sz w:val="20"/>
          <w:szCs w:val="20"/>
        </w:rPr>
        <w:t>5080</w:t>
      </w:r>
    </w:p>
    <w:p w14:paraId="5A0EB3E1" w14:textId="2D15873B" w:rsidR="00B06FB8" w:rsidRDefault="00B06FB8" w:rsidP="007B255D">
      <w:pPr>
        <w:pStyle w:val="Heading3"/>
        <w:numPr>
          <w:ilvl w:val="0"/>
          <w:numId w:val="96"/>
        </w:numPr>
      </w:pPr>
      <w:bookmarkStart w:id="72" w:name="_Toc135664472"/>
      <w:r>
        <w:t>HOME Funding Application Availability</w:t>
      </w:r>
      <w:bookmarkEnd w:id="72"/>
    </w:p>
    <w:p w14:paraId="2C43ECF3" w14:textId="4886DF7D" w:rsidR="00B06FB8" w:rsidRDefault="00B06FB8" w:rsidP="00B06FB8">
      <w:pPr>
        <w:ind w:left="1080"/>
        <w:rPr>
          <w:sz w:val="20"/>
          <w:szCs w:val="20"/>
        </w:rPr>
      </w:pPr>
      <w:r>
        <w:rPr>
          <w:sz w:val="20"/>
          <w:szCs w:val="20"/>
        </w:rPr>
        <w:t>The funding application will also be available on the City of Tuscaloosa’s website at the following link:</w:t>
      </w:r>
    </w:p>
    <w:p w14:paraId="08ABFE27" w14:textId="250C2149" w:rsidR="00B06FB8" w:rsidRDefault="00000000" w:rsidP="00B06FB8">
      <w:pPr>
        <w:ind w:left="1080"/>
        <w:rPr>
          <w:sz w:val="20"/>
          <w:szCs w:val="20"/>
        </w:rPr>
      </w:pPr>
      <w:hyperlink r:id="rId55" w:history="1">
        <w:r w:rsidR="005D626A" w:rsidRPr="00C21BB0">
          <w:rPr>
            <w:rStyle w:val="Hyperlink"/>
            <w:sz w:val="20"/>
            <w:szCs w:val="20"/>
          </w:rPr>
          <w:t>https://www.tuscaloosa.com/live-play/HOMEFundingApp</w:t>
        </w:r>
      </w:hyperlink>
    </w:p>
    <w:p w14:paraId="5C50D0FD" w14:textId="43BE6342" w:rsidR="005D626A" w:rsidRDefault="005D626A" w:rsidP="00B06FB8">
      <w:pPr>
        <w:ind w:left="1080"/>
        <w:rPr>
          <w:sz w:val="20"/>
          <w:szCs w:val="20"/>
        </w:rPr>
      </w:pPr>
      <w:r>
        <w:rPr>
          <w:sz w:val="20"/>
          <w:szCs w:val="20"/>
        </w:rPr>
        <w:t xml:space="preserve">Funding applications will be available for pick-up at Tuscaloosa City Hall at the </w:t>
      </w:r>
      <w:r w:rsidR="00C26FD2">
        <w:rPr>
          <w:sz w:val="20"/>
          <w:szCs w:val="20"/>
        </w:rPr>
        <w:t>3</w:t>
      </w:r>
      <w:r w:rsidR="00C26FD2" w:rsidRPr="00C26FD2">
        <w:rPr>
          <w:sz w:val="20"/>
          <w:szCs w:val="20"/>
          <w:vertAlign w:val="superscript"/>
        </w:rPr>
        <w:t>rd</w:t>
      </w:r>
      <w:r w:rsidR="00C26FD2">
        <w:rPr>
          <w:sz w:val="20"/>
          <w:szCs w:val="20"/>
        </w:rPr>
        <w:t xml:space="preserve"> floor Annex at the Security Desk</w:t>
      </w:r>
    </w:p>
    <w:p w14:paraId="6D9138CC" w14:textId="4CBC35CF" w:rsidR="00C26FD2" w:rsidRDefault="00C26FD2" w:rsidP="00B06FB8">
      <w:pPr>
        <w:ind w:left="1080"/>
        <w:rPr>
          <w:b/>
          <w:bCs/>
          <w:sz w:val="20"/>
          <w:szCs w:val="20"/>
        </w:rPr>
      </w:pPr>
      <w:r w:rsidRPr="00E472A5">
        <w:rPr>
          <w:b/>
          <w:bCs/>
          <w:sz w:val="20"/>
          <w:szCs w:val="20"/>
        </w:rPr>
        <w:t xml:space="preserve">No HOME Funding Applications will be mailed. </w:t>
      </w:r>
    </w:p>
    <w:p w14:paraId="4A6CD025" w14:textId="77777777" w:rsidR="0085382C" w:rsidRPr="00E472A5" w:rsidRDefault="0085382C" w:rsidP="0085382C">
      <w:pPr>
        <w:spacing w:after="0"/>
        <w:ind w:left="1080"/>
        <w:rPr>
          <w:b/>
          <w:bCs/>
          <w:sz w:val="20"/>
          <w:szCs w:val="20"/>
        </w:rPr>
      </w:pPr>
    </w:p>
    <w:p w14:paraId="5BCF7482" w14:textId="74AC08F7" w:rsidR="00260DEF" w:rsidRPr="00260DEF" w:rsidRDefault="00E472A5" w:rsidP="00FE3074">
      <w:pPr>
        <w:pStyle w:val="Heading2"/>
      </w:pPr>
      <w:bookmarkStart w:id="73" w:name="_Toc135664473"/>
      <w:r>
        <w:t xml:space="preserve">CDBG </w:t>
      </w:r>
      <w:r w:rsidR="00260DEF" w:rsidRPr="00260DEF">
        <w:t>Pre-application Deadline and Submission</w:t>
      </w:r>
      <w:bookmarkEnd w:id="73"/>
    </w:p>
    <w:p w14:paraId="40B5929E" w14:textId="0EFEC590" w:rsidR="00260DEF" w:rsidRDefault="00742C23" w:rsidP="00260DEF">
      <w:pPr>
        <w:spacing w:after="0" w:line="240" w:lineRule="auto"/>
        <w:ind w:left="720"/>
        <w:rPr>
          <w:rFonts w:cstheme="minorHAnsi"/>
          <w:sz w:val="20"/>
          <w:szCs w:val="20"/>
        </w:rPr>
      </w:pPr>
      <w:r>
        <w:rPr>
          <w:rFonts w:cstheme="minorHAnsi"/>
          <w:sz w:val="20"/>
          <w:szCs w:val="20"/>
        </w:rPr>
        <w:t>PY 2023</w:t>
      </w:r>
      <w:r w:rsidR="00260DEF" w:rsidRPr="00260DEF">
        <w:rPr>
          <w:rFonts w:cstheme="minorHAnsi"/>
          <w:sz w:val="20"/>
          <w:szCs w:val="20"/>
        </w:rPr>
        <w:t xml:space="preserve"> pre-application deadline is </w:t>
      </w:r>
      <w:r w:rsidR="00260DEF" w:rsidRPr="00260DEF">
        <w:rPr>
          <w:rFonts w:cstheme="minorHAnsi"/>
          <w:b/>
          <w:sz w:val="20"/>
          <w:szCs w:val="20"/>
        </w:rPr>
        <w:t>11:59PM</w:t>
      </w:r>
      <w:r w:rsidR="00260DEF" w:rsidRPr="00260DEF">
        <w:rPr>
          <w:rFonts w:cstheme="minorHAnsi"/>
          <w:sz w:val="20"/>
          <w:szCs w:val="20"/>
        </w:rPr>
        <w:t xml:space="preserve"> Central Standard Time on </w:t>
      </w:r>
      <w:r w:rsidR="00CE0087">
        <w:rPr>
          <w:rFonts w:cstheme="minorHAnsi"/>
          <w:b/>
          <w:sz w:val="20"/>
          <w:szCs w:val="20"/>
        </w:rPr>
        <w:t>Monday</w:t>
      </w:r>
      <w:r w:rsidR="00F73027">
        <w:rPr>
          <w:rFonts w:cstheme="minorHAnsi"/>
          <w:b/>
          <w:sz w:val="20"/>
          <w:szCs w:val="20"/>
        </w:rPr>
        <w:t>, June 5,2023</w:t>
      </w:r>
      <w:r w:rsidR="00260DEF" w:rsidRPr="00260DEF">
        <w:rPr>
          <w:rFonts w:cstheme="minorHAnsi"/>
          <w:sz w:val="20"/>
          <w:szCs w:val="20"/>
        </w:rPr>
        <w:t xml:space="preserve">. </w:t>
      </w:r>
    </w:p>
    <w:p w14:paraId="3A2C6AE3" w14:textId="77777777" w:rsidR="00647FB7" w:rsidRPr="00260DEF" w:rsidRDefault="00647FB7" w:rsidP="00260DEF">
      <w:pPr>
        <w:spacing w:after="0" w:line="240" w:lineRule="auto"/>
        <w:ind w:left="720"/>
        <w:rPr>
          <w:rFonts w:cstheme="minorHAnsi"/>
          <w:sz w:val="20"/>
          <w:szCs w:val="20"/>
        </w:rPr>
      </w:pPr>
    </w:p>
    <w:p w14:paraId="10C686C0" w14:textId="77777777" w:rsidR="00260DEF" w:rsidRDefault="00260DEF" w:rsidP="00260DEF">
      <w:pPr>
        <w:spacing w:after="0" w:line="240" w:lineRule="auto"/>
        <w:ind w:left="720"/>
        <w:rPr>
          <w:rFonts w:cstheme="minorHAnsi"/>
          <w:sz w:val="20"/>
          <w:szCs w:val="20"/>
        </w:rPr>
      </w:pPr>
      <w:r w:rsidRPr="00260DEF">
        <w:rPr>
          <w:rFonts w:cstheme="minorHAnsi"/>
          <w:sz w:val="20"/>
          <w:szCs w:val="20"/>
        </w:rPr>
        <w:t>The pre-applications must be submitted in one of the following ways:</w:t>
      </w:r>
    </w:p>
    <w:p w14:paraId="6CC38C89" w14:textId="77777777" w:rsidR="00647FB7" w:rsidRPr="009201DF" w:rsidRDefault="00647FB7" w:rsidP="00554AA9">
      <w:pPr>
        <w:numPr>
          <w:ilvl w:val="3"/>
          <w:numId w:val="64"/>
        </w:numPr>
        <w:spacing w:after="0" w:line="240" w:lineRule="auto"/>
        <w:contextualSpacing/>
        <w:rPr>
          <w:rFonts w:cstheme="minorHAnsi"/>
          <w:sz w:val="20"/>
          <w:szCs w:val="20"/>
        </w:rPr>
      </w:pPr>
      <w:r w:rsidRPr="009201DF">
        <w:rPr>
          <w:rFonts w:cstheme="minorHAnsi"/>
          <w:sz w:val="20"/>
          <w:szCs w:val="20"/>
        </w:rPr>
        <w:t xml:space="preserve">Email a completed PDF copy of the pre-application to </w:t>
      </w:r>
      <w:hyperlink r:id="rId56" w:history="1">
        <w:r w:rsidRPr="009201DF">
          <w:rPr>
            <w:rFonts w:cstheme="minorHAnsi"/>
            <w:color w:val="0563C1" w:themeColor="hyperlink"/>
            <w:sz w:val="20"/>
            <w:szCs w:val="20"/>
            <w:u w:val="single"/>
          </w:rPr>
          <w:t>cnservices@tuscaloosa.com</w:t>
        </w:r>
      </w:hyperlink>
    </w:p>
    <w:p w14:paraId="24F34D45" w14:textId="77777777" w:rsidR="00647FB7" w:rsidRPr="009201DF" w:rsidRDefault="00647FB7" w:rsidP="00554AA9">
      <w:pPr>
        <w:numPr>
          <w:ilvl w:val="3"/>
          <w:numId w:val="64"/>
        </w:numPr>
        <w:spacing w:after="0" w:line="240" w:lineRule="auto"/>
        <w:contextualSpacing/>
        <w:rPr>
          <w:rFonts w:cstheme="minorHAnsi"/>
          <w:sz w:val="20"/>
          <w:szCs w:val="20"/>
        </w:rPr>
      </w:pPr>
      <w:r w:rsidRPr="009201DF">
        <w:rPr>
          <w:rFonts w:cstheme="minorHAnsi"/>
          <w:sz w:val="20"/>
          <w:szCs w:val="20"/>
        </w:rPr>
        <w:t>Mail a completed PDF copy of the pre-application to:</w:t>
      </w:r>
    </w:p>
    <w:p w14:paraId="24E82051" w14:textId="77777777" w:rsidR="00647FB7" w:rsidRPr="009201DF" w:rsidRDefault="00647FB7" w:rsidP="00647FB7">
      <w:pPr>
        <w:spacing w:after="0" w:line="240" w:lineRule="auto"/>
        <w:ind w:left="720" w:firstLine="720"/>
        <w:rPr>
          <w:rFonts w:cstheme="minorHAnsi"/>
          <w:sz w:val="20"/>
          <w:szCs w:val="20"/>
        </w:rPr>
      </w:pPr>
      <w:r w:rsidRPr="009201DF">
        <w:rPr>
          <w:rFonts w:cstheme="minorHAnsi"/>
          <w:sz w:val="20"/>
          <w:szCs w:val="20"/>
        </w:rPr>
        <w:t>City of Tuscaloosa</w:t>
      </w:r>
    </w:p>
    <w:p w14:paraId="782C8B81" w14:textId="77777777" w:rsidR="00647FB7" w:rsidRPr="009201DF" w:rsidRDefault="00647FB7" w:rsidP="00647FB7">
      <w:pPr>
        <w:spacing w:after="0" w:line="240" w:lineRule="auto"/>
        <w:ind w:left="900" w:firstLine="540"/>
        <w:rPr>
          <w:rFonts w:cstheme="minorHAnsi"/>
          <w:sz w:val="20"/>
          <w:szCs w:val="20"/>
        </w:rPr>
      </w:pPr>
      <w:r w:rsidRPr="009201DF">
        <w:rPr>
          <w:rFonts w:cstheme="minorHAnsi"/>
          <w:sz w:val="20"/>
          <w:szCs w:val="20"/>
        </w:rPr>
        <w:t>C/o Office of Community and Neighborhood Services</w:t>
      </w:r>
    </w:p>
    <w:p w14:paraId="5FF0CA06" w14:textId="77777777" w:rsidR="00647FB7" w:rsidRPr="009201DF" w:rsidRDefault="00647FB7" w:rsidP="00647FB7">
      <w:pPr>
        <w:spacing w:after="0" w:line="240" w:lineRule="auto"/>
        <w:ind w:left="900" w:firstLine="540"/>
        <w:rPr>
          <w:rFonts w:cstheme="minorHAnsi"/>
          <w:sz w:val="20"/>
          <w:szCs w:val="20"/>
        </w:rPr>
      </w:pPr>
      <w:r w:rsidRPr="009201DF">
        <w:rPr>
          <w:rFonts w:cstheme="minorHAnsi"/>
          <w:sz w:val="20"/>
          <w:szCs w:val="20"/>
        </w:rPr>
        <w:lastRenderedPageBreak/>
        <w:t>2201 University Boulevard</w:t>
      </w:r>
    </w:p>
    <w:p w14:paraId="33833341" w14:textId="77777777" w:rsidR="00647FB7" w:rsidRDefault="00647FB7" w:rsidP="00647FB7">
      <w:pPr>
        <w:spacing w:after="0" w:line="240" w:lineRule="auto"/>
        <w:ind w:left="900" w:firstLine="540"/>
        <w:rPr>
          <w:rFonts w:cstheme="minorHAnsi"/>
          <w:sz w:val="20"/>
          <w:szCs w:val="20"/>
        </w:rPr>
      </w:pPr>
      <w:r w:rsidRPr="009201DF">
        <w:rPr>
          <w:rFonts w:cstheme="minorHAnsi"/>
          <w:sz w:val="20"/>
          <w:szCs w:val="20"/>
        </w:rPr>
        <w:t>Tuscaloosa, AL 34501</w:t>
      </w:r>
    </w:p>
    <w:p w14:paraId="79EFE7A3" w14:textId="77777777" w:rsidR="00647FB7" w:rsidRPr="009201DF" w:rsidRDefault="00647FB7" w:rsidP="00647FB7">
      <w:pPr>
        <w:spacing w:after="0" w:line="240" w:lineRule="auto"/>
        <w:rPr>
          <w:rFonts w:cstheme="minorHAnsi"/>
          <w:sz w:val="20"/>
          <w:szCs w:val="20"/>
        </w:rPr>
      </w:pPr>
    </w:p>
    <w:p w14:paraId="4B520DBE" w14:textId="3B732107" w:rsidR="00647FB7" w:rsidRPr="009201DF" w:rsidRDefault="00647FB7" w:rsidP="00647FB7">
      <w:pPr>
        <w:spacing w:after="0" w:line="240" w:lineRule="auto"/>
        <w:ind w:left="720"/>
        <w:rPr>
          <w:rFonts w:cstheme="minorHAnsi"/>
          <w:sz w:val="20"/>
          <w:szCs w:val="20"/>
        </w:rPr>
      </w:pPr>
      <w:r w:rsidRPr="009201DF">
        <w:rPr>
          <w:rFonts w:cstheme="minorHAnsi"/>
          <w:sz w:val="20"/>
          <w:szCs w:val="20"/>
        </w:rPr>
        <w:t xml:space="preserve">Mailed pre-applications must be postmarked </w:t>
      </w:r>
      <w:r>
        <w:rPr>
          <w:rFonts w:cstheme="minorHAnsi"/>
          <w:b/>
          <w:sz w:val="20"/>
          <w:szCs w:val="20"/>
        </w:rPr>
        <w:t>by</w:t>
      </w:r>
      <w:r w:rsidR="00FF0ABB">
        <w:rPr>
          <w:rFonts w:cstheme="minorHAnsi"/>
          <w:b/>
          <w:sz w:val="20"/>
          <w:szCs w:val="20"/>
        </w:rPr>
        <w:t xml:space="preserve"> June</w:t>
      </w:r>
      <w:r w:rsidR="005D4D25">
        <w:rPr>
          <w:rFonts w:cstheme="minorHAnsi"/>
          <w:b/>
          <w:sz w:val="20"/>
          <w:szCs w:val="20"/>
        </w:rPr>
        <w:t xml:space="preserve"> 5,</w:t>
      </w:r>
      <w:r>
        <w:rPr>
          <w:rFonts w:cstheme="minorHAnsi"/>
          <w:b/>
          <w:sz w:val="20"/>
          <w:szCs w:val="20"/>
        </w:rPr>
        <w:t xml:space="preserve"> </w:t>
      </w:r>
      <w:r w:rsidR="00690877">
        <w:rPr>
          <w:rFonts w:cstheme="minorHAnsi"/>
          <w:b/>
          <w:sz w:val="20"/>
          <w:szCs w:val="20"/>
        </w:rPr>
        <w:t>2023</w:t>
      </w:r>
      <w:r w:rsidRPr="009201DF">
        <w:rPr>
          <w:rFonts w:cstheme="minorHAnsi"/>
          <w:sz w:val="20"/>
          <w:szCs w:val="20"/>
        </w:rPr>
        <w:t>. Pre-applications postmarked after</w:t>
      </w:r>
      <w:r w:rsidR="005D4D25">
        <w:rPr>
          <w:rFonts w:cstheme="minorHAnsi"/>
          <w:b/>
          <w:sz w:val="20"/>
          <w:szCs w:val="20"/>
        </w:rPr>
        <w:t xml:space="preserve"> June 5, </w:t>
      </w:r>
      <w:r w:rsidR="00690877">
        <w:rPr>
          <w:rFonts w:cstheme="minorHAnsi"/>
          <w:b/>
          <w:sz w:val="20"/>
          <w:szCs w:val="20"/>
        </w:rPr>
        <w:t>2023</w:t>
      </w:r>
      <w:r w:rsidRPr="009201DF">
        <w:rPr>
          <w:rFonts w:cstheme="minorHAnsi"/>
          <w:sz w:val="20"/>
          <w:szCs w:val="20"/>
        </w:rPr>
        <w:t xml:space="preserve"> are disqualified. </w:t>
      </w:r>
    </w:p>
    <w:p w14:paraId="41200FC0" w14:textId="77777777" w:rsidR="00260DEF" w:rsidRPr="00260DEF" w:rsidRDefault="00260DEF" w:rsidP="007B255D">
      <w:pPr>
        <w:pStyle w:val="Heading3"/>
        <w:numPr>
          <w:ilvl w:val="0"/>
          <w:numId w:val="34"/>
        </w:numPr>
      </w:pPr>
      <w:bookmarkStart w:id="74" w:name="_Toc135664474"/>
      <w:r w:rsidRPr="00260DEF">
        <w:t>Content and Form of Pre- application Submission</w:t>
      </w:r>
      <w:bookmarkEnd w:id="74"/>
      <w:r w:rsidRPr="00260DEF">
        <w:t xml:space="preserve"> </w:t>
      </w:r>
    </w:p>
    <w:p w14:paraId="15459405" w14:textId="77777777" w:rsidR="00FB4F46" w:rsidRDefault="00260DEF" w:rsidP="00FA618D">
      <w:pPr>
        <w:spacing w:after="0" w:line="240" w:lineRule="auto"/>
        <w:ind w:left="1080"/>
        <w:contextualSpacing/>
        <w:rPr>
          <w:rFonts w:cstheme="minorHAnsi"/>
          <w:sz w:val="20"/>
          <w:szCs w:val="20"/>
        </w:rPr>
      </w:pPr>
      <w:r w:rsidRPr="00260DEF">
        <w:rPr>
          <w:rFonts w:cstheme="minorHAnsi"/>
          <w:sz w:val="20"/>
          <w:szCs w:val="20"/>
        </w:rPr>
        <w:t xml:space="preserve">Applicants must use the Pre-Application form provided by the Office of Community and Neighborhood Services. This form can be found online at </w:t>
      </w:r>
      <w:hyperlink r:id="rId57" w:history="1">
        <w:r w:rsidR="00015559" w:rsidRPr="005040FE">
          <w:rPr>
            <w:rStyle w:val="Hyperlink"/>
            <w:rFonts w:cstheme="minorHAnsi"/>
            <w:sz w:val="20"/>
            <w:szCs w:val="20"/>
          </w:rPr>
          <w:t>https://www.tuscaloosa.com/live-play/CDGBPreApp</w:t>
        </w:r>
      </w:hyperlink>
      <w:r w:rsidR="00015559">
        <w:rPr>
          <w:rFonts w:cstheme="minorHAnsi"/>
          <w:sz w:val="20"/>
          <w:szCs w:val="20"/>
        </w:rPr>
        <w:t xml:space="preserve"> or </w:t>
      </w:r>
      <w:hyperlink r:id="rId58" w:history="1">
        <w:r w:rsidR="00FB4F46" w:rsidRPr="005040FE">
          <w:rPr>
            <w:rStyle w:val="Hyperlink"/>
            <w:rFonts w:cstheme="minorHAnsi"/>
            <w:sz w:val="20"/>
            <w:szCs w:val="20"/>
          </w:rPr>
          <w:t>https://www.tuscaloosa.com/live-play/HOMEPreApp</w:t>
        </w:r>
      </w:hyperlink>
      <w:r w:rsidR="00FB4F46">
        <w:rPr>
          <w:rFonts w:cstheme="minorHAnsi"/>
          <w:sz w:val="20"/>
          <w:szCs w:val="20"/>
        </w:rPr>
        <w:t xml:space="preserve">. </w:t>
      </w:r>
      <w:r w:rsidRPr="00260DEF">
        <w:rPr>
          <w:rFonts w:cstheme="minorHAnsi"/>
          <w:sz w:val="20"/>
          <w:szCs w:val="20"/>
        </w:rPr>
        <w:t xml:space="preserve">This form is a fillable PDF. </w:t>
      </w:r>
    </w:p>
    <w:p w14:paraId="6ED1E8CF" w14:textId="77777777" w:rsidR="00FB4F46" w:rsidRDefault="00FB4F46" w:rsidP="00FA618D">
      <w:pPr>
        <w:spacing w:after="0" w:line="240" w:lineRule="auto"/>
        <w:ind w:left="1080"/>
        <w:contextualSpacing/>
        <w:rPr>
          <w:rFonts w:cstheme="minorHAnsi"/>
          <w:sz w:val="20"/>
          <w:szCs w:val="20"/>
        </w:rPr>
      </w:pPr>
    </w:p>
    <w:p w14:paraId="0011129F" w14:textId="77777777" w:rsidR="00AF3B20" w:rsidRDefault="0091644E" w:rsidP="00FA618D">
      <w:pPr>
        <w:spacing w:after="0" w:line="240" w:lineRule="auto"/>
        <w:ind w:left="1080"/>
        <w:contextualSpacing/>
        <w:rPr>
          <w:rFonts w:cstheme="minorHAnsi"/>
          <w:sz w:val="20"/>
          <w:szCs w:val="20"/>
        </w:rPr>
      </w:pPr>
      <w:r>
        <w:rPr>
          <w:rFonts w:cstheme="minorHAnsi"/>
          <w:sz w:val="20"/>
          <w:szCs w:val="20"/>
        </w:rPr>
        <w:t xml:space="preserve">Applicant responses can be written in blue or black ink or the applicant may choose to type into the document. </w:t>
      </w:r>
      <w:r w:rsidR="00260DEF" w:rsidRPr="00260DEF">
        <w:rPr>
          <w:rFonts w:cstheme="minorHAnsi"/>
          <w:sz w:val="20"/>
          <w:szCs w:val="20"/>
        </w:rPr>
        <w:t xml:space="preserve">The applicant may save the PDF and email the completed pre-application to </w:t>
      </w:r>
      <w:hyperlink r:id="rId59" w:history="1">
        <w:r w:rsidR="00260DEF" w:rsidRPr="00260DEF">
          <w:rPr>
            <w:rFonts w:cstheme="minorHAnsi"/>
            <w:color w:val="0563C1" w:themeColor="hyperlink"/>
            <w:sz w:val="20"/>
            <w:szCs w:val="20"/>
            <w:u w:val="single"/>
          </w:rPr>
          <w:t>cnservices@tuscaloosa.com</w:t>
        </w:r>
      </w:hyperlink>
      <w:r w:rsidR="00260DEF" w:rsidRPr="00260DEF">
        <w:rPr>
          <w:rFonts w:cstheme="minorHAnsi"/>
          <w:sz w:val="20"/>
          <w:szCs w:val="20"/>
        </w:rPr>
        <w:t xml:space="preserve">. No matter </w:t>
      </w:r>
      <w:r w:rsidR="00AF3B20">
        <w:rPr>
          <w:rFonts w:cstheme="minorHAnsi"/>
          <w:sz w:val="20"/>
          <w:szCs w:val="20"/>
        </w:rPr>
        <w:t xml:space="preserve">how </w:t>
      </w:r>
      <w:r w:rsidR="00260DEF" w:rsidRPr="00260DEF">
        <w:rPr>
          <w:rFonts w:cstheme="minorHAnsi"/>
          <w:sz w:val="20"/>
          <w:szCs w:val="20"/>
        </w:rPr>
        <w:t xml:space="preserve">the form </w:t>
      </w:r>
      <w:r w:rsidR="00AF3B20">
        <w:rPr>
          <w:rFonts w:cstheme="minorHAnsi"/>
          <w:sz w:val="20"/>
          <w:szCs w:val="20"/>
        </w:rPr>
        <w:t xml:space="preserve">is </w:t>
      </w:r>
      <w:r w:rsidR="00260DEF" w:rsidRPr="00260DEF">
        <w:rPr>
          <w:rFonts w:cstheme="minorHAnsi"/>
          <w:sz w:val="20"/>
          <w:szCs w:val="20"/>
        </w:rPr>
        <w:t xml:space="preserve">completed by the applicant, the pre-application must be signed and dated. Electronic signatures are permitted. </w:t>
      </w:r>
    </w:p>
    <w:p w14:paraId="75D1A877" w14:textId="77777777" w:rsidR="00AF3B20" w:rsidRDefault="00AF3B20" w:rsidP="00FA618D">
      <w:pPr>
        <w:spacing w:after="0" w:line="240" w:lineRule="auto"/>
        <w:ind w:left="1080"/>
        <w:contextualSpacing/>
        <w:rPr>
          <w:rFonts w:cstheme="minorHAnsi"/>
          <w:sz w:val="20"/>
          <w:szCs w:val="20"/>
        </w:rPr>
      </w:pPr>
    </w:p>
    <w:p w14:paraId="06090DCC" w14:textId="2A03FB6F" w:rsidR="00260DEF" w:rsidRPr="00260DEF" w:rsidRDefault="00260DEF" w:rsidP="00FA618D">
      <w:pPr>
        <w:spacing w:after="0" w:line="240" w:lineRule="auto"/>
        <w:ind w:left="1080"/>
        <w:contextualSpacing/>
        <w:rPr>
          <w:rFonts w:cstheme="minorHAnsi"/>
          <w:sz w:val="20"/>
          <w:szCs w:val="20"/>
        </w:rPr>
      </w:pPr>
      <w:r w:rsidRPr="00260DEF">
        <w:rPr>
          <w:rFonts w:cstheme="minorHAnsi"/>
          <w:sz w:val="20"/>
          <w:szCs w:val="20"/>
        </w:rPr>
        <w:t xml:space="preserve">Unsigned pre-applications will be disqualified. </w:t>
      </w:r>
    </w:p>
    <w:p w14:paraId="246304CE" w14:textId="77777777" w:rsidR="00260DEF" w:rsidRPr="00260DEF" w:rsidRDefault="00260DEF" w:rsidP="00260DEF">
      <w:pPr>
        <w:spacing w:after="0" w:line="240" w:lineRule="auto"/>
        <w:ind w:left="720"/>
        <w:contextualSpacing/>
        <w:rPr>
          <w:rFonts w:cstheme="minorHAnsi"/>
          <w:sz w:val="20"/>
          <w:szCs w:val="20"/>
        </w:rPr>
      </w:pPr>
    </w:p>
    <w:p w14:paraId="05BC276F" w14:textId="76DD41F3" w:rsidR="00260DEF" w:rsidRPr="00260DEF" w:rsidRDefault="00BB1F42" w:rsidP="00FE3074">
      <w:pPr>
        <w:pStyle w:val="Heading2"/>
      </w:pPr>
      <w:bookmarkStart w:id="75" w:name="_Toc135664475"/>
      <w:r>
        <w:t xml:space="preserve">CDBG </w:t>
      </w:r>
      <w:r w:rsidR="00260DEF" w:rsidRPr="00260DEF">
        <w:t>Final Application Invitation</w:t>
      </w:r>
      <w:bookmarkEnd w:id="75"/>
    </w:p>
    <w:p w14:paraId="1E418393" w14:textId="77777777" w:rsidR="00260DEF" w:rsidRPr="00260DEF" w:rsidRDefault="00260DEF" w:rsidP="00260DEF">
      <w:pPr>
        <w:spacing w:after="0" w:line="240" w:lineRule="auto"/>
        <w:ind w:left="720"/>
        <w:contextualSpacing/>
        <w:rPr>
          <w:rFonts w:cstheme="minorHAnsi"/>
          <w:sz w:val="20"/>
          <w:szCs w:val="20"/>
        </w:rPr>
      </w:pPr>
      <w:r w:rsidRPr="00260DEF">
        <w:rPr>
          <w:rFonts w:cstheme="minorHAnsi"/>
          <w:sz w:val="20"/>
          <w:szCs w:val="20"/>
        </w:rPr>
        <w:t xml:space="preserve">Applicants cannot directly submit a final application. Only pre-applications receiving a 75% or higher evaluation percentage will be </w:t>
      </w:r>
      <w:r w:rsidRPr="00260DEF">
        <w:rPr>
          <w:rFonts w:cstheme="minorHAnsi"/>
          <w:b/>
          <w:i/>
          <w:sz w:val="20"/>
          <w:szCs w:val="20"/>
        </w:rPr>
        <w:t>invited</w:t>
      </w:r>
      <w:r w:rsidRPr="00260DEF">
        <w:rPr>
          <w:rFonts w:cstheme="minorHAnsi"/>
          <w:sz w:val="20"/>
          <w:szCs w:val="20"/>
        </w:rPr>
        <w:t xml:space="preserve"> to submit a final application.  An Invitation to Apply will be sent to the eligible applicants via email and/or postal mail. </w:t>
      </w:r>
    </w:p>
    <w:p w14:paraId="7D7A54C8" w14:textId="77777777" w:rsidR="00260DEF" w:rsidRDefault="00260DEF" w:rsidP="007B255D">
      <w:pPr>
        <w:pStyle w:val="Heading3"/>
        <w:numPr>
          <w:ilvl w:val="0"/>
          <w:numId w:val="35"/>
        </w:numPr>
      </w:pPr>
      <w:bookmarkStart w:id="76" w:name="_Toc135664476"/>
      <w:r w:rsidRPr="00260DEF">
        <w:t>Content and Form of Final Application</w:t>
      </w:r>
      <w:bookmarkEnd w:id="76"/>
    </w:p>
    <w:p w14:paraId="316CB1B9" w14:textId="77777777" w:rsidR="00CE5E94" w:rsidRPr="00CE5E94" w:rsidRDefault="00CE5E94" w:rsidP="00CE5E94">
      <w:pPr>
        <w:spacing w:after="0"/>
        <w:rPr>
          <w:sz w:val="20"/>
          <w:szCs w:val="20"/>
        </w:rPr>
      </w:pPr>
    </w:p>
    <w:p w14:paraId="59137F1B" w14:textId="26B3006B" w:rsidR="00260DEF" w:rsidRPr="00260DEF" w:rsidRDefault="00260DEF" w:rsidP="00260DEF">
      <w:pPr>
        <w:spacing w:after="0" w:line="240" w:lineRule="auto"/>
        <w:ind w:left="720"/>
        <w:contextualSpacing/>
        <w:rPr>
          <w:rFonts w:cstheme="minorHAnsi"/>
          <w:sz w:val="20"/>
          <w:szCs w:val="20"/>
        </w:rPr>
      </w:pPr>
      <w:r w:rsidRPr="00260DEF">
        <w:rPr>
          <w:rFonts w:cstheme="minorHAnsi"/>
          <w:sz w:val="20"/>
          <w:szCs w:val="20"/>
        </w:rPr>
        <w:t xml:space="preserve">The Office of Community and Neighborhood Services has created a Final Application to reduce the upfront administrative burden for applicants. This form must be used to submit a Final Application. </w:t>
      </w:r>
      <w:r w:rsidRPr="00C2554B">
        <w:rPr>
          <w:rFonts w:cstheme="minorHAnsi"/>
          <w:b/>
          <w:bCs/>
          <w:sz w:val="20"/>
          <w:szCs w:val="20"/>
        </w:rPr>
        <w:t>NO Exceptions.</w:t>
      </w:r>
      <w:r w:rsidRPr="00260DEF">
        <w:rPr>
          <w:rFonts w:cstheme="minorHAnsi"/>
          <w:sz w:val="20"/>
          <w:szCs w:val="20"/>
        </w:rPr>
        <w:t xml:space="preserve"> The link and/or PDF version of the Final Application will be sent </w:t>
      </w:r>
      <w:r w:rsidR="00C2554B">
        <w:rPr>
          <w:rFonts w:cstheme="minorHAnsi"/>
          <w:sz w:val="20"/>
          <w:szCs w:val="20"/>
        </w:rPr>
        <w:t xml:space="preserve">to the </w:t>
      </w:r>
      <w:r w:rsidR="00C52546">
        <w:rPr>
          <w:rFonts w:cstheme="minorHAnsi"/>
          <w:sz w:val="20"/>
          <w:szCs w:val="20"/>
        </w:rPr>
        <w:t xml:space="preserve">applicant’s </w:t>
      </w:r>
      <w:r w:rsidR="00C2554B">
        <w:rPr>
          <w:rFonts w:cstheme="minorHAnsi"/>
          <w:sz w:val="20"/>
          <w:szCs w:val="20"/>
        </w:rPr>
        <w:t>email contact provided in the pre-application</w:t>
      </w:r>
      <w:r w:rsidR="00C52546">
        <w:rPr>
          <w:rFonts w:cstheme="minorHAnsi"/>
          <w:sz w:val="20"/>
          <w:szCs w:val="20"/>
        </w:rPr>
        <w:t>.</w:t>
      </w:r>
    </w:p>
    <w:p w14:paraId="5C0011CA" w14:textId="77777777" w:rsidR="00260DEF" w:rsidRPr="00260DEF" w:rsidRDefault="00260DEF" w:rsidP="00260DEF">
      <w:pPr>
        <w:spacing w:after="0" w:line="240" w:lineRule="auto"/>
        <w:ind w:left="720"/>
        <w:contextualSpacing/>
        <w:rPr>
          <w:rFonts w:cstheme="minorHAnsi"/>
          <w:sz w:val="20"/>
          <w:szCs w:val="20"/>
        </w:rPr>
      </w:pPr>
    </w:p>
    <w:p w14:paraId="09B74A34" w14:textId="0AD2FE1F" w:rsidR="00260DEF" w:rsidRPr="00260DEF" w:rsidRDefault="009D1B21" w:rsidP="00FE3074">
      <w:pPr>
        <w:pStyle w:val="Heading2"/>
      </w:pPr>
      <w:bookmarkStart w:id="77" w:name="_Toc135664477"/>
      <w:r>
        <w:t xml:space="preserve">CDBG </w:t>
      </w:r>
      <w:r w:rsidR="00260DEF" w:rsidRPr="00260DEF">
        <w:t xml:space="preserve">Final Application </w:t>
      </w:r>
      <w:r>
        <w:t xml:space="preserve">&amp; HOME Funding Application </w:t>
      </w:r>
      <w:r w:rsidR="00260DEF" w:rsidRPr="00260DEF">
        <w:t>Deadline and Submission</w:t>
      </w:r>
      <w:bookmarkEnd w:id="77"/>
    </w:p>
    <w:p w14:paraId="07BDBD86" w14:textId="79DAAB5C" w:rsidR="004312CA" w:rsidRDefault="004312CA" w:rsidP="00260DEF">
      <w:pPr>
        <w:spacing w:after="0" w:line="240" w:lineRule="auto"/>
        <w:ind w:left="720"/>
        <w:rPr>
          <w:rFonts w:cstheme="minorHAnsi"/>
          <w:sz w:val="20"/>
          <w:szCs w:val="20"/>
        </w:rPr>
      </w:pPr>
      <w:r>
        <w:rPr>
          <w:rFonts w:cstheme="minorHAnsi"/>
          <w:sz w:val="20"/>
          <w:szCs w:val="20"/>
        </w:rPr>
        <w:t>PY 2023</w:t>
      </w:r>
      <w:r w:rsidRPr="00260DEF">
        <w:rPr>
          <w:rFonts w:cstheme="minorHAnsi"/>
          <w:sz w:val="20"/>
          <w:szCs w:val="20"/>
        </w:rPr>
        <w:t xml:space="preserve"> </w:t>
      </w:r>
      <w:r>
        <w:rPr>
          <w:rFonts w:cstheme="minorHAnsi"/>
          <w:sz w:val="20"/>
          <w:szCs w:val="20"/>
        </w:rPr>
        <w:t>CDBG</w:t>
      </w:r>
      <w:r w:rsidRPr="00260DEF">
        <w:rPr>
          <w:rFonts w:cstheme="minorHAnsi"/>
          <w:sz w:val="20"/>
          <w:szCs w:val="20"/>
        </w:rPr>
        <w:t xml:space="preserve"> final application deadline is </w:t>
      </w:r>
      <w:r w:rsidRPr="00260DEF">
        <w:rPr>
          <w:rFonts w:cstheme="minorHAnsi"/>
          <w:b/>
          <w:sz w:val="20"/>
          <w:szCs w:val="20"/>
        </w:rPr>
        <w:t>11:59PM</w:t>
      </w:r>
      <w:r w:rsidRPr="00260DEF">
        <w:rPr>
          <w:rFonts w:cstheme="minorHAnsi"/>
          <w:sz w:val="20"/>
          <w:szCs w:val="20"/>
        </w:rPr>
        <w:t xml:space="preserve"> Central Standard Time on </w:t>
      </w:r>
      <w:r>
        <w:rPr>
          <w:rFonts w:cstheme="minorHAnsi"/>
          <w:b/>
          <w:sz w:val="20"/>
          <w:szCs w:val="20"/>
        </w:rPr>
        <w:t>June 1</w:t>
      </w:r>
      <w:r w:rsidR="00FD3B02">
        <w:rPr>
          <w:rFonts w:cstheme="minorHAnsi"/>
          <w:b/>
          <w:sz w:val="20"/>
          <w:szCs w:val="20"/>
        </w:rPr>
        <w:t>3</w:t>
      </w:r>
      <w:r>
        <w:rPr>
          <w:rFonts w:cstheme="minorHAnsi"/>
          <w:b/>
          <w:sz w:val="20"/>
          <w:szCs w:val="20"/>
        </w:rPr>
        <w:t>, 2023</w:t>
      </w:r>
      <w:r w:rsidRPr="00260DEF">
        <w:rPr>
          <w:rFonts w:cstheme="minorHAnsi"/>
          <w:sz w:val="20"/>
          <w:szCs w:val="20"/>
        </w:rPr>
        <w:t xml:space="preserve">. </w:t>
      </w:r>
    </w:p>
    <w:p w14:paraId="7F619ADF" w14:textId="77777777" w:rsidR="004312CA" w:rsidRDefault="004312CA" w:rsidP="00260DEF">
      <w:pPr>
        <w:spacing w:after="0" w:line="240" w:lineRule="auto"/>
        <w:ind w:left="720"/>
        <w:rPr>
          <w:rFonts w:cstheme="minorHAnsi"/>
          <w:sz w:val="20"/>
          <w:szCs w:val="20"/>
        </w:rPr>
      </w:pPr>
    </w:p>
    <w:p w14:paraId="1420CD07" w14:textId="1F09DADC" w:rsidR="00C23783" w:rsidRDefault="00C23783" w:rsidP="00260DEF">
      <w:pPr>
        <w:spacing w:after="0" w:line="240" w:lineRule="auto"/>
        <w:ind w:left="720"/>
        <w:rPr>
          <w:rFonts w:cstheme="minorHAnsi"/>
          <w:sz w:val="20"/>
          <w:szCs w:val="20"/>
        </w:rPr>
      </w:pPr>
      <w:r>
        <w:rPr>
          <w:rFonts w:cstheme="minorHAnsi"/>
          <w:sz w:val="20"/>
          <w:szCs w:val="20"/>
        </w:rPr>
        <w:t xml:space="preserve">PY 2023 </w:t>
      </w:r>
      <w:r w:rsidR="009D1B21">
        <w:rPr>
          <w:rFonts w:cstheme="minorHAnsi"/>
          <w:sz w:val="20"/>
          <w:szCs w:val="20"/>
        </w:rPr>
        <w:t>HOME Funding Application</w:t>
      </w:r>
      <w:r w:rsidR="00273640">
        <w:rPr>
          <w:rFonts w:cstheme="minorHAnsi"/>
          <w:sz w:val="20"/>
          <w:szCs w:val="20"/>
        </w:rPr>
        <w:t xml:space="preserve"> deadline is </w:t>
      </w:r>
      <w:r w:rsidR="00273640" w:rsidRPr="004312CA">
        <w:rPr>
          <w:rFonts w:cstheme="minorHAnsi"/>
          <w:b/>
          <w:bCs/>
          <w:sz w:val="20"/>
          <w:szCs w:val="20"/>
        </w:rPr>
        <w:t>11:59 PM</w:t>
      </w:r>
      <w:r w:rsidR="00273640">
        <w:rPr>
          <w:rFonts w:cstheme="minorHAnsi"/>
          <w:sz w:val="20"/>
          <w:szCs w:val="20"/>
        </w:rPr>
        <w:t xml:space="preserve"> Central Standard Time on </w:t>
      </w:r>
      <w:r w:rsidR="00273640" w:rsidRPr="004312CA">
        <w:rPr>
          <w:rFonts w:cstheme="minorHAnsi"/>
          <w:b/>
          <w:bCs/>
          <w:sz w:val="20"/>
          <w:szCs w:val="20"/>
        </w:rPr>
        <w:t>June 1</w:t>
      </w:r>
      <w:r w:rsidR="00FD3B02">
        <w:rPr>
          <w:rFonts w:cstheme="minorHAnsi"/>
          <w:b/>
          <w:bCs/>
          <w:sz w:val="20"/>
          <w:szCs w:val="20"/>
        </w:rPr>
        <w:t>3</w:t>
      </w:r>
      <w:r w:rsidR="00273640" w:rsidRPr="004312CA">
        <w:rPr>
          <w:rFonts w:cstheme="minorHAnsi"/>
          <w:b/>
          <w:bCs/>
          <w:sz w:val="20"/>
          <w:szCs w:val="20"/>
        </w:rPr>
        <w:t>, 202</w:t>
      </w:r>
      <w:r w:rsidRPr="004312CA">
        <w:rPr>
          <w:rFonts w:cstheme="minorHAnsi"/>
          <w:b/>
          <w:bCs/>
          <w:sz w:val="20"/>
          <w:szCs w:val="20"/>
        </w:rPr>
        <w:t>3</w:t>
      </w:r>
    </w:p>
    <w:p w14:paraId="158CFA2F" w14:textId="77777777" w:rsidR="004312CA" w:rsidRPr="00260DEF" w:rsidRDefault="004312CA" w:rsidP="00260DEF">
      <w:pPr>
        <w:spacing w:after="0" w:line="240" w:lineRule="auto"/>
        <w:ind w:left="720"/>
        <w:rPr>
          <w:rFonts w:cstheme="minorHAnsi"/>
          <w:sz w:val="20"/>
          <w:szCs w:val="20"/>
        </w:rPr>
      </w:pPr>
    </w:p>
    <w:p w14:paraId="241F4F95" w14:textId="77777777" w:rsidR="00260DEF" w:rsidRPr="00260DEF" w:rsidRDefault="00260DEF" w:rsidP="00260DEF">
      <w:pPr>
        <w:spacing w:after="0" w:line="240" w:lineRule="auto"/>
        <w:ind w:left="720"/>
        <w:rPr>
          <w:rFonts w:cstheme="minorHAnsi"/>
          <w:sz w:val="20"/>
          <w:szCs w:val="20"/>
        </w:rPr>
      </w:pPr>
      <w:r w:rsidRPr="00260DEF">
        <w:rPr>
          <w:rFonts w:cstheme="minorHAnsi"/>
          <w:sz w:val="20"/>
          <w:szCs w:val="20"/>
        </w:rPr>
        <w:t>The final application must be submitted in one of the following ways:</w:t>
      </w:r>
    </w:p>
    <w:p w14:paraId="174DC146" w14:textId="77777777" w:rsidR="00260DEF" w:rsidRPr="00260DEF" w:rsidRDefault="00260DEF" w:rsidP="00554AA9">
      <w:pPr>
        <w:numPr>
          <w:ilvl w:val="2"/>
          <w:numId w:val="20"/>
        </w:numPr>
        <w:spacing w:after="0" w:line="240" w:lineRule="auto"/>
        <w:contextualSpacing/>
        <w:rPr>
          <w:rFonts w:cstheme="minorHAnsi"/>
          <w:sz w:val="20"/>
          <w:szCs w:val="20"/>
        </w:rPr>
      </w:pPr>
      <w:r w:rsidRPr="00260DEF">
        <w:rPr>
          <w:rFonts w:cstheme="minorHAnsi"/>
          <w:sz w:val="20"/>
          <w:szCs w:val="20"/>
        </w:rPr>
        <w:t xml:space="preserve">Email a completed PDF copy of the final application to </w:t>
      </w:r>
      <w:hyperlink r:id="rId60" w:history="1">
        <w:r w:rsidRPr="00260DEF">
          <w:rPr>
            <w:rFonts w:cstheme="minorHAnsi"/>
            <w:color w:val="0563C1" w:themeColor="hyperlink"/>
            <w:sz w:val="20"/>
            <w:szCs w:val="20"/>
            <w:u w:val="single"/>
          </w:rPr>
          <w:t>cnservices@tuscaloosa.com</w:t>
        </w:r>
      </w:hyperlink>
    </w:p>
    <w:p w14:paraId="1CFC534D" w14:textId="77777777" w:rsidR="00260DEF" w:rsidRPr="00260DEF" w:rsidRDefault="00260DEF" w:rsidP="00554AA9">
      <w:pPr>
        <w:numPr>
          <w:ilvl w:val="2"/>
          <w:numId w:val="20"/>
        </w:numPr>
        <w:spacing w:after="0" w:line="240" w:lineRule="auto"/>
        <w:contextualSpacing/>
        <w:rPr>
          <w:rFonts w:cstheme="minorHAnsi"/>
          <w:sz w:val="20"/>
          <w:szCs w:val="20"/>
        </w:rPr>
      </w:pPr>
      <w:r w:rsidRPr="00260DEF">
        <w:rPr>
          <w:rFonts w:cstheme="minorHAnsi"/>
          <w:sz w:val="20"/>
          <w:szCs w:val="20"/>
        </w:rPr>
        <w:t>Mail a completed PDF copy of the final application to:</w:t>
      </w:r>
    </w:p>
    <w:p w14:paraId="171485A5" w14:textId="77777777" w:rsidR="00260DEF" w:rsidRPr="00260DEF" w:rsidRDefault="00260DEF" w:rsidP="00260DEF">
      <w:pPr>
        <w:spacing w:after="0" w:line="240" w:lineRule="auto"/>
        <w:ind w:left="540" w:firstLine="540"/>
        <w:rPr>
          <w:rFonts w:cstheme="minorHAnsi"/>
          <w:sz w:val="20"/>
          <w:szCs w:val="20"/>
        </w:rPr>
      </w:pPr>
      <w:r w:rsidRPr="00260DEF">
        <w:rPr>
          <w:rFonts w:cstheme="minorHAnsi"/>
          <w:sz w:val="20"/>
          <w:szCs w:val="20"/>
        </w:rPr>
        <w:t>City of Tuscaloosa</w:t>
      </w:r>
    </w:p>
    <w:p w14:paraId="0957C829" w14:textId="77777777" w:rsidR="00260DEF" w:rsidRPr="00260DEF" w:rsidRDefault="00260DEF" w:rsidP="00260DEF">
      <w:pPr>
        <w:spacing w:after="0" w:line="240" w:lineRule="auto"/>
        <w:ind w:left="540" w:firstLine="540"/>
        <w:rPr>
          <w:rFonts w:cstheme="minorHAnsi"/>
          <w:sz w:val="20"/>
          <w:szCs w:val="20"/>
        </w:rPr>
      </w:pPr>
      <w:r w:rsidRPr="00260DEF">
        <w:rPr>
          <w:rFonts w:cstheme="minorHAnsi"/>
          <w:sz w:val="20"/>
          <w:szCs w:val="20"/>
        </w:rPr>
        <w:t>C/o Office of Community and Neighborhood Services</w:t>
      </w:r>
    </w:p>
    <w:p w14:paraId="07A68FBC" w14:textId="77777777" w:rsidR="00260DEF" w:rsidRPr="00260DEF" w:rsidRDefault="00260DEF" w:rsidP="00260DEF">
      <w:pPr>
        <w:spacing w:after="0" w:line="240" w:lineRule="auto"/>
        <w:ind w:left="540" w:firstLine="540"/>
        <w:rPr>
          <w:rFonts w:cstheme="minorHAnsi"/>
          <w:sz w:val="20"/>
          <w:szCs w:val="20"/>
        </w:rPr>
      </w:pPr>
      <w:r w:rsidRPr="00260DEF">
        <w:rPr>
          <w:rFonts w:cstheme="minorHAnsi"/>
          <w:sz w:val="20"/>
          <w:szCs w:val="20"/>
        </w:rPr>
        <w:t>2201 University Boulevard</w:t>
      </w:r>
    </w:p>
    <w:p w14:paraId="1BE4D3AD" w14:textId="77777777" w:rsidR="00260DEF" w:rsidRPr="00260DEF" w:rsidRDefault="00260DEF" w:rsidP="00260DEF">
      <w:pPr>
        <w:spacing w:after="0" w:line="240" w:lineRule="auto"/>
        <w:ind w:left="540" w:firstLine="540"/>
        <w:rPr>
          <w:rFonts w:cstheme="minorHAnsi"/>
          <w:sz w:val="20"/>
          <w:szCs w:val="20"/>
        </w:rPr>
      </w:pPr>
      <w:r w:rsidRPr="00260DEF">
        <w:rPr>
          <w:rFonts w:cstheme="minorHAnsi"/>
          <w:sz w:val="20"/>
          <w:szCs w:val="20"/>
        </w:rPr>
        <w:t>Tuscaloosa, AL 34501</w:t>
      </w:r>
    </w:p>
    <w:p w14:paraId="3499460D" w14:textId="77777777" w:rsidR="00260DEF" w:rsidRPr="00260DEF" w:rsidRDefault="00260DEF" w:rsidP="00260DEF">
      <w:pPr>
        <w:spacing w:after="0" w:line="240" w:lineRule="auto"/>
        <w:ind w:left="540" w:firstLine="540"/>
        <w:rPr>
          <w:rFonts w:cstheme="minorHAnsi"/>
          <w:sz w:val="20"/>
          <w:szCs w:val="20"/>
        </w:rPr>
      </w:pPr>
    </w:p>
    <w:p w14:paraId="77212F05" w14:textId="25402ED0" w:rsidR="00260DEF" w:rsidRDefault="00260DEF" w:rsidP="00260DEF">
      <w:pPr>
        <w:spacing w:after="0" w:line="240" w:lineRule="auto"/>
        <w:ind w:left="720"/>
        <w:contextualSpacing/>
        <w:rPr>
          <w:rFonts w:cstheme="minorHAnsi"/>
          <w:sz w:val="20"/>
          <w:szCs w:val="20"/>
        </w:rPr>
      </w:pPr>
      <w:r w:rsidRPr="00260DEF">
        <w:rPr>
          <w:rFonts w:cstheme="minorHAnsi"/>
          <w:sz w:val="20"/>
          <w:szCs w:val="20"/>
        </w:rPr>
        <w:t xml:space="preserve">Mailed final applications must be postmarked by </w:t>
      </w:r>
      <w:r w:rsidR="00C52546">
        <w:rPr>
          <w:rFonts w:cstheme="minorHAnsi"/>
          <w:b/>
          <w:sz w:val="20"/>
          <w:szCs w:val="20"/>
        </w:rPr>
        <w:t xml:space="preserve">June </w:t>
      </w:r>
      <w:r w:rsidR="0085382C">
        <w:rPr>
          <w:rFonts w:cstheme="minorHAnsi"/>
          <w:b/>
          <w:sz w:val="20"/>
          <w:szCs w:val="20"/>
        </w:rPr>
        <w:t>1</w:t>
      </w:r>
      <w:r w:rsidR="009176C5">
        <w:rPr>
          <w:rFonts w:cstheme="minorHAnsi"/>
          <w:b/>
          <w:sz w:val="20"/>
          <w:szCs w:val="20"/>
        </w:rPr>
        <w:t>3</w:t>
      </w:r>
      <w:r w:rsidR="00C52546">
        <w:rPr>
          <w:rFonts w:cstheme="minorHAnsi"/>
          <w:b/>
          <w:sz w:val="20"/>
          <w:szCs w:val="20"/>
        </w:rPr>
        <w:t>, 2023</w:t>
      </w:r>
      <w:r w:rsidRPr="00260DEF">
        <w:rPr>
          <w:rFonts w:cstheme="minorHAnsi"/>
          <w:sz w:val="20"/>
          <w:szCs w:val="20"/>
        </w:rPr>
        <w:t xml:space="preserve">. Final applications postmarked after </w:t>
      </w:r>
      <w:r w:rsidRPr="00260DEF">
        <w:rPr>
          <w:rFonts w:cstheme="minorHAnsi"/>
          <w:b/>
          <w:sz w:val="20"/>
          <w:szCs w:val="20"/>
        </w:rPr>
        <w:t>Ju</w:t>
      </w:r>
      <w:r w:rsidR="00C52546">
        <w:rPr>
          <w:rFonts w:cstheme="minorHAnsi"/>
          <w:b/>
          <w:sz w:val="20"/>
          <w:szCs w:val="20"/>
        </w:rPr>
        <w:t>ne</w:t>
      </w:r>
      <w:r w:rsidRPr="00260DEF">
        <w:rPr>
          <w:rFonts w:cstheme="minorHAnsi"/>
          <w:b/>
          <w:sz w:val="20"/>
          <w:szCs w:val="20"/>
        </w:rPr>
        <w:t xml:space="preserve"> </w:t>
      </w:r>
      <w:r w:rsidR="0085382C">
        <w:rPr>
          <w:rFonts w:cstheme="minorHAnsi"/>
          <w:b/>
          <w:sz w:val="20"/>
          <w:szCs w:val="20"/>
        </w:rPr>
        <w:t>1</w:t>
      </w:r>
      <w:r w:rsidR="009176C5">
        <w:rPr>
          <w:rFonts w:cstheme="minorHAnsi"/>
          <w:b/>
          <w:sz w:val="20"/>
          <w:szCs w:val="20"/>
        </w:rPr>
        <w:t>3</w:t>
      </w:r>
      <w:r w:rsidRPr="00260DEF">
        <w:rPr>
          <w:rFonts w:cstheme="minorHAnsi"/>
          <w:b/>
          <w:sz w:val="20"/>
          <w:szCs w:val="20"/>
        </w:rPr>
        <w:t>, 202</w:t>
      </w:r>
      <w:r w:rsidR="00C52546">
        <w:rPr>
          <w:rFonts w:cstheme="minorHAnsi"/>
          <w:b/>
          <w:sz w:val="20"/>
          <w:szCs w:val="20"/>
        </w:rPr>
        <w:t>3</w:t>
      </w:r>
      <w:r w:rsidRPr="00260DEF">
        <w:rPr>
          <w:rFonts w:cstheme="minorHAnsi"/>
          <w:b/>
          <w:sz w:val="20"/>
          <w:szCs w:val="20"/>
        </w:rPr>
        <w:t xml:space="preserve"> </w:t>
      </w:r>
      <w:r w:rsidRPr="00260DEF">
        <w:rPr>
          <w:rFonts w:cstheme="minorHAnsi"/>
          <w:sz w:val="20"/>
          <w:szCs w:val="20"/>
        </w:rPr>
        <w:t xml:space="preserve">are disqualified. </w:t>
      </w:r>
    </w:p>
    <w:p w14:paraId="1E9FB4AF" w14:textId="77777777" w:rsidR="00BB1F42" w:rsidRPr="00260DEF" w:rsidRDefault="00BB1F42" w:rsidP="00260DEF">
      <w:pPr>
        <w:spacing w:after="0" w:line="240" w:lineRule="auto"/>
        <w:ind w:left="720"/>
        <w:contextualSpacing/>
        <w:rPr>
          <w:rFonts w:cstheme="minorHAnsi"/>
          <w:b/>
          <w:sz w:val="20"/>
          <w:szCs w:val="24"/>
        </w:rPr>
      </w:pPr>
    </w:p>
    <w:p w14:paraId="123C24C7" w14:textId="18368B1C" w:rsidR="00260DEF" w:rsidRPr="00260DEF" w:rsidRDefault="0085382C" w:rsidP="00FE3074">
      <w:pPr>
        <w:pStyle w:val="Heading2"/>
      </w:pPr>
      <w:bookmarkStart w:id="78" w:name="_Toc135664478"/>
      <w:r>
        <w:t xml:space="preserve">CDBG </w:t>
      </w:r>
      <w:r w:rsidR="00260DEF" w:rsidRPr="00260DEF">
        <w:t>Final Application Availability</w:t>
      </w:r>
      <w:bookmarkEnd w:id="78"/>
    </w:p>
    <w:p w14:paraId="285BA130" w14:textId="6CB47CFA" w:rsidR="00260DEF" w:rsidRPr="00260DEF" w:rsidRDefault="0085382C" w:rsidP="00260DEF">
      <w:pPr>
        <w:spacing w:after="0" w:line="240" w:lineRule="auto"/>
        <w:ind w:left="720"/>
        <w:contextualSpacing/>
        <w:rPr>
          <w:rFonts w:cstheme="minorHAnsi"/>
          <w:sz w:val="20"/>
          <w:szCs w:val="20"/>
        </w:rPr>
      </w:pPr>
      <w:r>
        <w:rPr>
          <w:rFonts w:cstheme="minorHAnsi"/>
          <w:sz w:val="20"/>
          <w:szCs w:val="20"/>
        </w:rPr>
        <w:t xml:space="preserve">CDBG </w:t>
      </w:r>
      <w:r w:rsidR="00260DEF" w:rsidRPr="00260DEF">
        <w:rPr>
          <w:rFonts w:cstheme="minorHAnsi"/>
          <w:sz w:val="20"/>
          <w:szCs w:val="20"/>
        </w:rPr>
        <w:t xml:space="preserve">Final application information will be available via the Invitation to Apply emailed by the Office of Community and Neighborhood Services. </w:t>
      </w:r>
    </w:p>
    <w:p w14:paraId="5E437F6F" w14:textId="77777777" w:rsidR="00260DEF" w:rsidRPr="00260DEF" w:rsidRDefault="00260DEF" w:rsidP="00260DEF">
      <w:pPr>
        <w:spacing w:after="0" w:line="240" w:lineRule="auto"/>
        <w:ind w:left="720"/>
        <w:contextualSpacing/>
        <w:rPr>
          <w:rFonts w:cstheme="minorHAnsi"/>
          <w:sz w:val="20"/>
          <w:szCs w:val="20"/>
        </w:rPr>
      </w:pPr>
    </w:p>
    <w:p w14:paraId="5E7CACB9" w14:textId="778D93C2" w:rsidR="00260DEF" w:rsidRPr="00260DEF" w:rsidRDefault="0085382C" w:rsidP="00260DEF">
      <w:pPr>
        <w:spacing w:after="0" w:line="240" w:lineRule="auto"/>
        <w:ind w:left="720"/>
        <w:contextualSpacing/>
        <w:rPr>
          <w:rFonts w:cstheme="minorHAnsi"/>
          <w:b/>
          <w:sz w:val="20"/>
          <w:szCs w:val="20"/>
        </w:rPr>
      </w:pPr>
      <w:r>
        <w:rPr>
          <w:rFonts w:cstheme="minorHAnsi"/>
          <w:b/>
          <w:sz w:val="20"/>
          <w:szCs w:val="20"/>
        </w:rPr>
        <w:t xml:space="preserve">CDBG </w:t>
      </w:r>
      <w:r w:rsidR="00260DEF" w:rsidRPr="00260DEF">
        <w:rPr>
          <w:rFonts w:cstheme="minorHAnsi"/>
          <w:b/>
          <w:sz w:val="20"/>
          <w:szCs w:val="20"/>
        </w:rPr>
        <w:t xml:space="preserve">Final Applications will not be available for pick-up.  No Final Application packets will be mailed. </w:t>
      </w:r>
    </w:p>
    <w:p w14:paraId="6FFB2885" w14:textId="77777777" w:rsidR="00260DEF" w:rsidRPr="00260DEF" w:rsidRDefault="00260DEF" w:rsidP="00260DEF">
      <w:pPr>
        <w:spacing w:after="0" w:line="240" w:lineRule="auto"/>
        <w:rPr>
          <w:rFonts w:cstheme="minorHAnsi"/>
          <w:b/>
          <w:sz w:val="20"/>
          <w:szCs w:val="20"/>
        </w:rPr>
      </w:pPr>
    </w:p>
    <w:p w14:paraId="114E6510" w14:textId="77777777" w:rsidR="00260DEF" w:rsidRPr="00260DEF" w:rsidRDefault="00260DEF" w:rsidP="00FE3074">
      <w:pPr>
        <w:pStyle w:val="Heading2"/>
      </w:pPr>
      <w:bookmarkStart w:id="79" w:name="_Toc135664479"/>
      <w:r w:rsidRPr="00260DEF">
        <w:t>Application Limits</w:t>
      </w:r>
      <w:bookmarkEnd w:id="79"/>
    </w:p>
    <w:p w14:paraId="30D4358F" w14:textId="6A235DAB" w:rsidR="00C94365" w:rsidRDefault="00260DEF" w:rsidP="00260DEF">
      <w:pPr>
        <w:spacing w:after="0" w:line="240" w:lineRule="auto"/>
        <w:ind w:left="720"/>
        <w:contextualSpacing/>
        <w:rPr>
          <w:rFonts w:cstheme="minorHAnsi"/>
          <w:sz w:val="20"/>
          <w:szCs w:val="20"/>
        </w:rPr>
      </w:pPr>
      <w:r w:rsidRPr="00260DEF">
        <w:rPr>
          <w:rFonts w:cstheme="minorHAnsi"/>
          <w:sz w:val="20"/>
          <w:szCs w:val="20"/>
        </w:rPr>
        <w:lastRenderedPageBreak/>
        <w:t xml:space="preserve">Applicants may submit up to two (2) </w:t>
      </w:r>
      <w:r w:rsidR="007F15D6">
        <w:rPr>
          <w:rFonts w:cstheme="minorHAnsi"/>
          <w:sz w:val="20"/>
          <w:szCs w:val="20"/>
        </w:rPr>
        <w:t xml:space="preserve">CDBG </w:t>
      </w:r>
      <w:r w:rsidRPr="00260DEF">
        <w:rPr>
          <w:rFonts w:cstheme="minorHAnsi"/>
          <w:sz w:val="20"/>
          <w:szCs w:val="20"/>
        </w:rPr>
        <w:t>pre-applications</w:t>
      </w:r>
      <w:r w:rsidR="00BD2BE4">
        <w:rPr>
          <w:rFonts w:cstheme="minorHAnsi"/>
          <w:sz w:val="20"/>
          <w:szCs w:val="20"/>
        </w:rPr>
        <w:t xml:space="preserve"> total. </w:t>
      </w:r>
      <w:r w:rsidRPr="00260DEF">
        <w:rPr>
          <w:rFonts w:cstheme="minorHAnsi"/>
          <w:sz w:val="20"/>
          <w:szCs w:val="20"/>
        </w:rPr>
        <w:t xml:space="preserve">Each pre-application must be for ONLY one (1) activity. </w:t>
      </w:r>
    </w:p>
    <w:p w14:paraId="045D7439" w14:textId="77777777" w:rsidR="007F15D6" w:rsidRDefault="007F15D6" w:rsidP="00260DEF">
      <w:pPr>
        <w:spacing w:after="0" w:line="240" w:lineRule="auto"/>
        <w:ind w:left="720"/>
        <w:contextualSpacing/>
        <w:rPr>
          <w:rFonts w:cstheme="minorHAnsi"/>
          <w:sz w:val="20"/>
          <w:szCs w:val="20"/>
        </w:rPr>
      </w:pPr>
    </w:p>
    <w:p w14:paraId="0F402B0E" w14:textId="44C50C40" w:rsidR="007F15D6" w:rsidRDefault="00BA5FBF" w:rsidP="00260DEF">
      <w:pPr>
        <w:spacing w:after="0" w:line="240" w:lineRule="auto"/>
        <w:ind w:left="720"/>
        <w:contextualSpacing/>
        <w:rPr>
          <w:rFonts w:cstheme="minorHAnsi"/>
          <w:sz w:val="20"/>
          <w:szCs w:val="20"/>
        </w:rPr>
      </w:pPr>
      <w:r>
        <w:rPr>
          <w:rFonts w:cstheme="minorHAnsi"/>
          <w:sz w:val="20"/>
          <w:szCs w:val="20"/>
        </w:rPr>
        <w:t>Applicants may submit no more than two (2) applications for HOME Funding Application. Each Funding Application must be for ONLY one (1) activity/project</w:t>
      </w:r>
      <w:r w:rsidR="00E46773">
        <w:rPr>
          <w:rFonts w:cstheme="minorHAnsi"/>
          <w:sz w:val="20"/>
          <w:szCs w:val="20"/>
        </w:rPr>
        <w:t xml:space="preserve">. </w:t>
      </w:r>
    </w:p>
    <w:p w14:paraId="164428F6" w14:textId="77777777" w:rsidR="00C94365" w:rsidRDefault="00C94365" w:rsidP="00260DEF">
      <w:pPr>
        <w:spacing w:after="0" w:line="240" w:lineRule="auto"/>
        <w:ind w:left="720"/>
        <w:contextualSpacing/>
        <w:rPr>
          <w:rFonts w:cstheme="minorHAnsi"/>
          <w:sz w:val="20"/>
          <w:szCs w:val="20"/>
        </w:rPr>
      </w:pPr>
    </w:p>
    <w:p w14:paraId="0787DC46" w14:textId="62FBBFAF" w:rsidR="00260DEF" w:rsidRPr="00260DEF" w:rsidRDefault="00260DEF" w:rsidP="00260DEF">
      <w:pPr>
        <w:spacing w:after="0" w:line="240" w:lineRule="auto"/>
        <w:ind w:left="720"/>
        <w:contextualSpacing/>
        <w:rPr>
          <w:rFonts w:cstheme="minorHAnsi"/>
          <w:sz w:val="20"/>
          <w:szCs w:val="20"/>
        </w:rPr>
      </w:pPr>
      <w:r w:rsidRPr="00260DEF">
        <w:rPr>
          <w:rFonts w:cstheme="minorHAnsi"/>
          <w:sz w:val="20"/>
          <w:szCs w:val="20"/>
        </w:rPr>
        <w:t xml:space="preserve">If an applicant is invited to Phase II, CNS will notify the applicant which activity or activities have received an invitation to apply. The applicant may submit a final application for the CNS selected activity. Only one (1) final application is allowable per activity. If an applicant receives an invitation to Phase II for multiple activities, only one (1) final application is permissible for each activity. The applicant </w:t>
      </w:r>
      <w:r w:rsidRPr="000F123E">
        <w:rPr>
          <w:rFonts w:cstheme="minorHAnsi"/>
          <w:b/>
          <w:bCs/>
          <w:sz w:val="20"/>
          <w:szCs w:val="20"/>
        </w:rPr>
        <w:t>cannot</w:t>
      </w:r>
      <w:r w:rsidRPr="00260DEF">
        <w:rPr>
          <w:rFonts w:cstheme="minorHAnsi"/>
          <w:sz w:val="20"/>
          <w:szCs w:val="20"/>
        </w:rPr>
        <w:t xml:space="preserve"> combine different activities in one application. </w:t>
      </w:r>
    </w:p>
    <w:p w14:paraId="021A2B85" w14:textId="77777777" w:rsidR="00260DEF" w:rsidRPr="00260DEF" w:rsidRDefault="00260DEF" w:rsidP="00260DEF">
      <w:pPr>
        <w:spacing w:after="0" w:line="240" w:lineRule="auto"/>
        <w:ind w:left="720"/>
        <w:contextualSpacing/>
        <w:rPr>
          <w:rFonts w:cstheme="minorHAnsi"/>
          <w:sz w:val="20"/>
          <w:szCs w:val="20"/>
        </w:rPr>
      </w:pPr>
      <w:r w:rsidRPr="00260DEF">
        <w:rPr>
          <w:rFonts w:cstheme="minorHAnsi"/>
          <w:sz w:val="20"/>
          <w:szCs w:val="20"/>
        </w:rPr>
        <w:t xml:space="preserve"> </w:t>
      </w:r>
    </w:p>
    <w:p w14:paraId="410448BC" w14:textId="77777777" w:rsidR="00260DEF" w:rsidRPr="00260DEF" w:rsidRDefault="00260DEF" w:rsidP="00260DEF">
      <w:pPr>
        <w:spacing w:after="0" w:line="240" w:lineRule="auto"/>
        <w:ind w:left="720"/>
        <w:contextualSpacing/>
        <w:rPr>
          <w:rFonts w:cstheme="minorHAnsi"/>
          <w:sz w:val="20"/>
          <w:szCs w:val="20"/>
        </w:rPr>
      </w:pPr>
      <w:r w:rsidRPr="00260DEF">
        <w:rPr>
          <w:rFonts w:cstheme="minorHAnsi"/>
          <w:sz w:val="20"/>
          <w:szCs w:val="20"/>
        </w:rPr>
        <w:t xml:space="preserve">Although an applicant may submit multiple final applications, </w:t>
      </w:r>
      <w:r w:rsidRPr="000F123E">
        <w:rPr>
          <w:rFonts w:cstheme="minorHAnsi"/>
          <w:b/>
          <w:bCs/>
          <w:sz w:val="20"/>
          <w:szCs w:val="20"/>
          <w:u w:val="single"/>
        </w:rPr>
        <w:t>it is unlikely</w:t>
      </w:r>
      <w:r w:rsidRPr="00260DEF">
        <w:rPr>
          <w:rFonts w:cstheme="minorHAnsi"/>
          <w:sz w:val="20"/>
          <w:szCs w:val="20"/>
        </w:rPr>
        <w:t xml:space="preserve"> that multiple activities from one applicant will receive funding. </w:t>
      </w:r>
    </w:p>
    <w:p w14:paraId="5C672FB6" w14:textId="77777777" w:rsidR="00260DEF" w:rsidRPr="00260DEF" w:rsidRDefault="00260DEF" w:rsidP="00260DEF">
      <w:pPr>
        <w:spacing w:after="0" w:line="240" w:lineRule="auto"/>
        <w:ind w:left="720"/>
        <w:contextualSpacing/>
        <w:rPr>
          <w:rFonts w:cstheme="minorHAnsi"/>
          <w:sz w:val="20"/>
          <w:szCs w:val="20"/>
        </w:rPr>
      </w:pPr>
    </w:p>
    <w:p w14:paraId="7D9E3AAC" w14:textId="77777777" w:rsidR="00260DEF" w:rsidRPr="00260DEF" w:rsidRDefault="00260DEF" w:rsidP="00FE3074">
      <w:pPr>
        <w:pStyle w:val="Heading2"/>
      </w:pPr>
      <w:bookmarkStart w:id="80" w:name="_Toc135664480"/>
      <w:r w:rsidRPr="00260DEF">
        <w:t>Withdrawing an Application</w:t>
      </w:r>
      <w:bookmarkEnd w:id="80"/>
    </w:p>
    <w:p w14:paraId="3A3DC55B" w14:textId="77777777" w:rsidR="00260DEF" w:rsidRPr="00260DEF" w:rsidRDefault="00260DEF" w:rsidP="00260DEF">
      <w:pPr>
        <w:spacing w:after="0" w:line="240" w:lineRule="auto"/>
        <w:ind w:left="720"/>
        <w:contextualSpacing/>
        <w:rPr>
          <w:rFonts w:cstheme="minorHAnsi"/>
          <w:sz w:val="20"/>
          <w:szCs w:val="20"/>
        </w:rPr>
      </w:pPr>
      <w:r w:rsidRPr="00260DEF">
        <w:rPr>
          <w:rFonts w:cstheme="minorHAnsi"/>
          <w:sz w:val="20"/>
          <w:szCs w:val="20"/>
        </w:rPr>
        <w:t xml:space="preserve">Applicants may withdraw their application from consideration at any time. Withdrawn applications are removed from the pool of applicants. Once an application is withdrawn, it cannot be resubmitted or reinstated for consideration. Formal withdrawals are emailed to </w:t>
      </w:r>
      <w:hyperlink r:id="rId61" w:history="1">
        <w:r w:rsidRPr="00260DEF">
          <w:rPr>
            <w:rFonts w:cstheme="minorHAnsi"/>
            <w:color w:val="0563C1" w:themeColor="hyperlink"/>
            <w:sz w:val="20"/>
            <w:szCs w:val="20"/>
            <w:u w:val="single"/>
          </w:rPr>
          <w:t>cnservices@tuscaloosa.com</w:t>
        </w:r>
      </w:hyperlink>
      <w:r w:rsidRPr="00260DEF">
        <w:rPr>
          <w:rFonts w:cstheme="minorHAnsi"/>
          <w:sz w:val="20"/>
          <w:szCs w:val="20"/>
        </w:rPr>
        <w:t>.</w:t>
      </w:r>
    </w:p>
    <w:p w14:paraId="31B9C724" w14:textId="77777777" w:rsidR="00260DEF" w:rsidRDefault="00260DEF" w:rsidP="007B255D">
      <w:pPr>
        <w:pStyle w:val="Heading3"/>
        <w:numPr>
          <w:ilvl w:val="0"/>
          <w:numId w:val="36"/>
        </w:numPr>
      </w:pPr>
      <w:bookmarkStart w:id="81" w:name="_Toc135664481"/>
      <w:r w:rsidRPr="00260DEF">
        <w:t>Withdrawal Email Content</w:t>
      </w:r>
      <w:bookmarkEnd w:id="81"/>
    </w:p>
    <w:p w14:paraId="4B15E703" w14:textId="77777777" w:rsidR="006B6E13" w:rsidRPr="006B6E13" w:rsidRDefault="006B6E13" w:rsidP="006B6E13">
      <w:pPr>
        <w:spacing w:after="0"/>
        <w:rPr>
          <w:sz w:val="20"/>
          <w:szCs w:val="20"/>
        </w:rPr>
      </w:pPr>
    </w:p>
    <w:p w14:paraId="3F198C9D" w14:textId="36523365" w:rsidR="00260DEF" w:rsidRPr="00260DEF" w:rsidRDefault="00260DEF" w:rsidP="00554AA9">
      <w:pPr>
        <w:numPr>
          <w:ilvl w:val="3"/>
          <w:numId w:val="20"/>
        </w:numPr>
        <w:spacing w:after="0" w:line="240" w:lineRule="auto"/>
        <w:contextualSpacing/>
        <w:rPr>
          <w:rFonts w:cstheme="minorHAnsi"/>
          <w:sz w:val="20"/>
          <w:szCs w:val="20"/>
        </w:rPr>
      </w:pPr>
      <w:r w:rsidRPr="00260DEF">
        <w:rPr>
          <w:rFonts w:cstheme="minorHAnsi"/>
          <w:sz w:val="20"/>
          <w:szCs w:val="20"/>
        </w:rPr>
        <w:t>SUBJECT LINE: CDBG</w:t>
      </w:r>
      <w:r w:rsidR="00A31438">
        <w:rPr>
          <w:rFonts w:cstheme="minorHAnsi"/>
          <w:sz w:val="20"/>
          <w:szCs w:val="20"/>
        </w:rPr>
        <w:t>/HOME</w:t>
      </w:r>
      <w:r w:rsidRPr="00260DEF">
        <w:rPr>
          <w:rFonts w:cstheme="minorHAnsi"/>
          <w:sz w:val="20"/>
          <w:szCs w:val="20"/>
        </w:rPr>
        <w:t xml:space="preserve"> Application Withdrawal. Please include the name of </w:t>
      </w:r>
      <w:r w:rsidR="00E317D0" w:rsidRPr="00260DEF">
        <w:rPr>
          <w:rFonts w:cstheme="minorHAnsi"/>
          <w:sz w:val="20"/>
          <w:szCs w:val="20"/>
        </w:rPr>
        <w:t>the organization</w:t>
      </w:r>
      <w:r w:rsidRPr="00260DEF">
        <w:rPr>
          <w:rFonts w:cstheme="minorHAnsi"/>
          <w:sz w:val="20"/>
          <w:szCs w:val="20"/>
        </w:rPr>
        <w:t xml:space="preserve"> and the activity name of the withdrawn application. </w:t>
      </w:r>
    </w:p>
    <w:p w14:paraId="52344963" w14:textId="77777777" w:rsidR="00260DEF" w:rsidRPr="00260DEF" w:rsidRDefault="00260DEF" w:rsidP="00554AA9">
      <w:pPr>
        <w:numPr>
          <w:ilvl w:val="3"/>
          <w:numId w:val="20"/>
        </w:numPr>
        <w:spacing w:after="0" w:line="240" w:lineRule="auto"/>
        <w:contextualSpacing/>
        <w:rPr>
          <w:rFonts w:cstheme="minorHAnsi"/>
          <w:sz w:val="20"/>
          <w:szCs w:val="20"/>
        </w:rPr>
      </w:pPr>
      <w:r w:rsidRPr="00260DEF">
        <w:rPr>
          <w:rFonts w:cstheme="minorHAnsi"/>
          <w:sz w:val="20"/>
          <w:szCs w:val="20"/>
        </w:rPr>
        <w:t xml:space="preserve">Responses to withdrawals will only include confirmation of the withdrawal receipt. Informal withdrawals are the non-submission of a pre-application or final application. </w:t>
      </w:r>
    </w:p>
    <w:p w14:paraId="3AF03973" w14:textId="77777777" w:rsidR="00260DEF" w:rsidRPr="00260DEF" w:rsidRDefault="00260DEF" w:rsidP="00260DEF">
      <w:pPr>
        <w:spacing w:after="0" w:line="240" w:lineRule="auto"/>
        <w:ind w:left="1800"/>
        <w:contextualSpacing/>
        <w:rPr>
          <w:rFonts w:cstheme="minorHAnsi"/>
          <w:sz w:val="20"/>
          <w:szCs w:val="20"/>
        </w:rPr>
      </w:pPr>
    </w:p>
    <w:p w14:paraId="2CD8CC7E" w14:textId="77777777" w:rsidR="00260DEF" w:rsidRDefault="00260DEF" w:rsidP="007B255D">
      <w:pPr>
        <w:pStyle w:val="Heading3"/>
      </w:pPr>
      <w:bookmarkStart w:id="82" w:name="_Toc135664482"/>
      <w:r w:rsidRPr="00260DEF">
        <w:t>Effect of Missed Deadline</w:t>
      </w:r>
      <w:bookmarkEnd w:id="82"/>
    </w:p>
    <w:p w14:paraId="51345706" w14:textId="77777777" w:rsidR="006B6E13" w:rsidRPr="006B6E13" w:rsidRDefault="006B6E13" w:rsidP="006B6E13">
      <w:pPr>
        <w:spacing w:after="0"/>
        <w:rPr>
          <w:sz w:val="20"/>
          <w:szCs w:val="20"/>
        </w:rPr>
      </w:pPr>
    </w:p>
    <w:p w14:paraId="1429BDD7" w14:textId="5D202324" w:rsidR="00260DEF" w:rsidRPr="00260DEF" w:rsidRDefault="00260DEF" w:rsidP="00A31438">
      <w:pPr>
        <w:spacing w:after="0" w:line="240" w:lineRule="auto"/>
        <w:ind w:left="1080"/>
        <w:rPr>
          <w:rFonts w:cstheme="minorHAnsi"/>
          <w:sz w:val="20"/>
          <w:szCs w:val="20"/>
        </w:rPr>
      </w:pPr>
      <w:r w:rsidRPr="00260DEF">
        <w:rPr>
          <w:rFonts w:cstheme="minorHAnsi"/>
          <w:sz w:val="20"/>
          <w:szCs w:val="20"/>
        </w:rPr>
        <w:t>CNS Staff will not review applications that miss submission deadlines. This applies to pre-application and final</w:t>
      </w:r>
      <w:r w:rsidR="00E46773">
        <w:rPr>
          <w:rFonts w:cstheme="minorHAnsi"/>
          <w:sz w:val="20"/>
          <w:szCs w:val="20"/>
        </w:rPr>
        <w:t>/funding</w:t>
      </w:r>
      <w:r w:rsidRPr="00260DEF">
        <w:rPr>
          <w:rFonts w:cstheme="minorHAnsi"/>
          <w:sz w:val="20"/>
          <w:szCs w:val="20"/>
        </w:rPr>
        <w:t xml:space="preserve"> application submissions. </w:t>
      </w:r>
      <w:r w:rsidRPr="00260DEF">
        <w:rPr>
          <w:rFonts w:cstheme="minorHAnsi"/>
          <w:b/>
          <w:sz w:val="20"/>
          <w:szCs w:val="20"/>
        </w:rPr>
        <w:t xml:space="preserve">NO exceptions will be granted. </w:t>
      </w:r>
    </w:p>
    <w:p w14:paraId="2064A033" w14:textId="77777777" w:rsidR="00260DEF" w:rsidRPr="00260DEF" w:rsidRDefault="00260DEF" w:rsidP="00260DEF">
      <w:pPr>
        <w:spacing w:after="0" w:line="240" w:lineRule="auto"/>
        <w:rPr>
          <w:rFonts w:cstheme="minorHAnsi"/>
          <w:sz w:val="20"/>
          <w:szCs w:val="20"/>
        </w:rPr>
      </w:pPr>
    </w:p>
    <w:p w14:paraId="4F6275C1" w14:textId="77777777" w:rsidR="00260DEF" w:rsidRPr="00260DEF" w:rsidRDefault="00260DEF" w:rsidP="00CE5D55">
      <w:pPr>
        <w:pStyle w:val="Heading1"/>
      </w:pPr>
      <w:bookmarkStart w:id="83" w:name="_Toc135664483"/>
      <w:r w:rsidRPr="00260DEF">
        <w:t>Funding Restrictions</w:t>
      </w:r>
      <w:bookmarkEnd w:id="83"/>
    </w:p>
    <w:p w14:paraId="7E3C19F0" w14:textId="77777777" w:rsidR="00260DEF" w:rsidRPr="00260DEF" w:rsidRDefault="00260DEF" w:rsidP="00554AA9">
      <w:pPr>
        <w:pStyle w:val="Heading2"/>
        <w:numPr>
          <w:ilvl w:val="0"/>
          <w:numId w:val="37"/>
        </w:numPr>
      </w:pPr>
      <w:bookmarkStart w:id="84" w:name="_Toc135664484"/>
      <w:r w:rsidRPr="00260DEF">
        <w:t>Allowable Activities 24 CFR 570.201 (e),</w:t>
      </w:r>
      <w:bookmarkEnd w:id="84"/>
      <w:r w:rsidRPr="00260DEF">
        <w:t xml:space="preserve"> </w:t>
      </w:r>
    </w:p>
    <w:p w14:paraId="62BBF589" w14:textId="77777777" w:rsidR="00260DEF" w:rsidRPr="00260DEF" w:rsidRDefault="00260DEF" w:rsidP="00260DEF">
      <w:pPr>
        <w:spacing w:after="0" w:line="240" w:lineRule="auto"/>
        <w:ind w:left="720"/>
        <w:contextualSpacing/>
        <w:rPr>
          <w:rFonts w:cstheme="minorHAnsi"/>
          <w:color w:val="000000"/>
          <w:sz w:val="21"/>
          <w:szCs w:val="21"/>
          <w:shd w:val="clear" w:color="auto" w:fill="FFFFFF"/>
        </w:rPr>
      </w:pPr>
      <w:r w:rsidRPr="00260DEF">
        <w:rPr>
          <w:rFonts w:cstheme="minorHAnsi"/>
          <w:b/>
          <w:sz w:val="20"/>
          <w:szCs w:val="20"/>
        </w:rPr>
        <w:t xml:space="preserve">Under this NOFA, allowable activities are eligible activities, which fall under the category of Public Service. </w:t>
      </w:r>
      <w:r w:rsidRPr="00260DEF">
        <w:rPr>
          <w:rFonts w:cstheme="minorHAnsi"/>
          <w:sz w:val="20"/>
          <w:szCs w:val="20"/>
        </w:rPr>
        <w:t>According to 24. 570.201(e),</w:t>
      </w:r>
      <w:r w:rsidRPr="00260DEF">
        <w:rPr>
          <w:rFonts w:cstheme="minorHAnsi"/>
          <w:b/>
          <w:sz w:val="20"/>
          <w:szCs w:val="20"/>
        </w:rPr>
        <w:t xml:space="preserve"> </w:t>
      </w:r>
      <w:r w:rsidRPr="00260DEF">
        <w:rPr>
          <w:rFonts w:cstheme="minorHAnsi"/>
          <w:color w:val="000000"/>
          <w:sz w:val="21"/>
          <w:szCs w:val="21"/>
          <w:shd w:val="clear" w:color="auto" w:fill="FFFFFF"/>
        </w:rPr>
        <w:t>“Provision of public services (including labor, supplies, and materials) including but not limited to those concerned with employment, crime prevention, child care, health, drug abuse, education, fair housing counseling, energy conservation, welfare (but excluding the provision of income payments identified under §570.207(b)(4)), homebuyer down payment assistance, or recreational needs. If housing counseling, as defined in 24 CFR 5.100, is provided, it must be carried out in accordance with 24 CFR 5.111.”</w:t>
      </w:r>
    </w:p>
    <w:p w14:paraId="5FC77198" w14:textId="77777777" w:rsidR="00260DEF" w:rsidRPr="00260DEF" w:rsidRDefault="00260DEF" w:rsidP="00260DEF">
      <w:pPr>
        <w:spacing w:after="0" w:line="240" w:lineRule="auto"/>
        <w:ind w:left="720"/>
        <w:contextualSpacing/>
        <w:rPr>
          <w:rFonts w:cstheme="minorHAnsi"/>
          <w:color w:val="000000"/>
          <w:sz w:val="21"/>
          <w:szCs w:val="21"/>
          <w:shd w:val="clear" w:color="auto" w:fill="FFFFFF"/>
        </w:rPr>
      </w:pPr>
    </w:p>
    <w:p w14:paraId="015DB27C" w14:textId="77777777" w:rsidR="00260DEF" w:rsidRPr="00260DEF" w:rsidRDefault="00260DEF" w:rsidP="00260DEF">
      <w:pPr>
        <w:spacing w:after="0" w:line="240" w:lineRule="auto"/>
        <w:ind w:left="720"/>
        <w:contextualSpacing/>
        <w:rPr>
          <w:rFonts w:cstheme="minorHAnsi"/>
          <w:color w:val="000000"/>
          <w:sz w:val="21"/>
          <w:szCs w:val="21"/>
          <w:shd w:val="clear" w:color="auto" w:fill="FFFFFF"/>
        </w:rPr>
      </w:pPr>
      <w:r w:rsidRPr="00260DEF">
        <w:rPr>
          <w:rFonts w:cstheme="minorHAnsi"/>
          <w:color w:val="000000"/>
          <w:sz w:val="21"/>
          <w:szCs w:val="21"/>
          <w:shd w:val="clear" w:color="auto" w:fill="FFFFFF"/>
        </w:rPr>
        <w:t>“To be eligible for CDBG assistance, a public service must be either a new service or a quantifiable increase in the level of an existing service. This service must be above that which has been provided by or on behalf of the unit of general local government (through funds raised by the unit or received by the unit from the State in which it is located) in the 12 calendar months before the submission of the action plan. (An exception to this requirement may be made if HUD determines that any decrease in the level of a service was the result of events not within the control of the unit of general local government.)”</w:t>
      </w:r>
    </w:p>
    <w:p w14:paraId="0294DF7F" w14:textId="77777777" w:rsidR="00260DEF" w:rsidRPr="00260DEF" w:rsidRDefault="00260DEF" w:rsidP="00260DEF">
      <w:pPr>
        <w:spacing w:after="0" w:line="240" w:lineRule="auto"/>
        <w:contextualSpacing/>
        <w:rPr>
          <w:rFonts w:cstheme="minorHAnsi"/>
          <w:b/>
          <w:sz w:val="20"/>
          <w:szCs w:val="20"/>
        </w:rPr>
      </w:pPr>
    </w:p>
    <w:p w14:paraId="244EB134" w14:textId="77777777" w:rsidR="00260DEF" w:rsidRPr="00260DEF" w:rsidRDefault="00260DEF" w:rsidP="00FE3074">
      <w:pPr>
        <w:pStyle w:val="Heading2"/>
      </w:pPr>
      <w:bookmarkStart w:id="85" w:name="_Toc135664485"/>
      <w:r w:rsidRPr="00260DEF">
        <w:t>Direct Cost Limitations</w:t>
      </w:r>
      <w:bookmarkEnd w:id="85"/>
    </w:p>
    <w:p w14:paraId="79F0E15A" w14:textId="77777777" w:rsidR="00260DEF" w:rsidRPr="00260DEF" w:rsidRDefault="00260DEF" w:rsidP="00260DEF">
      <w:pPr>
        <w:spacing w:after="0" w:line="240" w:lineRule="auto"/>
        <w:ind w:left="720"/>
        <w:rPr>
          <w:rFonts w:cstheme="minorHAnsi"/>
          <w:sz w:val="20"/>
          <w:szCs w:val="20"/>
        </w:rPr>
      </w:pPr>
      <w:r w:rsidRPr="00260DEF">
        <w:rPr>
          <w:rFonts w:cstheme="minorHAnsi"/>
          <w:sz w:val="20"/>
          <w:szCs w:val="20"/>
        </w:rPr>
        <w:t xml:space="preserve">This NOFA allows direct costs. Direct costs include the salary of employees providing direct services to program participants/clients, supplies and materials for the operation of the program and for use by program participants, </w:t>
      </w:r>
      <w:r w:rsidRPr="00260DEF">
        <w:rPr>
          <w:rFonts w:cstheme="minorHAnsi"/>
          <w:sz w:val="20"/>
          <w:szCs w:val="20"/>
        </w:rPr>
        <w:lastRenderedPageBreak/>
        <w:t xml:space="preserve">equipment for the provision of services, such as computers, lap tops, and handheld tablets. Final allowable direct costs are determined at the time of sub-recipient agreement execution. </w:t>
      </w:r>
    </w:p>
    <w:p w14:paraId="290239DD" w14:textId="77777777" w:rsidR="00260DEF" w:rsidRPr="00260DEF" w:rsidRDefault="00260DEF" w:rsidP="00260DEF">
      <w:pPr>
        <w:spacing w:after="0" w:line="240" w:lineRule="auto"/>
        <w:rPr>
          <w:rFonts w:cstheme="minorHAnsi"/>
          <w:sz w:val="20"/>
          <w:szCs w:val="20"/>
        </w:rPr>
      </w:pPr>
    </w:p>
    <w:p w14:paraId="55728E67" w14:textId="77777777" w:rsidR="00260DEF" w:rsidRPr="00260DEF" w:rsidRDefault="00260DEF" w:rsidP="00FE3074">
      <w:pPr>
        <w:pStyle w:val="Heading2"/>
      </w:pPr>
      <w:bookmarkStart w:id="86" w:name="_Toc135664486"/>
      <w:r w:rsidRPr="00260DEF">
        <w:t>Indirect Cost Restrictions</w:t>
      </w:r>
      <w:bookmarkEnd w:id="86"/>
    </w:p>
    <w:p w14:paraId="26CDEB53" w14:textId="77777777" w:rsidR="00260DEF" w:rsidRPr="00260DEF" w:rsidRDefault="00260DEF" w:rsidP="00260DEF">
      <w:pPr>
        <w:spacing w:after="0" w:line="240" w:lineRule="auto"/>
        <w:ind w:left="720"/>
        <w:rPr>
          <w:rFonts w:cstheme="minorHAnsi"/>
          <w:sz w:val="20"/>
          <w:szCs w:val="20"/>
        </w:rPr>
      </w:pPr>
      <w:r w:rsidRPr="006B6E13">
        <w:rPr>
          <w:rFonts w:cstheme="minorHAnsi"/>
          <w:b/>
          <w:bCs/>
          <w:sz w:val="20"/>
          <w:szCs w:val="20"/>
        </w:rPr>
        <w:t>Indirect Costs are not allowable under this NOFA</w:t>
      </w:r>
      <w:r w:rsidRPr="00260DEF">
        <w:rPr>
          <w:rFonts w:cstheme="minorHAnsi"/>
          <w:sz w:val="20"/>
          <w:szCs w:val="20"/>
        </w:rPr>
        <w:t xml:space="preserve">. Indirect costs are expenses for rent or mortgage of the applicant’s building, utility payments, shared use equipment. </w:t>
      </w:r>
      <w:r w:rsidRPr="00260DEF">
        <w:rPr>
          <w:rFonts w:cstheme="minorHAnsi"/>
          <w:b/>
          <w:sz w:val="20"/>
          <w:szCs w:val="20"/>
        </w:rPr>
        <w:t>NO salary expenses for administrative and clerical staff including executive director, accountant, or other members of applicant’s staff are permitted</w:t>
      </w:r>
      <w:r w:rsidRPr="00260DEF">
        <w:rPr>
          <w:rFonts w:cstheme="minorHAnsi"/>
          <w:sz w:val="20"/>
          <w:szCs w:val="20"/>
        </w:rPr>
        <w:t>.</w:t>
      </w:r>
    </w:p>
    <w:p w14:paraId="44C983D4" w14:textId="77777777" w:rsidR="00260DEF" w:rsidRPr="00260DEF" w:rsidRDefault="00260DEF" w:rsidP="00260DEF">
      <w:pPr>
        <w:spacing w:after="0" w:line="240" w:lineRule="auto"/>
        <w:rPr>
          <w:rFonts w:cstheme="minorHAnsi"/>
          <w:b/>
          <w:sz w:val="20"/>
          <w:szCs w:val="20"/>
        </w:rPr>
      </w:pPr>
    </w:p>
    <w:p w14:paraId="01D32A18" w14:textId="77777777" w:rsidR="00260DEF" w:rsidRPr="00260DEF" w:rsidRDefault="00260DEF" w:rsidP="00FE3074">
      <w:pPr>
        <w:pStyle w:val="Heading2"/>
      </w:pPr>
      <w:bookmarkStart w:id="87" w:name="_Toc135664487"/>
      <w:r w:rsidRPr="00260DEF">
        <w:t>Pre-Federal Award Costs</w:t>
      </w:r>
      <w:bookmarkEnd w:id="87"/>
    </w:p>
    <w:p w14:paraId="1D029889" w14:textId="77777777" w:rsidR="00260DEF" w:rsidRPr="00260DEF" w:rsidRDefault="00260DEF" w:rsidP="00260DEF">
      <w:pPr>
        <w:spacing w:after="0" w:line="240" w:lineRule="auto"/>
        <w:ind w:left="720"/>
        <w:rPr>
          <w:rFonts w:cstheme="minorHAnsi"/>
          <w:sz w:val="20"/>
          <w:szCs w:val="20"/>
        </w:rPr>
      </w:pPr>
      <w:r w:rsidRPr="00260DEF">
        <w:rPr>
          <w:rFonts w:cstheme="minorHAnsi"/>
          <w:sz w:val="20"/>
          <w:szCs w:val="20"/>
        </w:rPr>
        <w:t xml:space="preserve">City of Tuscaloosa’s Office of Community and Neighborhood Services will grant successful applicants the ability to invoice </w:t>
      </w:r>
      <w:r w:rsidRPr="00223F67">
        <w:rPr>
          <w:rFonts w:cstheme="minorHAnsi"/>
          <w:b/>
          <w:bCs/>
          <w:sz w:val="20"/>
          <w:szCs w:val="20"/>
        </w:rPr>
        <w:t>CDBG</w:t>
      </w:r>
      <w:r w:rsidRPr="00260DEF">
        <w:rPr>
          <w:rFonts w:cstheme="minorHAnsi"/>
          <w:sz w:val="20"/>
          <w:szCs w:val="20"/>
        </w:rPr>
        <w:t xml:space="preserve"> for prior eligible expenses. CNS will explain this process in a letter to approved applicants.</w:t>
      </w:r>
    </w:p>
    <w:p w14:paraId="07A293FF" w14:textId="77777777" w:rsidR="00260DEF" w:rsidRPr="00260DEF" w:rsidRDefault="00260DEF" w:rsidP="00260DEF">
      <w:pPr>
        <w:spacing w:after="0" w:line="240" w:lineRule="auto"/>
        <w:rPr>
          <w:rFonts w:cstheme="minorHAnsi"/>
          <w:b/>
          <w:sz w:val="20"/>
          <w:szCs w:val="20"/>
        </w:rPr>
      </w:pPr>
      <w:r w:rsidRPr="00260DEF">
        <w:rPr>
          <w:rFonts w:cstheme="minorHAnsi"/>
          <w:sz w:val="20"/>
          <w:szCs w:val="20"/>
        </w:rPr>
        <w:t xml:space="preserve"> </w:t>
      </w:r>
    </w:p>
    <w:p w14:paraId="0314480D" w14:textId="77777777" w:rsidR="00260DEF" w:rsidRPr="00260DEF" w:rsidRDefault="00260DEF" w:rsidP="00260DEF">
      <w:pPr>
        <w:spacing w:after="0" w:line="240" w:lineRule="auto"/>
        <w:rPr>
          <w:rFonts w:cstheme="minorHAnsi"/>
          <w:sz w:val="20"/>
          <w:szCs w:val="20"/>
        </w:rPr>
      </w:pPr>
    </w:p>
    <w:p w14:paraId="370598E0" w14:textId="1E7A7A26" w:rsidR="00260DEF" w:rsidRPr="00223F67" w:rsidRDefault="00260DEF" w:rsidP="00223F67">
      <w:pPr>
        <w:pStyle w:val="Heading1"/>
      </w:pPr>
      <w:bookmarkStart w:id="88" w:name="_Toc135664488"/>
      <w:r w:rsidRPr="00260DEF">
        <w:t>Application Review Information</w:t>
      </w:r>
      <w:bookmarkEnd w:id="88"/>
    </w:p>
    <w:p w14:paraId="6CC6A7A2" w14:textId="77777777" w:rsidR="00260DEF" w:rsidRPr="00260DEF" w:rsidRDefault="00260DEF" w:rsidP="00260DEF">
      <w:pPr>
        <w:autoSpaceDE w:val="0"/>
        <w:autoSpaceDN w:val="0"/>
        <w:adjustRightInd w:val="0"/>
        <w:spacing w:after="0" w:line="240" w:lineRule="auto"/>
        <w:ind w:left="540"/>
        <w:rPr>
          <w:rFonts w:ascii="Century Gothic" w:hAnsi="Century Gothic" w:cs="Century Gothic"/>
          <w:color w:val="000000"/>
          <w:sz w:val="20"/>
          <w:szCs w:val="20"/>
        </w:rPr>
      </w:pPr>
      <w:r w:rsidRPr="00260DEF">
        <w:rPr>
          <w:rFonts w:cstheme="minorHAnsi"/>
          <w:color w:val="000000"/>
          <w:sz w:val="20"/>
          <w:szCs w:val="20"/>
        </w:rPr>
        <w:t>CNS staff evaluates all Pre-Applications and Final Applications.  CNS's s</w:t>
      </w:r>
      <w:r w:rsidRPr="00260DEF">
        <w:rPr>
          <w:rFonts w:cstheme="minorHAnsi"/>
          <w:bCs/>
          <w:color w:val="000000"/>
          <w:sz w:val="20"/>
          <w:szCs w:val="20"/>
        </w:rPr>
        <w:t>e</w:t>
      </w:r>
      <w:r w:rsidRPr="00260DEF">
        <w:rPr>
          <w:rFonts w:cstheme="minorHAnsi"/>
          <w:color w:val="000000"/>
          <w:sz w:val="20"/>
          <w:szCs w:val="20"/>
        </w:rPr>
        <w:t>lection process is designed to ensure grants are awarded to eligible applicants submitting the most meritorious applications. CNS will only consider the information submitted by the application deadline date. After the application deadline date, CNS may not, consistent with regulations in 24 CFR part 4, subpart B, consider any information not requested explicitly by CNS that the applicant or any third party might want to provide. CNS may verify information provided in the application as needed by sending a written request for clarification. Responses to such inquiries will be required within two (2) business days</w:t>
      </w:r>
      <w:r w:rsidRPr="00260DEF">
        <w:rPr>
          <w:rFonts w:ascii="Century Gothic" w:hAnsi="Century Gothic" w:cs="Century Gothic"/>
          <w:color w:val="000000"/>
          <w:sz w:val="20"/>
          <w:szCs w:val="20"/>
        </w:rPr>
        <w:t>.</w:t>
      </w:r>
    </w:p>
    <w:p w14:paraId="1C19DF06" w14:textId="77777777" w:rsidR="00260DEF" w:rsidRPr="00260DEF" w:rsidRDefault="00260DEF" w:rsidP="00260DEF">
      <w:pPr>
        <w:autoSpaceDE w:val="0"/>
        <w:autoSpaceDN w:val="0"/>
        <w:adjustRightInd w:val="0"/>
        <w:spacing w:after="0" w:line="240" w:lineRule="auto"/>
        <w:ind w:left="360"/>
        <w:rPr>
          <w:rFonts w:ascii="Century Gothic" w:hAnsi="Century Gothic" w:cs="Century Gothic"/>
          <w:color w:val="000000"/>
          <w:sz w:val="20"/>
          <w:szCs w:val="20"/>
        </w:rPr>
      </w:pPr>
    </w:p>
    <w:p w14:paraId="278DB5AF" w14:textId="77777777" w:rsidR="00260DEF" w:rsidRPr="00260DEF" w:rsidRDefault="00260DEF" w:rsidP="00554AA9">
      <w:pPr>
        <w:pStyle w:val="Heading2"/>
        <w:numPr>
          <w:ilvl w:val="0"/>
          <w:numId w:val="38"/>
        </w:numPr>
      </w:pPr>
      <w:bookmarkStart w:id="89" w:name="_Toc135664489"/>
      <w:r w:rsidRPr="00260DEF">
        <w:t>Pre-application Review and Selection Process</w:t>
      </w:r>
      <w:bookmarkEnd w:id="89"/>
    </w:p>
    <w:p w14:paraId="027FBF83" w14:textId="77777777" w:rsidR="00260DEF" w:rsidRDefault="00260DEF" w:rsidP="007B255D">
      <w:pPr>
        <w:pStyle w:val="Heading3"/>
        <w:numPr>
          <w:ilvl w:val="0"/>
          <w:numId w:val="39"/>
        </w:numPr>
      </w:pPr>
      <w:bookmarkStart w:id="90" w:name="_Toc135664490"/>
      <w:r w:rsidRPr="00260DEF">
        <w:t>Applicant Screening</w:t>
      </w:r>
      <w:bookmarkEnd w:id="90"/>
    </w:p>
    <w:p w14:paraId="3C37DD72" w14:textId="77777777" w:rsidR="00292141" w:rsidRPr="00292141" w:rsidRDefault="00292141" w:rsidP="00223F67">
      <w:pPr>
        <w:spacing w:after="0"/>
        <w:rPr>
          <w:sz w:val="20"/>
          <w:szCs w:val="20"/>
        </w:rPr>
      </w:pPr>
    </w:p>
    <w:p w14:paraId="79E2BC42" w14:textId="77777777" w:rsidR="00260DEF" w:rsidRPr="00260DEF" w:rsidRDefault="00260DEF" w:rsidP="00260DEF">
      <w:pPr>
        <w:spacing w:after="0" w:line="240" w:lineRule="auto"/>
        <w:ind w:left="1080"/>
        <w:contextualSpacing/>
        <w:rPr>
          <w:sz w:val="20"/>
        </w:rPr>
      </w:pPr>
      <w:r w:rsidRPr="00260DEF">
        <w:rPr>
          <w:sz w:val="20"/>
        </w:rPr>
        <w:t xml:space="preserve">Prior to conducting an eligibility evaluation, CNS will screen each application to determine if it meets the threshold criteria. If any of these criterion are not met, the application will be deemed ineligible and will not receive further review. </w:t>
      </w:r>
    </w:p>
    <w:p w14:paraId="0A5D2E9C" w14:textId="77777777" w:rsidR="00260DEF" w:rsidRPr="00260DEF" w:rsidRDefault="00260DEF" w:rsidP="00260DEF">
      <w:pPr>
        <w:spacing w:after="0" w:line="240" w:lineRule="auto"/>
        <w:rPr>
          <w:sz w:val="20"/>
        </w:rPr>
      </w:pPr>
    </w:p>
    <w:p w14:paraId="33D1E02D" w14:textId="77777777" w:rsidR="00260DEF" w:rsidRDefault="00260DEF" w:rsidP="007B255D">
      <w:pPr>
        <w:pStyle w:val="Heading3"/>
      </w:pPr>
      <w:bookmarkStart w:id="91" w:name="_Toc135664491"/>
      <w:r w:rsidRPr="00260DEF">
        <w:t>Applications that will not be scored</w:t>
      </w:r>
      <w:bookmarkEnd w:id="91"/>
    </w:p>
    <w:p w14:paraId="2D9167C4" w14:textId="77777777" w:rsidR="00292141" w:rsidRPr="00292141" w:rsidRDefault="00292141" w:rsidP="00292141">
      <w:pPr>
        <w:spacing w:after="0"/>
        <w:rPr>
          <w:sz w:val="20"/>
          <w:szCs w:val="20"/>
        </w:rPr>
      </w:pPr>
    </w:p>
    <w:p w14:paraId="1591FF75" w14:textId="77777777" w:rsidR="00260DEF" w:rsidRPr="00260DEF" w:rsidRDefault="00260DEF" w:rsidP="00260DEF">
      <w:pPr>
        <w:spacing w:after="0" w:line="240" w:lineRule="auto"/>
        <w:ind w:left="1080"/>
        <w:rPr>
          <w:sz w:val="20"/>
        </w:rPr>
      </w:pPr>
      <w:r w:rsidRPr="00260DEF">
        <w:rPr>
          <w:sz w:val="20"/>
        </w:rPr>
        <w:t xml:space="preserve">CNS will not score pre-applications that do not meet the eligibility or threshold criteria, or are otherwise incomplete. Such pre-applications will not be eligible for funding. </w:t>
      </w:r>
    </w:p>
    <w:p w14:paraId="1D01EE91" w14:textId="77777777" w:rsidR="00260DEF" w:rsidRPr="00260DEF" w:rsidRDefault="00260DEF" w:rsidP="00260DEF">
      <w:pPr>
        <w:spacing w:after="0" w:line="240" w:lineRule="auto"/>
        <w:rPr>
          <w:sz w:val="20"/>
        </w:rPr>
      </w:pPr>
    </w:p>
    <w:p w14:paraId="6E29F9F4" w14:textId="77777777" w:rsidR="00260DEF" w:rsidRDefault="00260DEF" w:rsidP="007B255D">
      <w:pPr>
        <w:pStyle w:val="Heading3"/>
      </w:pPr>
      <w:bookmarkStart w:id="92" w:name="_Toc135664492"/>
      <w:r w:rsidRPr="00260DEF">
        <w:t>Pre-Application Rating</w:t>
      </w:r>
      <w:bookmarkEnd w:id="92"/>
      <w:r w:rsidRPr="00260DEF">
        <w:t xml:space="preserve"> </w:t>
      </w:r>
    </w:p>
    <w:p w14:paraId="346E5419" w14:textId="77777777" w:rsidR="00292141" w:rsidRPr="00292141" w:rsidRDefault="00292141" w:rsidP="00292141">
      <w:pPr>
        <w:spacing w:after="0"/>
        <w:rPr>
          <w:sz w:val="20"/>
          <w:szCs w:val="20"/>
        </w:rPr>
      </w:pPr>
    </w:p>
    <w:p w14:paraId="5B66F834" w14:textId="77777777" w:rsidR="00260DEF" w:rsidRPr="00260DEF" w:rsidRDefault="00260DEF" w:rsidP="00260DEF">
      <w:pPr>
        <w:spacing w:after="0" w:line="240" w:lineRule="auto"/>
        <w:ind w:left="1080"/>
        <w:rPr>
          <w:sz w:val="20"/>
        </w:rPr>
      </w:pPr>
      <w:r w:rsidRPr="00260DEF">
        <w:rPr>
          <w:sz w:val="20"/>
        </w:rPr>
        <w:t>Reviewers rate each eligible pre-application based SOLELY on the information provided in the pre-application and the rating factors and assign a score for each rating factor and total score. Pre-applications receiving a minimum score of 75% will receive an invitation to submit a Final Application, which are considered for funding.</w:t>
      </w:r>
    </w:p>
    <w:p w14:paraId="184CD8C1" w14:textId="77777777" w:rsidR="00260DEF" w:rsidRPr="00260DEF" w:rsidRDefault="00260DEF" w:rsidP="00260DEF">
      <w:pPr>
        <w:spacing w:after="0" w:line="240" w:lineRule="auto"/>
        <w:rPr>
          <w:sz w:val="20"/>
        </w:rPr>
      </w:pPr>
    </w:p>
    <w:p w14:paraId="5724333D" w14:textId="77777777" w:rsidR="00260DEF" w:rsidRDefault="00260DEF" w:rsidP="007B255D">
      <w:pPr>
        <w:pStyle w:val="Heading3"/>
      </w:pPr>
      <w:bookmarkStart w:id="93" w:name="_Toc135664493"/>
      <w:r w:rsidRPr="00260DEF">
        <w:t>Threshold Criteria</w:t>
      </w:r>
      <w:bookmarkEnd w:id="93"/>
    </w:p>
    <w:p w14:paraId="78DBE22D" w14:textId="77777777" w:rsidR="00292141" w:rsidRPr="00292141" w:rsidRDefault="00292141" w:rsidP="00292141">
      <w:pPr>
        <w:spacing w:after="0"/>
        <w:rPr>
          <w:sz w:val="20"/>
          <w:szCs w:val="20"/>
        </w:rPr>
      </w:pPr>
    </w:p>
    <w:p w14:paraId="22CE7DCF" w14:textId="77777777" w:rsidR="00260DEF" w:rsidRPr="00260DEF" w:rsidRDefault="00260DEF" w:rsidP="00260DEF">
      <w:pPr>
        <w:autoSpaceDE w:val="0"/>
        <w:autoSpaceDN w:val="0"/>
        <w:adjustRightInd w:val="0"/>
        <w:spacing w:after="0" w:line="240" w:lineRule="auto"/>
        <w:ind w:left="1080"/>
        <w:rPr>
          <w:rFonts w:cstheme="minorHAnsi"/>
          <w:color w:val="000000"/>
          <w:sz w:val="20"/>
          <w:szCs w:val="20"/>
        </w:rPr>
      </w:pPr>
      <w:r w:rsidRPr="00260DEF">
        <w:rPr>
          <w:rFonts w:cstheme="minorHAnsi"/>
          <w:color w:val="000000"/>
          <w:sz w:val="20"/>
          <w:szCs w:val="20"/>
        </w:rPr>
        <w:t xml:space="preserve">Threshold Criteria is the basic information required to consider a pre-application for evaluation. If a pre-application does not meet any one of the criterion, the pre-application will be invalidated, automatically deemed ineligible, and will not be reviewed. </w:t>
      </w:r>
    </w:p>
    <w:p w14:paraId="66BD2F16" w14:textId="77777777" w:rsidR="00260DEF" w:rsidRPr="00260DEF" w:rsidRDefault="00260DEF" w:rsidP="00260DEF">
      <w:pPr>
        <w:autoSpaceDE w:val="0"/>
        <w:autoSpaceDN w:val="0"/>
        <w:adjustRightInd w:val="0"/>
        <w:spacing w:after="0" w:line="240" w:lineRule="auto"/>
        <w:ind w:left="1080"/>
        <w:rPr>
          <w:rFonts w:cstheme="minorHAnsi"/>
          <w:color w:val="000000"/>
          <w:sz w:val="20"/>
          <w:szCs w:val="20"/>
        </w:rPr>
      </w:pPr>
    </w:p>
    <w:p w14:paraId="02C44460" w14:textId="77777777" w:rsidR="00260DEF" w:rsidRPr="00260DEF" w:rsidRDefault="00260DEF" w:rsidP="00260DEF">
      <w:pPr>
        <w:autoSpaceDE w:val="0"/>
        <w:autoSpaceDN w:val="0"/>
        <w:adjustRightInd w:val="0"/>
        <w:spacing w:after="0" w:line="240" w:lineRule="auto"/>
        <w:ind w:left="1080"/>
        <w:rPr>
          <w:rFonts w:cstheme="minorHAnsi"/>
          <w:color w:val="000000"/>
          <w:sz w:val="20"/>
          <w:szCs w:val="20"/>
        </w:rPr>
      </w:pPr>
      <w:r w:rsidRPr="00260DEF">
        <w:rPr>
          <w:rFonts w:cstheme="minorHAnsi"/>
          <w:color w:val="000000"/>
          <w:sz w:val="20"/>
          <w:szCs w:val="20"/>
        </w:rPr>
        <w:t xml:space="preserve">In order to be considered for an eligibility evaluation and a subsequent an invitation to submit a Final Application, the pre-application must be received on time, be complete, signed and dated, </w:t>
      </w:r>
      <w:r w:rsidRPr="00260DEF">
        <w:rPr>
          <w:rFonts w:cstheme="minorHAnsi"/>
          <w:b/>
          <w:i/>
          <w:color w:val="000000"/>
          <w:sz w:val="20"/>
          <w:szCs w:val="20"/>
        </w:rPr>
        <w:t xml:space="preserve">and </w:t>
      </w:r>
      <w:r w:rsidRPr="00260DEF">
        <w:rPr>
          <w:rFonts w:cstheme="minorHAnsi"/>
          <w:color w:val="000000"/>
          <w:sz w:val="20"/>
          <w:szCs w:val="20"/>
        </w:rPr>
        <w:t xml:space="preserve">provide enough information to evaluate. </w:t>
      </w:r>
    </w:p>
    <w:p w14:paraId="3E7FC123" w14:textId="77777777" w:rsidR="00260DEF" w:rsidRPr="00260DEF" w:rsidRDefault="00260DEF" w:rsidP="00260DEF">
      <w:pPr>
        <w:autoSpaceDE w:val="0"/>
        <w:autoSpaceDN w:val="0"/>
        <w:adjustRightInd w:val="0"/>
        <w:spacing w:after="0" w:line="240" w:lineRule="auto"/>
        <w:rPr>
          <w:rFonts w:cstheme="minorHAnsi"/>
          <w:color w:val="000000"/>
          <w:sz w:val="20"/>
          <w:szCs w:val="20"/>
        </w:rPr>
      </w:pPr>
    </w:p>
    <w:p w14:paraId="46212047" w14:textId="77777777" w:rsidR="00260DEF" w:rsidRPr="00260DEF" w:rsidRDefault="00260DEF" w:rsidP="007B255D">
      <w:pPr>
        <w:pStyle w:val="Heading3"/>
      </w:pPr>
      <w:bookmarkStart w:id="94" w:name="_Toc135664494"/>
      <w:r w:rsidRPr="00260DEF">
        <w:t>Pre-Application Evaluation Criteria</w:t>
      </w:r>
      <w:bookmarkEnd w:id="94"/>
    </w:p>
    <w:p w14:paraId="7FE015FC" w14:textId="77777777" w:rsidR="00260DEF" w:rsidRPr="00260DEF" w:rsidRDefault="00260DEF" w:rsidP="00260DEF">
      <w:pPr>
        <w:autoSpaceDE w:val="0"/>
        <w:autoSpaceDN w:val="0"/>
        <w:adjustRightInd w:val="0"/>
        <w:spacing w:after="0" w:line="240" w:lineRule="auto"/>
        <w:rPr>
          <w:rFonts w:cstheme="minorHAnsi"/>
          <w:color w:val="000000"/>
          <w:sz w:val="20"/>
          <w:szCs w:val="20"/>
        </w:rPr>
      </w:pPr>
    </w:p>
    <w:tbl>
      <w:tblPr>
        <w:tblStyle w:val="TableGrid"/>
        <w:tblW w:w="0" w:type="auto"/>
        <w:tblInd w:w="1165" w:type="dxa"/>
        <w:tblLook w:val="04A0" w:firstRow="1" w:lastRow="0" w:firstColumn="1" w:lastColumn="0" w:noHBand="0" w:noVBand="1"/>
      </w:tblPr>
      <w:tblGrid>
        <w:gridCol w:w="6030"/>
        <w:gridCol w:w="1890"/>
      </w:tblGrid>
      <w:tr w:rsidR="00260DEF" w:rsidRPr="00260DEF" w14:paraId="20D26B16" w14:textId="77777777" w:rsidTr="00754649">
        <w:tc>
          <w:tcPr>
            <w:tcW w:w="6030" w:type="dxa"/>
            <w:shd w:val="clear" w:color="auto" w:fill="D9D9D9" w:themeFill="background1" w:themeFillShade="D9"/>
          </w:tcPr>
          <w:p w14:paraId="52B86EB7" w14:textId="77777777" w:rsidR="00260DEF" w:rsidRPr="00260DEF" w:rsidRDefault="00260DEF" w:rsidP="00260DEF">
            <w:pPr>
              <w:autoSpaceDE w:val="0"/>
              <w:autoSpaceDN w:val="0"/>
              <w:adjustRightInd w:val="0"/>
              <w:rPr>
                <w:rFonts w:cstheme="minorHAnsi"/>
                <w:b/>
                <w:color w:val="000000"/>
                <w:sz w:val="20"/>
                <w:szCs w:val="20"/>
              </w:rPr>
            </w:pPr>
            <w:r w:rsidRPr="00260DEF">
              <w:rPr>
                <w:rFonts w:cstheme="minorHAnsi"/>
                <w:b/>
                <w:color w:val="000000"/>
                <w:sz w:val="20"/>
                <w:szCs w:val="20"/>
              </w:rPr>
              <w:t>Evaluation Criteria</w:t>
            </w:r>
          </w:p>
        </w:tc>
        <w:tc>
          <w:tcPr>
            <w:tcW w:w="1890" w:type="dxa"/>
            <w:shd w:val="clear" w:color="auto" w:fill="D9D9D9" w:themeFill="background1" w:themeFillShade="D9"/>
          </w:tcPr>
          <w:p w14:paraId="087C3A3A" w14:textId="77777777" w:rsidR="00260DEF" w:rsidRPr="00260DEF" w:rsidRDefault="00260DEF" w:rsidP="00260DEF">
            <w:pPr>
              <w:autoSpaceDE w:val="0"/>
              <w:autoSpaceDN w:val="0"/>
              <w:adjustRightInd w:val="0"/>
              <w:rPr>
                <w:rFonts w:cstheme="minorHAnsi"/>
                <w:b/>
                <w:color w:val="000000"/>
                <w:sz w:val="20"/>
                <w:szCs w:val="20"/>
              </w:rPr>
            </w:pPr>
            <w:r w:rsidRPr="00260DEF">
              <w:rPr>
                <w:rFonts w:cstheme="minorHAnsi"/>
                <w:b/>
                <w:color w:val="000000"/>
                <w:sz w:val="20"/>
                <w:szCs w:val="20"/>
              </w:rPr>
              <w:t>Points Possible</w:t>
            </w:r>
          </w:p>
        </w:tc>
      </w:tr>
      <w:tr w:rsidR="00260DEF" w:rsidRPr="00260DEF" w14:paraId="33AEFD50" w14:textId="77777777" w:rsidTr="00754649">
        <w:tc>
          <w:tcPr>
            <w:tcW w:w="6030" w:type="dxa"/>
          </w:tcPr>
          <w:p w14:paraId="4362DE51" w14:textId="77777777" w:rsidR="00260DEF" w:rsidRPr="00260DEF" w:rsidRDefault="00260DEF" w:rsidP="00260DEF">
            <w:pPr>
              <w:autoSpaceDE w:val="0"/>
              <w:autoSpaceDN w:val="0"/>
              <w:adjustRightInd w:val="0"/>
              <w:rPr>
                <w:rFonts w:cstheme="minorHAnsi"/>
                <w:b/>
                <w:color w:val="000000"/>
                <w:sz w:val="20"/>
                <w:szCs w:val="20"/>
              </w:rPr>
            </w:pPr>
            <w:r w:rsidRPr="00260DEF">
              <w:rPr>
                <w:rFonts w:cstheme="minorHAnsi"/>
                <w:b/>
                <w:color w:val="000000"/>
                <w:sz w:val="20"/>
                <w:szCs w:val="20"/>
              </w:rPr>
              <w:t>Activity Eligibility</w:t>
            </w:r>
          </w:p>
        </w:tc>
        <w:tc>
          <w:tcPr>
            <w:tcW w:w="1890" w:type="dxa"/>
          </w:tcPr>
          <w:p w14:paraId="42F7B386" w14:textId="77777777" w:rsidR="00260DEF" w:rsidRPr="00260DEF" w:rsidRDefault="00260DEF" w:rsidP="00260DEF">
            <w:pPr>
              <w:autoSpaceDE w:val="0"/>
              <w:autoSpaceDN w:val="0"/>
              <w:adjustRightInd w:val="0"/>
              <w:rPr>
                <w:rFonts w:cstheme="minorHAnsi"/>
                <w:b/>
                <w:color w:val="000000"/>
                <w:sz w:val="20"/>
                <w:szCs w:val="20"/>
              </w:rPr>
            </w:pPr>
            <w:r w:rsidRPr="00260DEF">
              <w:rPr>
                <w:rFonts w:cstheme="minorHAnsi"/>
                <w:b/>
                <w:color w:val="000000"/>
                <w:sz w:val="20"/>
                <w:szCs w:val="20"/>
              </w:rPr>
              <w:t>25</w:t>
            </w:r>
          </w:p>
        </w:tc>
      </w:tr>
      <w:tr w:rsidR="00260DEF" w:rsidRPr="00260DEF" w14:paraId="78078448" w14:textId="77777777" w:rsidTr="00754649">
        <w:tc>
          <w:tcPr>
            <w:tcW w:w="6030" w:type="dxa"/>
          </w:tcPr>
          <w:p w14:paraId="5B38B389" w14:textId="77777777" w:rsidR="00260DEF" w:rsidRPr="00260DEF" w:rsidRDefault="00260DEF" w:rsidP="00260DEF">
            <w:pPr>
              <w:autoSpaceDE w:val="0"/>
              <w:autoSpaceDN w:val="0"/>
              <w:adjustRightInd w:val="0"/>
              <w:rPr>
                <w:rFonts w:cstheme="minorHAnsi"/>
                <w:b/>
                <w:color w:val="000000"/>
                <w:sz w:val="20"/>
                <w:szCs w:val="20"/>
              </w:rPr>
            </w:pPr>
            <w:r w:rsidRPr="00260DEF">
              <w:rPr>
                <w:rFonts w:cstheme="minorHAnsi"/>
                <w:b/>
                <w:color w:val="000000"/>
                <w:sz w:val="20"/>
                <w:szCs w:val="20"/>
              </w:rPr>
              <w:t>Activity Management and Implementation</w:t>
            </w:r>
          </w:p>
        </w:tc>
        <w:tc>
          <w:tcPr>
            <w:tcW w:w="1890" w:type="dxa"/>
          </w:tcPr>
          <w:p w14:paraId="294C87EE" w14:textId="77777777" w:rsidR="00260DEF" w:rsidRPr="00260DEF" w:rsidRDefault="00260DEF" w:rsidP="00260DEF">
            <w:pPr>
              <w:autoSpaceDE w:val="0"/>
              <w:autoSpaceDN w:val="0"/>
              <w:adjustRightInd w:val="0"/>
              <w:rPr>
                <w:rFonts w:cstheme="minorHAnsi"/>
                <w:b/>
                <w:color w:val="000000"/>
                <w:sz w:val="20"/>
                <w:szCs w:val="20"/>
              </w:rPr>
            </w:pPr>
            <w:r w:rsidRPr="00260DEF">
              <w:rPr>
                <w:rFonts w:cstheme="minorHAnsi"/>
                <w:b/>
                <w:color w:val="000000"/>
                <w:sz w:val="20"/>
                <w:szCs w:val="20"/>
              </w:rPr>
              <w:t>40</w:t>
            </w:r>
          </w:p>
        </w:tc>
      </w:tr>
      <w:tr w:rsidR="00260DEF" w:rsidRPr="00260DEF" w14:paraId="69EF022A" w14:textId="77777777" w:rsidTr="00754649">
        <w:tc>
          <w:tcPr>
            <w:tcW w:w="6030" w:type="dxa"/>
          </w:tcPr>
          <w:p w14:paraId="536AC1A8" w14:textId="77777777" w:rsidR="00260DEF" w:rsidRPr="00260DEF" w:rsidRDefault="00260DEF" w:rsidP="00260DEF">
            <w:pPr>
              <w:autoSpaceDE w:val="0"/>
              <w:autoSpaceDN w:val="0"/>
              <w:adjustRightInd w:val="0"/>
              <w:rPr>
                <w:rFonts w:cstheme="minorHAnsi"/>
                <w:b/>
                <w:color w:val="000000"/>
                <w:sz w:val="20"/>
                <w:szCs w:val="20"/>
              </w:rPr>
            </w:pPr>
            <w:r w:rsidRPr="00260DEF">
              <w:rPr>
                <w:rFonts w:cstheme="minorHAnsi"/>
                <w:b/>
                <w:color w:val="000000"/>
                <w:sz w:val="20"/>
                <w:szCs w:val="20"/>
              </w:rPr>
              <w:t>Organizational Eligibility, Capacity, and Past Performance</w:t>
            </w:r>
          </w:p>
        </w:tc>
        <w:tc>
          <w:tcPr>
            <w:tcW w:w="1890" w:type="dxa"/>
          </w:tcPr>
          <w:p w14:paraId="41941B7B" w14:textId="77777777" w:rsidR="00260DEF" w:rsidRPr="00260DEF" w:rsidRDefault="00260DEF" w:rsidP="00260DEF">
            <w:pPr>
              <w:autoSpaceDE w:val="0"/>
              <w:autoSpaceDN w:val="0"/>
              <w:adjustRightInd w:val="0"/>
              <w:rPr>
                <w:rFonts w:cstheme="minorHAnsi"/>
                <w:b/>
                <w:color w:val="000000"/>
                <w:sz w:val="20"/>
                <w:szCs w:val="20"/>
              </w:rPr>
            </w:pPr>
            <w:r w:rsidRPr="00260DEF">
              <w:rPr>
                <w:rFonts w:cstheme="minorHAnsi"/>
                <w:b/>
                <w:color w:val="000000"/>
                <w:sz w:val="20"/>
                <w:szCs w:val="20"/>
              </w:rPr>
              <w:t>30</w:t>
            </w:r>
          </w:p>
        </w:tc>
      </w:tr>
      <w:tr w:rsidR="00260DEF" w:rsidRPr="00260DEF" w14:paraId="31B6176E" w14:textId="77777777" w:rsidTr="00754649">
        <w:tc>
          <w:tcPr>
            <w:tcW w:w="6030" w:type="dxa"/>
          </w:tcPr>
          <w:p w14:paraId="11330636" w14:textId="77777777" w:rsidR="00260DEF" w:rsidRPr="00260DEF" w:rsidRDefault="00260DEF" w:rsidP="00260DEF">
            <w:pPr>
              <w:autoSpaceDE w:val="0"/>
              <w:autoSpaceDN w:val="0"/>
              <w:adjustRightInd w:val="0"/>
              <w:rPr>
                <w:rFonts w:cstheme="minorHAnsi"/>
                <w:b/>
                <w:color w:val="000000"/>
                <w:sz w:val="20"/>
                <w:szCs w:val="20"/>
              </w:rPr>
            </w:pPr>
            <w:r w:rsidRPr="00260DEF">
              <w:rPr>
                <w:rFonts w:cstheme="minorHAnsi"/>
                <w:b/>
                <w:color w:val="000000"/>
                <w:sz w:val="20"/>
                <w:szCs w:val="20"/>
              </w:rPr>
              <w:t>Funding</w:t>
            </w:r>
          </w:p>
        </w:tc>
        <w:tc>
          <w:tcPr>
            <w:tcW w:w="1890" w:type="dxa"/>
          </w:tcPr>
          <w:p w14:paraId="6D82103E" w14:textId="77777777" w:rsidR="00260DEF" w:rsidRPr="00260DEF" w:rsidRDefault="00260DEF" w:rsidP="00260DEF">
            <w:pPr>
              <w:autoSpaceDE w:val="0"/>
              <w:autoSpaceDN w:val="0"/>
              <w:adjustRightInd w:val="0"/>
              <w:rPr>
                <w:rFonts w:cstheme="minorHAnsi"/>
                <w:b/>
                <w:color w:val="000000"/>
                <w:sz w:val="20"/>
                <w:szCs w:val="20"/>
              </w:rPr>
            </w:pPr>
            <w:r w:rsidRPr="00260DEF">
              <w:rPr>
                <w:rFonts w:cstheme="minorHAnsi"/>
                <w:b/>
                <w:color w:val="000000"/>
                <w:sz w:val="20"/>
                <w:szCs w:val="20"/>
              </w:rPr>
              <w:t>25</w:t>
            </w:r>
          </w:p>
        </w:tc>
      </w:tr>
      <w:tr w:rsidR="00260DEF" w:rsidRPr="00260DEF" w14:paraId="3013B234" w14:textId="77777777" w:rsidTr="00754649">
        <w:tc>
          <w:tcPr>
            <w:tcW w:w="6030" w:type="dxa"/>
          </w:tcPr>
          <w:p w14:paraId="31ADA902" w14:textId="77777777" w:rsidR="00260DEF" w:rsidRPr="00260DEF" w:rsidRDefault="00260DEF" w:rsidP="00260DEF">
            <w:pPr>
              <w:autoSpaceDE w:val="0"/>
              <w:autoSpaceDN w:val="0"/>
              <w:adjustRightInd w:val="0"/>
              <w:rPr>
                <w:rFonts w:cstheme="minorHAnsi"/>
                <w:color w:val="000000"/>
                <w:sz w:val="20"/>
                <w:szCs w:val="20"/>
              </w:rPr>
            </w:pPr>
          </w:p>
        </w:tc>
        <w:tc>
          <w:tcPr>
            <w:tcW w:w="1890" w:type="dxa"/>
          </w:tcPr>
          <w:p w14:paraId="6E398798" w14:textId="77777777" w:rsidR="00260DEF" w:rsidRPr="00260DEF" w:rsidRDefault="00260DEF" w:rsidP="00260DEF">
            <w:pPr>
              <w:autoSpaceDE w:val="0"/>
              <w:autoSpaceDN w:val="0"/>
              <w:adjustRightInd w:val="0"/>
              <w:rPr>
                <w:rFonts w:cstheme="minorHAnsi"/>
                <w:b/>
                <w:color w:val="000000"/>
                <w:sz w:val="20"/>
                <w:szCs w:val="20"/>
              </w:rPr>
            </w:pPr>
            <w:r w:rsidRPr="00260DEF">
              <w:rPr>
                <w:rFonts w:cstheme="minorHAnsi"/>
                <w:b/>
                <w:color w:val="000000"/>
                <w:sz w:val="20"/>
                <w:szCs w:val="20"/>
              </w:rPr>
              <w:t>120 Points Possible</w:t>
            </w:r>
          </w:p>
        </w:tc>
      </w:tr>
    </w:tbl>
    <w:p w14:paraId="7EA84296" w14:textId="77777777" w:rsidR="00260DEF" w:rsidRPr="00260DEF" w:rsidRDefault="00260DEF" w:rsidP="00260DEF">
      <w:pPr>
        <w:autoSpaceDE w:val="0"/>
        <w:autoSpaceDN w:val="0"/>
        <w:adjustRightInd w:val="0"/>
        <w:spacing w:after="0" w:line="240" w:lineRule="auto"/>
        <w:rPr>
          <w:rFonts w:cstheme="minorHAnsi"/>
          <w:color w:val="000000"/>
          <w:sz w:val="20"/>
          <w:szCs w:val="20"/>
        </w:rPr>
      </w:pPr>
    </w:p>
    <w:p w14:paraId="180F828F" w14:textId="77777777" w:rsidR="00260DEF" w:rsidRPr="00260DEF" w:rsidRDefault="00260DEF" w:rsidP="00260DEF">
      <w:pPr>
        <w:tabs>
          <w:tab w:val="left" w:pos="540"/>
        </w:tabs>
        <w:autoSpaceDE w:val="0"/>
        <w:autoSpaceDN w:val="0"/>
        <w:adjustRightInd w:val="0"/>
        <w:spacing w:after="0" w:line="240" w:lineRule="auto"/>
        <w:ind w:left="540"/>
        <w:rPr>
          <w:rFonts w:cstheme="minorHAnsi"/>
          <w:color w:val="000000"/>
          <w:sz w:val="20"/>
          <w:szCs w:val="20"/>
        </w:rPr>
      </w:pPr>
      <w:r w:rsidRPr="00260DEF">
        <w:rPr>
          <w:rFonts w:cstheme="minorHAnsi"/>
          <w:color w:val="000000"/>
          <w:sz w:val="20"/>
          <w:szCs w:val="20"/>
        </w:rPr>
        <w:t xml:space="preserve">Once an application is determined to meet the threshold criteria, the application is then evaluated against the additional criteria: </w:t>
      </w:r>
    </w:p>
    <w:p w14:paraId="26106A6A" w14:textId="77777777" w:rsidR="00260DEF" w:rsidRPr="00260DEF" w:rsidRDefault="00260DEF" w:rsidP="00554AA9">
      <w:pPr>
        <w:pStyle w:val="Heading4"/>
        <w:numPr>
          <w:ilvl w:val="0"/>
          <w:numId w:val="40"/>
        </w:numPr>
      </w:pPr>
      <w:bookmarkStart w:id="95" w:name="_Toc135664495"/>
      <w:r w:rsidRPr="00260DEF">
        <w:t>Activity Eligibility</w:t>
      </w:r>
      <w:bookmarkEnd w:id="95"/>
    </w:p>
    <w:p w14:paraId="5ECF1C67" w14:textId="77777777" w:rsidR="00260DEF" w:rsidRPr="00260DEF" w:rsidRDefault="00260DEF" w:rsidP="00260DEF">
      <w:pPr>
        <w:autoSpaceDE w:val="0"/>
        <w:autoSpaceDN w:val="0"/>
        <w:adjustRightInd w:val="0"/>
        <w:spacing w:after="0" w:line="240" w:lineRule="auto"/>
        <w:ind w:left="1440"/>
        <w:rPr>
          <w:rFonts w:cstheme="minorHAnsi"/>
          <w:b/>
          <w:color w:val="000000"/>
          <w:sz w:val="20"/>
          <w:szCs w:val="20"/>
        </w:rPr>
      </w:pPr>
    </w:p>
    <w:p w14:paraId="4A818897" w14:textId="77777777" w:rsidR="00260DEF" w:rsidRPr="00260DEF" w:rsidRDefault="00260DEF" w:rsidP="00260DEF">
      <w:pPr>
        <w:autoSpaceDE w:val="0"/>
        <w:autoSpaceDN w:val="0"/>
        <w:adjustRightInd w:val="0"/>
        <w:spacing w:after="0" w:line="240" w:lineRule="auto"/>
        <w:ind w:left="1440"/>
        <w:rPr>
          <w:rFonts w:cstheme="minorHAnsi"/>
          <w:color w:val="000000"/>
          <w:sz w:val="20"/>
          <w:szCs w:val="20"/>
        </w:rPr>
      </w:pPr>
      <w:r w:rsidRPr="00260DEF">
        <w:rPr>
          <w:rFonts w:cstheme="minorHAnsi"/>
          <w:color w:val="000000"/>
          <w:sz w:val="20"/>
          <w:szCs w:val="20"/>
        </w:rPr>
        <w:t>This portion evaluates the extent to which the proposed activity meets national objectives, national goals, eligible activity identification, strategic plan priorities, and aligns with the core values of the City of Tuscaloosa.</w:t>
      </w:r>
    </w:p>
    <w:p w14:paraId="6661D548" w14:textId="77777777" w:rsidR="00260DEF" w:rsidRPr="00260DEF" w:rsidRDefault="00260DEF" w:rsidP="00260DEF">
      <w:pPr>
        <w:autoSpaceDE w:val="0"/>
        <w:autoSpaceDN w:val="0"/>
        <w:adjustRightInd w:val="0"/>
        <w:spacing w:after="0" w:line="240" w:lineRule="auto"/>
        <w:ind w:left="1440"/>
        <w:rPr>
          <w:rFonts w:cstheme="minorHAnsi"/>
          <w:color w:val="000000"/>
          <w:sz w:val="20"/>
          <w:szCs w:val="20"/>
        </w:rPr>
      </w:pPr>
    </w:p>
    <w:p w14:paraId="52400F7C" w14:textId="77777777" w:rsidR="00260DEF" w:rsidRPr="00260DEF" w:rsidRDefault="00260DEF" w:rsidP="00742C23">
      <w:pPr>
        <w:pStyle w:val="Heading4"/>
      </w:pPr>
      <w:bookmarkStart w:id="96" w:name="_Toc135664496"/>
      <w:r w:rsidRPr="00260DEF">
        <w:t>Activity Management and Implementation</w:t>
      </w:r>
      <w:bookmarkEnd w:id="96"/>
    </w:p>
    <w:p w14:paraId="7E9EEA33" w14:textId="77777777" w:rsidR="00260DEF" w:rsidRPr="00260DEF" w:rsidRDefault="00260DEF" w:rsidP="00260DEF">
      <w:pPr>
        <w:autoSpaceDE w:val="0"/>
        <w:autoSpaceDN w:val="0"/>
        <w:adjustRightInd w:val="0"/>
        <w:spacing w:after="0" w:line="240" w:lineRule="auto"/>
        <w:ind w:left="1440"/>
        <w:rPr>
          <w:rFonts w:cstheme="minorHAnsi"/>
          <w:b/>
          <w:color w:val="000000"/>
          <w:sz w:val="20"/>
          <w:szCs w:val="20"/>
        </w:rPr>
      </w:pPr>
    </w:p>
    <w:p w14:paraId="318BA4C8" w14:textId="77777777" w:rsidR="00260DEF" w:rsidRPr="00260DEF" w:rsidRDefault="00260DEF" w:rsidP="00260DEF">
      <w:pPr>
        <w:autoSpaceDE w:val="0"/>
        <w:autoSpaceDN w:val="0"/>
        <w:adjustRightInd w:val="0"/>
        <w:spacing w:after="0" w:line="240" w:lineRule="auto"/>
        <w:ind w:left="720" w:firstLine="720"/>
        <w:rPr>
          <w:rFonts w:cstheme="minorHAnsi"/>
          <w:color w:val="000000"/>
          <w:sz w:val="20"/>
          <w:szCs w:val="20"/>
        </w:rPr>
      </w:pPr>
      <w:r w:rsidRPr="00260DEF">
        <w:rPr>
          <w:rFonts w:cstheme="minorHAnsi"/>
          <w:color w:val="000000"/>
          <w:sz w:val="20"/>
          <w:szCs w:val="20"/>
        </w:rPr>
        <w:t xml:space="preserve">This portion evaluates the applicant’s activity management and implementation. </w:t>
      </w:r>
    </w:p>
    <w:p w14:paraId="553D690B" w14:textId="77777777" w:rsidR="00260DEF" w:rsidRPr="00260DEF" w:rsidRDefault="00260DEF" w:rsidP="00554AA9">
      <w:pPr>
        <w:numPr>
          <w:ilvl w:val="4"/>
          <w:numId w:val="11"/>
        </w:num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Scope of Work: The extent to which applicant describes the activity to be undertaken, the number of anticipated program participants per instruction in the Pre-application</w:t>
      </w:r>
    </w:p>
    <w:p w14:paraId="2FF3A36A" w14:textId="77777777" w:rsidR="00260DEF" w:rsidRPr="00260DEF" w:rsidRDefault="00260DEF" w:rsidP="00554AA9">
      <w:pPr>
        <w:numPr>
          <w:ilvl w:val="4"/>
          <w:numId w:val="11"/>
        </w:num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Activity Operation Length: Applicant identifies if the activity is a new activity or has been in existence.</w:t>
      </w:r>
    </w:p>
    <w:p w14:paraId="30D0D9DF" w14:textId="77777777" w:rsidR="00260DEF" w:rsidRPr="00260DEF" w:rsidRDefault="00260DEF" w:rsidP="00554AA9">
      <w:pPr>
        <w:numPr>
          <w:ilvl w:val="4"/>
          <w:numId w:val="11"/>
        </w:num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Service Delivery Area: Applicant identifies the districts in which services are provided or indicates if the project is Citywide. Identifies areas that shown to have large populations of low-to-moderate income persons.</w:t>
      </w:r>
    </w:p>
    <w:p w14:paraId="57431AF9" w14:textId="77777777" w:rsidR="00260DEF" w:rsidRPr="00260DEF" w:rsidRDefault="00260DEF" w:rsidP="00554AA9">
      <w:pPr>
        <w:numPr>
          <w:ilvl w:val="4"/>
          <w:numId w:val="11"/>
        </w:num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 xml:space="preserve">Participant Eligibility: Extent to which applicant describes eligible participants and how eligibility is determined. </w:t>
      </w:r>
    </w:p>
    <w:p w14:paraId="446EAFED" w14:textId="77777777" w:rsidR="00260DEF" w:rsidRPr="00260DEF" w:rsidRDefault="00260DEF" w:rsidP="00554AA9">
      <w:pPr>
        <w:numPr>
          <w:ilvl w:val="4"/>
          <w:numId w:val="11"/>
        </w:num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Evidence of Outcomes: Extent to which applicant provides identifiable outcomes for activity.</w:t>
      </w:r>
    </w:p>
    <w:p w14:paraId="655FFF65" w14:textId="77777777" w:rsidR="00260DEF" w:rsidRPr="00260DEF" w:rsidRDefault="00260DEF" w:rsidP="00554AA9">
      <w:pPr>
        <w:numPr>
          <w:ilvl w:val="4"/>
          <w:numId w:val="11"/>
        </w:num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Evidence of Performance Measurements: Extent to which applicant describes performance measurements for identified activity outcomes.</w:t>
      </w:r>
    </w:p>
    <w:p w14:paraId="2ED5BFE7" w14:textId="77777777" w:rsidR="00260DEF" w:rsidRPr="00260DEF" w:rsidRDefault="00260DEF" w:rsidP="00554AA9">
      <w:pPr>
        <w:numPr>
          <w:ilvl w:val="4"/>
          <w:numId w:val="11"/>
        </w:num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Populations Served: Applicant identifies the intended population served by the activity and describes how the identified population is an eligible or presumed benefit population.</w:t>
      </w:r>
    </w:p>
    <w:p w14:paraId="592FBE35" w14:textId="77777777" w:rsidR="00260DEF" w:rsidRPr="00260DEF" w:rsidRDefault="00260DEF" w:rsidP="00260DEF">
      <w:pPr>
        <w:autoSpaceDE w:val="0"/>
        <w:autoSpaceDN w:val="0"/>
        <w:adjustRightInd w:val="0"/>
        <w:spacing w:after="0" w:line="240" w:lineRule="auto"/>
        <w:rPr>
          <w:rFonts w:cstheme="minorHAnsi"/>
          <w:color w:val="000000"/>
          <w:sz w:val="20"/>
          <w:szCs w:val="20"/>
        </w:rPr>
      </w:pPr>
    </w:p>
    <w:p w14:paraId="17A0E76D" w14:textId="77777777" w:rsidR="00260DEF" w:rsidRPr="00260DEF" w:rsidRDefault="00260DEF" w:rsidP="00742C23">
      <w:pPr>
        <w:pStyle w:val="Heading4"/>
      </w:pPr>
      <w:bookmarkStart w:id="97" w:name="_Toc135664497"/>
      <w:r w:rsidRPr="00260DEF">
        <w:t>Organizational Eligibility, Capacity and Past Performance</w:t>
      </w:r>
      <w:bookmarkEnd w:id="97"/>
    </w:p>
    <w:p w14:paraId="12DAF0DB" w14:textId="77777777" w:rsidR="00260DEF" w:rsidRPr="00260DEF" w:rsidRDefault="00260DEF" w:rsidP="00260DEF">
      <w:pPr>
        <w:autoSpaceDE w:val="0"/>
        <w:autoSpaceDN w:val="0"/>
        <w:adjustRightInd w:val="0"/>
        <w:spacing w:after="0" w:line="240" w:lineRule="auto"/>
        <w:ind w:left="1440"/>
        <w:rPr>
          <w:rFonts w:cstheme="minorHAnsi"/>
          <w:color w:val="000000"/>
          <w:sz w:val="20"/>
          <w:szCs w:val="20"/>
        </w:rPr>
      </w:pPr>
      <w:r w:rsidRPr="00260DEF">
        <w:rPr>
          <w:rFonts w:cstheme="minorHAnsi"/>
          <w:color w:val="000000"/>
          <w:sz w:val="20"/>
          <w:szCs w:val="20"/>
        </w:rPr>
        <w:t xml:space="preserve">This section evaluates the eligibility of the applicant to receive a Federal award by being in possession of Federal Employer Tax Identification Number, 501(c)(3) status, and a DUNS number. This section also evaluates the length of time an applicant’s organization has been in operation and if the applicant has experience with CDBG, HOME or other federal grants. Such information is to provide a baseline of the applicant’s ability to manage CDBG funding appropriately. </w:t>
      </w:r>
    </w:p>
    <w:p w14:paraId="7456B422" w14:textId="77777777" w:rsidR="00260DEF" w:rsidRPr="00260DEF" w:rsidRDefault="00260DEF" w:rsidP="00260DEF">
      <w:pPr>
        <w:autoSpaceDE w:val="0"/>
        <w:autoSpaceDN w:val="0"/>
        <w:adjustRightInd w:val="0"/>
        <w:spacing w:after="0" w:line="240" w:lineRule="auto"/>
        <w:ind w:left="1440"/>
        <w:rPr>
          <w:rFonts w:cstheme="minorHAnsi"/>
          <w:color w:val="000000"/>
          <w:sz w:val="20"/>
          <w:szCs w:val="20"/>
        </w:rPr>
      </w:pPr>
    </w:p>
    <w:p w14:paraId="3D496D7E" w14:textId="77777777" w:rsidR="00260DEF" w:rsidRPr="00260DEF" w:rsidRDefault="00260DEF" w:rsidP="00742C23">
      <w:pPr>
        <w:pStyle w:val="Heading4"/>
      </w:pPr>
      <w:bookmarkStart w:id="98" w:name="_Toc135664498"/>
      <w:r w:rsidRPr="00260DEF">
        <w:t>Funding</w:t>
      </w:r>
      <w:bookmarkEnd w:id="98"/>
    </w:p>
    <w:p w14:paraId="44FA5F67" w14:textId="77777777" w:rsidR="00260DEF" w:rsidRPr="00260DEF" w:rsidRDefault="00260DEF" w:rsidP="00554AA9">
      <w:pPr>
        <w:numPr>
          <w:ilvl w:val="4"/>
          <w:numId w:val="41"/>
        </w:num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Identification of all funding sources and reasonableness of request: Extent to which the applicant has identified all the funding sources to implement the activity as listed in the Total Cost of Program. Reasonableness is the funding requested does not exceed the total amount of the activity or represents a justifiable percentage of the funds requested.</w:t>
      </w:r>
    </w:p>
    <w:p w14:paraId="542ACA15" w14:textId="77777777" w:rsidR="00260DEF" w:rsidRPr="00260DEF" w:rsidRDefault="00260DEF" w:rsidP="00554AA9">
      <w:pPr>
        <w:numPr>
          <w:ilvl w:val="4"/>
          <w:numId w:val="41"/>
        </w:numPr>
        <w:autoSpaceDE w:val="0"/>
        <w:autoSpaceDN w:val="0"/>
        <w:adjustRightInd w:val="0"/>
        <w:spacing w:after="0" w:line="240" w:lineRule="auto"/>
        <w:rPr>
          <w:rFonts w:cstheme="minorHAnsi"/>
          <w:color w:val="000000"/>
          <w:sz w:val="20"/>
          <w:szCs w:val="20"/>
        </w:rPr>
      </w:pPr>
      <w:r w:rsidRPr="00260DEF">
        <w:rPr>
          <w:rFonts w:cstheme="minorHAnsi"/>
          <w:color w:val="000000"/>
          <w:sz w:val="20"/>
          <w:szCs w:val="20"/>
        </w:rPr>
        <w:t>Leveraging: Extent to which other funding sources have been sought and committed to Activity.</w:t>
      </w:r>
    </w:p>
    <w:p w14:paraId="08977567" w14:textId="77777777" w:rsidR="00260DEF" w:rsidRPr="00260DEF" w:rsidRDefault="00260DEF" w:rsidP="00260DEF">
      <w:pPr>
        <w:spacing w:after="0" w:line="240" w:lineRule="auto"/>
        <w:rPr>
          <w:sz w:val="20"/>
          <w:szCs w:val="20"/>
        </w:rPr>
      </w:pPr>
    </w:p>
    <w:p w14:paraId="357FA7DE" w14:textId="77777777" w:rsidR="00260DEF" w:rsidRPr="00260DEF" w:rsidRDefault="00260DEF" w:rsidP="00FE3074">
      <w:pPr>
        <w:pStyle w:val="Heading2"/>
      </w:pPr>
      <w:bookmarkStart w:id="99" w:name="_Toc135664499"/>
      <w:r w:rsidRPr="00260DEF">
        <w:t>Applicant Evaluation- Phase II: Final Application</w:t>
      </w:r>
      <w:bookmarkEnd w:id="99"/>
    </w:p>
    <w:p w14:paraId="7D57B301" w14:textId="77777777" w:rsidR="00260DEF" w:rsidRPr="00260DEF" w:rsidRDefault="00260DEF" w:rsidP="007B255D">
      <w:pPr>
        <w:pStyle w:val="Heading3"/>
        <w:numPr>
          <w:ilvl w:val="0"/>
          <w:numId w:val="42"/>
        </w:numPr>
      </w:pPr>
      <w:bookmarkStart w:id="100" w:name="_Toc135664500"/>
      <w:r w:rsidRPr="00260DEF">
        <w:t>Application Screening</w:t>
      </w:r>
      <w:bookmarkEnd w:id="100"/>
    </w:p>
    <w:p w14:paraId="287B38E2" w14:textId="77777777" w:rsidR="00260DEF" w:rsidRPr="00260DEF" w:rsidRDefault="00260DEF" w:rsidP="00260DEF">
      <w:pPr>
        <w:spacing w:after="0" w:line="240" w:lineRule="auto"/>
        <w:ind w:left="1080"/>
        <w:rPr>
          <w:sz w:val="20"/>
        </w:rPr>
      </w:pPr>
      <w:r w:rsidRPr="00260DEF">
        <w:rPr>
          <w:sz w:val="20"/>
        </w:rPr>
        <w:t xml:space="preserve">CNS will screen each application to determine if the Key Eligibility Criteria in Section III are met (including screening for technical deficiencies). If these criteria are not met, the application will be deemed ineligible and will not receive further review. </w:t>
      </w:r>
    </w:p>
    <w:p w14:paraId="1A41F1F9" w14:textId="77777777" w:rsidR="00260DEF" w:rsidRPr="00260DEF" w:rsidRDefault="00260DEF" w:rsidP="00260DEF">
      <w:pPr>
        <w:autoSpaceDE w:val="0"/>
        <w:autoSpaceDN w:val="0"/>
        <w:adjustRightInd w:val="0"/>
        <w:spacing w:after="0" w:line="240" w:lineRule="auto"/>
        <w:rPr>
          <w:rFonts w:cstheme="minorHAnsi"/>
          <w:b/>
          <w:color w:val="000000"/>
          <w:sz w:val="20"/>
          <w:szCs w:val="24"/>
        </w:rPr>
      </w:pPr>
    </w:p>
    <w:p w14:paraId="6EEC95F3" w14:textId="77777777" w:rsidR="00260DEF" w:rsidRDefault="00260DEF" w:rsidP="007B255D">
      <w:pPr>
        <w:pStyle w:val="Heading3"/>
      </w:pPr>
      <w:bookmarkStart w:id="101" w:name="_Toc135664501"/>
      <w:r w:rsidRPr="00260DEF">
        <w:lastRenderedPageBreak/>
        <w:t>Final Application Ranking and Review</w:t>
      </w:r>
      <w:bookmarkEnd w:id="101"/>
      <w:r w:rsidRPr="00260DEF">
        <w:t xml:space="preserve"> </w:t>
      </w:r>
    </w:p>
    <w:p w14:paraId="7715E16A" w14:textId="77777777" w:rsidR="00F06C0F" w:rsidRPr="00F06C0F" w:rsidRDefault="00F06C0F" w:rsidP="00F06C0F">
      <w:pPr>
        <w:spacing w:after="0"/>
        <w:rPr>
          <w:sz w:val="20"/>
          <w:szCs w:val="20"/>
        </w:rPr>
      </w:pPr>
    </w:p>
    <w:p w14:paraId="3E518247" w14:textId="77777777" w:rsidR="00260DEF" w:rsidRPr="00260DEF" w:rsidRDefault="00260DEF" w:rsidP="00260DEF">
      <w:pPr>
        <w:autoSpaceDE w:val="0"/>
        <w:autoSpaceDN w:val="0"/>
        <w:adjustRightInd w:val="0"/>
        <w:spacing w:after="0" w:line="240" w:lineRule="auto"/>
        <w:ind w:left="1080"/>
        <w:rPr>
          <w:rFonts w:cstheme="minorHAnsi"/>
          <w:color w:val="000000"/>
          <w:sz w:val="20"/>
          <w:szCs w:val="24"/>
        </w:rPr>
      </w:pPr>
      <w:r w:rsidRPr="00260DEF">
        <w:rPr>
          <w:rFonts w:cstheme="minorHAnsi"/>
          <w:color w:val="000000"/>
          <w:sz w:val="20"/>
          <w:szCs w:val="24"/>
        </w:rPr>
        <w:t xml:space="preserve">CNS staff will review all Final Applications in accordance with the threshold and evaluation criteria for the final phase of the application process. </w:t>
      </w:r>
    </w:p>
    <w:p w14:paraId="57FFA5B9" w14:textId="77777777" w:rsidR="00260DEF" w:rsidRPr="00260DEF" w:rsidRDefault="00260DEF" w:rsidP="00260DEF">
      <w:pPr>
        <w:autoSpaceDE w:val="0"/>
        <w:autoSpaceDN w:val="0"/>
        <w:adjustRightInd w:val="0"/>
        <w:spacing w:after="0" w:line="240" w:lineRule="auto"/>
        <w:rPr>
          <w:rFonts w:cstheme="minorHAnsi"/>
          <w:color w:val="000000"/>
          <w:sz w:val="20"/>
          <w:szCs w:val="24"/>
        </w:rPr>
      </w:pPr>
    </w:p>
    <w:p w14:paraId="05859270" w14:textId="77777777" w:rsidR="00260DEF" w:rsidRDefault="00260DEF" w:rsidP="007B255D">
      <w:pPr>
        <w:pStyle w:val="Heading3"/>
      </w:pPr>
      <w:bookmarkStart w:id="102" w:name="_Toc135664502"/>
      <w:r w:rsidRPr="00260DEF">
        <w:t>Final Application Threshold Criteria</w:t>
      </w:r>
      <w:bookmarkEnd w:id="102"/>
    </w:p>
    <w:p w14:paraId="4A7BEADD" w14:textId="77777777" w:rsidR="00F06C0F" w:rsidRPr="00F06C0F" w:rsidRDefault="00F06C0F" w:rsidP="00F06C0F">
      <w:pPr>
        <w:spacing w:after="0"/>
        <w:rPr>
          <w:sz w:val="20"/>
          <w:szCs w:val="20"/>
        </w:rPr>
      </w:pPr>
    </w:p>
    <w:p w14:paraId="704F7933" w14:textId="77777777" w:rsidR="00260DEF" w:rsidRPr="00260DEF" w:rsidRDefault="00260DEF" w:rsidP="00260DEF">
      <w:pPr>
        <w:autoSpaceDE w:val="0"/>
        <w:autoSpaceDN w:val="0"/>
        <w:adjustRightInd w:val="0"/>
        <w:spacing w:after="0" w:line="240" w:lineRule="auto"/>
        <w:ind w:left="1080"/>
        <w:rPr>
          <w:rFonts w:cstheme="minorHAnsi"/>
          <w:color w:val="000000"/>
          <w:sz w:val="20"/>
          <w:szCs w:val="24"/>
        </w:rPr>
      </w:pPr>
      <w:r w:rsidRPr="00260DEF">
        <w:rPr>
          <w:rFonts w:cstheme="minorHAnsi"/>
          <w:color w:val="000000"/>
          <w:sz w:val="20"/>
          <w:szCs w:val="24"/>
        </w:rPr>
        <w:t xml:space="preserve">In order to be considered for evaluation and subsequent funding, all Final Applications must have received an eligible Pre-Application score of 75% or more. In addition, Final Applications must be received on time, be completely filled out, signed and dated, consist of enough cumulative information to evaluate, and include </w:t>
      </w:r>
      <w:r w:rsidRPr="00260DEF">
        <w:rPr>
          <w:rFonts w:cstheme="minorHAnsi"/>
          <w:b/>
          <w:color w:val="000000"/>
          <w:sz w:val="20"/>
          <w:szCs w:val="24"/>
          <w:u w:val="single"/>
        </w:rPr>
        <w:t xml:space="preserve">all </w:t>
      </w:r>
      <w:r w:rsidRPr="00260DEF">
        <w:rPr>
          <w:rFonts w:cstheme="minorHAnsi"/>
          <w:color w:val="000000"/>
          <w:sz w:val="20"/>
          <w:szCs w:val="24"/>
        </w:rPr>
        <w:t xml:space="preserve">of the required supporting documentation. </w:t>
      </w:r>
    </w:p>
    <w:p w14:paraId="33E9814E" w14:textId="77777777" w:rsidR="00260DEF" w:rsidRPr="00260DEF" w:rsidRDefault="00260DEF" w:rsidP="00260DEF">
      <w:pPr>
        <w:autoSpaceDE w:val="0"/>
        <w:autoSpaceDN w:val="0"/>
        <w:adjustRightInd w:val="0"/>
        <w:spacing w:after="0" w:line="240" w:lineRule="auto"/>
        <w:rPr>
          <w:rFonts w:cstheme="minorHAnsi"/>
          <w:b/>
          <w:bCs/>
          <w:color w:val="000000"/>
          <w:sz w:val="20"/>
          <w:szCs w:val="20"/>
        </w:rPr>
      </w:pPr>
    </w:p>
    <w:p w14:paraId="201256D8" w14:textId="77777777" w:rsidR="00260DEF" w:rsidRDefault="00260DEF" w:rsidP="007B255D">
      <w:pPr>
        <w:pStyle w:val="Heading3"/>
      </w:pPr>
      <w:bookmarkStart w:id="103" w:name="_Toc135664503"/>
      <w:r w:rsidRPr="00260DEF">
        <w:t>Final Application Evaluation Criteria</w:t>
      </w:r>
      <w:bookmarkEnd w:id="103"/>
    </w:p>
    <w:p w14:paraId="45ECCA4F" w14:textId="77777777" w:rsidR="00F06C0F" w:rsidRPr="00F06C0F" w:rsidRDefault="00F06C0F" w:rsidP="00F06C0F">
      <w:pPr>
        <w:spacing w:after="0"/>
        <w:rPr>
          <w:sz w:val="20"/>
          <w:szCs w:val="20"/>
        </w:rPr>
      </w:pPr>
    </w:p>
    <w:tbl>
      <w:tblPr>
        <w:tblStyle w:val="TableGrid"/>
        <w:tblpPr w:leftFromText="180" w:rightFromText="180" w:vertAnchor="text" w:horzAnchor="margin" w:tblpXSpec="center" w:tblpY="106"/>
        <w:tblW w:w="0" w:type="auto"/>
        <w:tblLook w:val="04A0" w:firstRow="1" w:lastRow="0" w:firstColumn="1" w:lastColumn="0" w:noHBand="0" w:noVBand="1"/>
      </w:tblPr>
      <w:tblGrid>
        <w:gridCol w:w="4675"/>
        <w:gridCol w:w="2520"/>
      </w:tblGrid>
      <w:tr w:rsidR="00260DEF" w:rsidRPr="00260DEF" w14:paraId="2E3F1B5A" w14:textId="77777777" w:rsidTr="00754649">
        <w:tc>
          <w:tcPr>
            <w:tcW w:w="4675" w:type="dxa"/>
            <w:shd w:val="clear" w:color="auto" w:fill="D9D9D9" w:themeFill="background1" w:themeFillShade="D9"/>
          </w:tcPr>
          <w:p w14:paraId="7A9A5736" w14:textId="77777777" w:rsidR="00260DEF" w:rsidRPr="00260DEF" w:rsidRDefault="00260DEF" w:rsidP="00260DEF">
            <w:pPr>
              <w:rPr>
                <w:b/>
                <w:sz w:val="20"/>
                <w:szCs w:val="20"/>
              </w:rPr>
            </w:pPr>
            <w:r w:rsidRPr="00260DEF">
              <w:rPr>
                <w:b/>
                <w:sz w:val="20"/>
                <w:szCs w:val="20"/>
              </w:rPr>
              <w:t xml:space="preserve">Final Application Evaluation Criteria </w:t>
            </w:r>
          </w:p>
        </w:tc>
        <w:tc>
          <w:tcPr>
            <w:tcW w:w="2520" w:type="dxa"/>
            <w:shd w:val="clear" w:color="auto" w:fill="D9D9D9" w:themeFill="background1" w:themeFillShade="D9"/>
          </w:tcPr>
          <w:p w14:paraId="0E109C0B" w14:textId="77777777" w:rsidR="00260DEF" w:rsidRPr="00260DEF" w:rsidRDefault="00260DEF" w:rsidP="00260DEF">
            <w:pPr>
              <w:rPr>
                <w:b/>
                <w:sz w:val="20"/>
                <w:szCs w:val="20"/>
              </w:rPr>
            </w:pPr>
            <w:r w:rsidRPr="00260DEF">
              <w:rPr>
                <w:b/>
                <w:sz w:val="20"/>
                <w:szCs w:val="20"/>
              </w:rPr>
              <w:t>Points Possible</w:t>
            </w:r>
          </w:p>
        </w:tc>
      </w:tr>
      <w:tr w:rsidR="00260DEF" w:rsidRPr="00260DEF" w14:paraId="6B755A2B" w14:textId="77777777" w:rsidTr="00754649">
        <w:tc>
          <w:tcPr>
            <w:tcW w:w="4675" w:type="dxa"/>
          </w:tcPr>
          <w:p w14:paraId="46091EDE" w14:textId="77777777" w:rsidR="00260DEF" w:rsidRPr="00260DEF" w:rsidRDefault="00260DEF" w:rsidP="00260DEF">
            <w:pPr>
              <w:rPr>
                <w:sz w:val="20"/>
                <w:szCs w:val="20"/>
              </w:rPr>
            </w:pPr>
            <w:r w:rsidRPr="00260DEF">
              <w:rPr>
                <w:sz w:val="20"/>
                <w:szCs w:val="20"/>
              </w:rPr>
              <w:t>Activity Priority</w:t>
            </w:r>
          </w:p>
        </w:tc>
        <w:tc>
          <w:tcPr>
            <w:tcW w:w="2520" w:type="dxa"/>
          </w:tcPr>
          <w:p w14:paraId="66F1F5F3" w14:textId="38C40CC5" w:rsidR="00260DEF" w:rsidRPr="00260DEF" w:rsidRDefault="00F06C0F" w:rsidP="00260DEF">
            <w:pPr>
              <w:rPr>
                <w:sz w:val="20"/>
                <w:szCs w:val="20"/>
              </w:rPr>
            </w:pPr>
            <w:r>
              <w:rPr>
                <w:sz w:val="20"/>
                <w:szCs w:val="20"/>
              </w:rPr>
              <w:t>40</w:t>
            </w:r>
          </w:p>
        </w:tc>
      </w:tr>
      <w:tr w:rsidR="00260DEF" w:rsidRPr="00260DEF" w14:paraId="0BF7EE0A" w14:textId="77777777" w:rsidTr="00754649">
        <w:tc>
          <w:tcPr>
            <w:tcW w:w="4675" w:type="dxa"/>
          </w:tcPr>
          <w:p w14:paraId="10111D3C" w14:textId="77777777" w:rsidR="00260DEF" w:rsidRPr="00260DEF" w:rsidRDefault="00260DEF" w:rsidP="00260DEF">
            <w:pPr>
              <w:rPr>
                <w:sz w:val="20"/>
                <w:szCs w:val="20"/>
              </w:rPr>
            </w:pPr>
            <w:r w:rsidRPr="00260DEF">
              <w:rPr>
                <w:sz w:val="20"/>
                <w:szCs w:val="20"/>
              </w:rPr>
              <w:t>Activity Management and Implementation</w:t>
            </w:r>
          </w:p>
        </w:tc>
        <w:tc>
          <w:tcPr>
            <w:tcW w:w="2520" w:type="dxa"/>
          </w:tcPr>
          <w:p w14:paraId="7B9B32C7" w14:textId="77777777" w:rsidR="00260DEF" w:rsidRPr="00260DEF" w:rsidRDefault="00260DEF" w:rsidP="00260DEF">
            <w:pPr>
              <w:rPr>
                <w:sz w:val="20"/>
                <w:szCs w:val="20"/>
              </w:rPr>
            </w:pPr>
            <w:r w:rsidRPr="00260DEF">
              <w:rPr>
                <w:sz w:val="20"/>
                <w:szCs w:val="20"/>
              </w:rPr>
              <w:t>110</w:t>
            </w:r>
          </w:p>
        </w:tc>
      </w:tr>
      <w:tr w:rsidR="00260DEF" w:rsidRPr="00260DEF" w14:paraId="3FF9BEBA" w14:textId="77777777" w:rsidTr="00754649">
        <w:tc>
          <w:tcPr>
            <w:tcW w:w="4675" w:type="dxa"/>
          </w:tcPr>
          <w:p w14:paraId="41739EEB" w14:textId="77777777" w:rsidR="00260DEF" w:rsidRPr="00260DEF" w:rsidRDefault="00260DEF" w:rsidP="00260DEF">
            <w:pPr>
              <w:rPr>
                <w:sz w:val="20"/>
                <w:szCs w:val="20"/>
              </w:rPr>
            </w:pPr>
            <w:r w:rsidRPr="00260DEF">
              <w:rPr>
                <w:sz w:val="20"/>
                <w:szCs w:val="20"/>
              </w:rPr>
              <w:t>Organization Capacity and Past Performance</w:t>
            </w:r>
          </w:p>
        </w:tc>
        <w:tc>
          <w:tcPr>
            <w:tcW w:w="2520" w:type="dxa"/>
          </w:tcPr>
          <w:p w14:paraId="0BA47A70" w14:textId="77777777" w:rsidR="00260DEF" w:rsidRPr="00260DEF" w:rsidRDefault="00260DEF" w:rsidP="00260DEF">
            <w:pPr>
              <w:rPr>
                <w:sz w:val="20"/>
                <w:szCs w:val="20"/>
              </w:rPr>
            </w:pPr>
            <w:r w:rsidRPr="00260DEF">
              <w:rPr>
                <w:sz w:val="20"/>
                <w:szCs w:val="20"/>
              </w:rPr>
              <w:t>100</w:t>
            </w:r>
          </w:p>
        </w:tc>
      </w:tr>
      <w:tr w:rsidR="00260DEF" w:rsidRPr="00260DEF" w14:paraId="7C5488B9" w14:textId="77777777" w:rsidTr="00754649">
        <w:tc>
          <w:tcPr>
            <w:tcW w:w="4675" w:type="dxa"/>
          </w:tcPr>
          <w:p w14:paraId="6B16CD92" w14:textId="77777777" w:rsidR="00260DEF" w:rsidRPr="00260DEF" w:rsidRDefault="00260DEF" w:rsidP="00260DEF">
            <w:pPr>
              <w:rPr>
                <w:sz w:val="20"/>
                <w:szCs w:val="20"/>
              </w:rPr>
            </w:pPr>
            <w:r w:rsidRPr="00260DEF">
              <w:rPr>
                <w:sz w:val="20"/>
                <w:szCs w:val="20"/>
              </w:rPr>
              <w:t>Funding</w:t>
            </w:r>
          </w:p>
        </w:tc>
        <w:tc>
          <w:tcPr>
            <w:tcW w:w="2520" w:type="dxa"/>
          </w:tcPr>
          <w:p w14:paraId="64D9385F" w14:textId="77777777" w:rsidR="00260DEF" w:rsidRPr="00260DEF" w:rsidRDefault="00260DEF" w:rsidP="00260DEF">
            <w:pPr>
              <w:rPr>
                <w:sz w:val="20"/>
                <w:szCs w:val="20"/>
              </w:rPr>
            </w:pPr>
            <w:r w:rsidRPr="00260DEF">
              <w:rPr>
                <w:sz w:val="20"/>
                <w:szCs w:val="20"/>
              </w:rPr>
              <w:t>150</w:t>
            </w:r>
          </w:p>
        </w:tc>
      </w:tr>
      <w:tr w:rsidR="00260DEF" w:rsidRPr="00260DEF" w14:paraId="6F2BBA78" w14:textId="77777777" w:rsidTr="00754649">
        <w:tc>
          <w:tcPr>
            <w:tcW w:w="4675" w:type="dxa"/>
          </w:tcPr>
          <w:p w14:paraId="520E16D8" w14:textId="76D64941" w:rsidR="00260DEF" w:rsidRPr="00260DEF" w:rsidRDefault="00260DEF" w:rsidP="00260DEF">
            <w:pPr>
              <w:rPr>
                <w:sz w:val="20"/>
                <w:szCs w:val="20"/>
              </w:rPr>
            </w:pPr>
            <w:r w:rsidRPr="00260DEF">
              <w:rPr>
                <w:sz w:val="20"/>
                <w:szCs w:val="20"/>
              </w:rPr>
              <w:t xml:space="preserve">Documentation Review </w:t>
            </w:r>
          </w:p>
        </w:tc>
        <w:tc>
          <w:tcPr>
            <w:tcW w:w="2520" w:type="dxa"/>
          </w:tcPr>
          <w:p w14:paraId="018F3D35" w14:textId="77777777" w:rsidR="00260DEF" w:rsidRPr="00260DEF" w:rsidRDefault="00260DEF" w:rsidP="00260DEF">
            <w:pPr>
              <w:rPr>
                <w:sz w:val="20"/>
                <w:szCs w:val="20"/>
              </w:rPr>
            </w:pPr>
            <w:r w:rsidRPr="00260DEF">
              <w:rPr>
                <w:sz w:val="20"/>
                <w:szCs w:val="20"/>
              </w:rPr>
              <w:t>100</w:t>
            </w:r>
          </w:p>
        </w:tc>
      </w:tr>
      <w:tr w:rsidR="00260DEF" w:rsidRPr="00260DEF" w14:paraId="7B42DE35" w14:textId="77777777" w:rsidTr="00754649">
        <w:tc>
          <w:tcPr>
            <w:tcW w:w="4675" w:type="dxa"/>
          </w:tcPr>
          <w:p w14:paraId="3CEA4875" w14:textId="77777777" w:rsidR="00260DEF" w:rsidRPr="00260DEF" w:rsidRDefault="00260DEF" w:rsidP="00260DEF">
            <w:pPr>
              <w:rPr>
                <w:sz w:val="20"/>
                <w:szCs w:val="20"/>
              </w:rPr>
            </w:pPr>
          </w:p>
        </w:tc>
        <w:tc>
          <w:tcPr>
            <w:tcW w:w="2520" w:type="dxa"/>
          </w:tcPr>
          <w:p w14:paraId="02EA8D7E" w14:textId="77777777" w:rsidR="00260DEF" w:rsidRPr="00260DEF" w:rsidRDefault="00260DEF" w:rsidP="00260DEF">
            <w:pPr>
              <w:rPr>
                <w:b/>
                <w:sz w:val="20"/>
                <w:szCs w:val="20"/>
              </w:rPr>
            </w:pPr>
            <w:r w:rsidRPr="00260DEF">
              <w:rPr>
                <w:b/>
                <w:sz w:val="20"/>
                <w:szCs w:val="20"/>
              </w:rPr>
              <w:t>500 Points Possible</w:t>
            </w:r>
          </w:p>
        </w:tc>
      </w:tr>
    </w:tbl>
    <w:p w14:paraId="4F538361" w14:textId="77777777" w:rsidR="00260DEF" w:rsidRDefault="00260DEF" w:rsidP="00260DEF">
      <w:pPr>
        <w:spacing w:after="0" w:line="240" w:lineRule="auto"/>
        <w:rPr>
          <w:sz w:val="20"/>
          <w:szCs w:val="20"/>
        </w:rPr>
      </w:pPr>
    </w:p>
    <w:p w14:paraId="53E4F235" w14:textId="77777777" w:rsidR="001F37B5" w:rsidRDefault="001F37B5" w:rsidP="00260DEF">
      <w:pPr>
        <w:spacing w:after="0" w:line="240" w:lineRule="auto"/>
        <w:rPr>
          <w:sz w:val="20"/>
          <w:szCs w:val="20"/>
        </w:rPr>
      </w:pPr>
    </w:p>
    <w:p w14:paraId="79F2D97C" w14:textId="77777777" w:rsidR="001F37B5" w:rsidRDefault="001F37B5" w:rsidP="00260DEF">
      <w:pPr>
        <w:spacing w:after="0" w:line="240" w:lineRule="auto"/>
        <w:rPr>
          <w:sz w:val="20"/>
          <w:szCs w:val="20"/>
        </w:rPr>
      </w:pPr>
    </w:p>
    <w:p w14:paraId="14D15EF8" w14:textId="77777777" w:rsidR="001F37B5" w:rsidRDefault="001F37B5" w:rsidP="00260DEF">
      <w:pPr>
        <w:spacing w:after="0" w:line="240" w:lineRule="auto"/>
        <w:rPr>
          <w:sz w:val="20"/>
          <w:szCs w:val="20"/>
        </w:rPr>
      </w:pPr>
    </w:p>
    <w:p w14:paraId="73859F4A" w14:textId="77777777" w:rsidR="001F37B5" w:rsidRDefault="001F37B5" w:rsidP="00260DEF">
      <w:pPr>
        <w:spacing w:after="0" w:line="240" w:lineRule="auto"/>
        <w:rPr>
          <w:sz w:val="20"/>
          <w:szCs w:val="20"/>
        </w:rPr>
      </w:pPr>
    </w:p>
    <w:p w14:paraId="001D200A" w14:textId="77777777" w:rsidR="001F37B5" w:rsidRPr="00260DEF" w:rsidRDefault="001F37B5" w:rsidP="00260DEF">
      <w:pPr>
        <w:spacing w:after="0" w:line="240" w:lineRule="auto"/>
        <w:rPr>
          <w:sz w:val="20"/>
          <w:szCs w:val="20"/>
        </w:rPr>
      </w:pPr>
    </w:p>
    <w:p w14:paraId="304E7656" w14:textId="77777777" w:rsidR="00260DEF" w:rsidRPr="00260DEF" w:rsidRDefault="00260DEF" w:rsidP="00CE5D55">
      <w:pPr>
        <w:pStyle w:val="Heading1"/>
      </w:pPr>
      <w:bookmarkStart w:id="104" w:name="_Toc135664504"/>
      <w:r w:rsidRPr="00260DEF">
        <w:t>Application Rating System</w:t>
      </w:r>
      <w:bookmarkEnd w:id="104"/>
    </w:p>
    <w:p w14:paraId="4D1E9EFA" w14:textId="77777777" w:rsidR="00260DEF" w:rsidRPr="00260DEF" w:rsidRDefault="00260DEF" w:rsidP="00554AA9">
      <w:pPr>
        <w:pStyle w:val="Heading2"/>
        <w:numPr>
          <w:ilvl w:val="0"/>
          <w:numId w:val="43"/>
        </w:numPr>
      </w:pPr>
      <w:bookmarkStart w:id="105" w:name="_Toc135664505"/>
      <w:r w:rsidRPr="00260DEF">
        <w:t>Activity Priority</w:t>
      </w:r>
      <w:bookmarkEnd w:id="105"/>
    </w:p>
    <w:p w14:paraId="2AC5BF94" w14:textId="77777777" w:rsidR="00260DEF" w:rsidRPr="00260DEF" w:rsidRDefault="00260DEF" w:rsidP="00260DEF">
      <w:pPr>
        <w:spacing w:after="0" w:line="240" w:lineRule="auto"/>
        <w:ind w:left="1440"/>
        <w:rPr>
          <w:sz w:val="20"/>
          <w:szCs w:val="20"/>
        </w:rPr>
      </w:pPr>
      <w:r w:rsidRPr="00260DEF">
        <w:rPr>
          <w:sz w:val="20"/>
          <w:szCs w:val="20"/>
        </w:rPr>
        <w:t xml:space="preserve">This section will evaluate the applicant’s identification with established national objectives, national goals, strategic plan priorities, eligible activities, and the City of Tuscaloosa’s core values. </w:t>
      </w:r>
    </w:p>
    <w:p w14:paraId="7F5353AC" w14:textId="77777777" w:rsidR="00260DEF" w:rsidRPr="00260DEF" w:rsidRDefault="00260DEF" w:rsidP="00260DEF">
      <w:pPr>
        <w:spacing w:after="0" w:line="240" w:lineRule="auto"/>
        <w:ind w:left="1440"/>
        <w:rPr>
          <w:sz w:val="20"/>
          <w:szCs w:val="20"/>
        </w:rPr>
      </w:pPr>
    </w:p>
    <w:p w14:paraId="3ABDF58E" w14:textId="5A827CF0" w:rsidR="00260DEF" w:rsidRDefault="007A25DB" w:rsidP="00260DEF">
      <w:pPr>
        <w:spacing w:after="0" w:line="240" w:lineRule="auto"/>
        <w:ind w:left="1440"/>
        <w:rPr>
          <w:sz w:val="20"/>
          <w:szCs w:val="20"/>
        </w:rPr>
      </w:pPr>
      <w:r>
        <w:rPr>
          <w:sz w:val="20"/>
          <w:szCs w:val="20"/>
        </w:rPr>
        <w:t>For both CDBG and HOME</w:t>
      </w:r>
      <w:r w:rsidR="00E17564">
        <w:rPr>
          <w:sz w:val="20"/>
          <w:szCs w:val="20"/>
        </w:rPr>
        <w:t>, a</w:t>
      </w:r>
      <w:r w:rsidR="00260DEF" w:rsidRPr="00260DEF">
        <w:rPr>
          <w:sz w:val="20"/>
          <w:szCs w:val="20"/>
        </w:rPr>
        <w:t>lignment with the following priorities and activities will weigh more than other categories:</w:t>
      </w:r>
    </w:p>
    <w:p w14:paraId="13BEDD84" w14:textId="77777777" w:rsidR="00E17564" w:rsidRPr="00260DEF" w:rsidRDefault="00E17564" w:rsidP="00260DEF">
      <w:pPr>
        <w:spacing w:after="0" w:line="240" w:lineRule="auto"/>
        <w:ind w:left="1440"/>
        <w:rPr>
          <w:sz w:val="20"/>
          <w:szCs w:val="20"/>
        </w:rPr>
      </w:pPr>
    </w:p>
    <w:p w14:paraId="24821D08" w14:textId="77777777" w:rsidR="00260DEF" w:rsidRPr="00E17564" w:rsidRDefault="00260DEF" w:rsidP="00260DEF">
      <w:pPr>
        <w:spacing w:after="0" w:line="240" w:lineRule="auto"/>
        <w:ind w:left="1440"/>
        <w:rPr>
          <w:b/>
          <w:bCs/>
          <w:sz w:val="20"/>
          <w:szCs w:val="20"/>
        </w:rPr>
      </w:pPr>
      <w:r w:rsidRPr="00E17564">
        <w:rPr>
          <w:b/>
          <w:bCs/>
          <w:sz w:val="20"/>
          <w:szCs w:val="20"/>
        </w:rPr>
        <w:t>Affordable Housing</w:t>
      </w:r>
    </w:p>
    <w:p w14:paraId="45FD8121" w14:textId="77777777" w:rsidR="00260DEF" w:rsidRPr="00260DEF" w:rsidRDefault="00260DEF" w:rsidP="00260DEF">
      <w:pPr>
        <w:spacing w:after="0" w:line="240" w:lineRule="auto"/>
        <w:ind w:left="1440"/>
        <w:rPr>
          <w:sz w:val="20"/>
          <w:szCs w:val="20"/>
        </w:rPr>
      </w:pPr>
    </w:p>
    <w:p w14:paraId="294FB21F" w14:textId="77777777" w:rsidR="00260DEF" w:rsidRPr="00260DEF" w:rsidRDefault="00260DEF" w:rsidP="00260DEF">
      <w:pPr>
        <w:spacing w:after="0" w:line="240" w:lineRule="auto"/>
        <w:ind w:left="1440"/>
        <w:rPr>
          <w:i/>
          <w:sz w:val="20"/>
          <w:szCs w:val="20"/>
        </w:rPr>
      </w:pPr>
      <w:r w:rsidRPr="00260DEF">
        <w:rPr>
          <w:i/>
          <w:sz w:val="20"/>
          <w:szCs w:val="20"/>
        </w:rPr>
        <w:t>*In addition, if the applicant does not meet National Objectives, Goals, Strategic Plan Priorities, or does not select an eligible activity, the Final Application will not be considered for funding*</w:t>
      </w:r>
    </w:p>
    <w:p w14:paraId="71710EA6" w14:textId="77777777" w:rsidR="00260DEF" w:rsidRPr="00260DEF" w:rsidRDefault="00260DEF" w:rsidP="00260DEF">
      <w:pPr>
        <w:spacing w:after="0" w:line="240" w:lineRule="auto"/>
        <w:rPr>
          <w:sz w:val="20"/>
          <w:szCs w:val="20"/>
        </w:rPr>
      </w:pPr>
    </w:p>
    <w:p w14:paraId="194BE9C6" w14:textId="77777777" w:rsidR="00260DEF" w:rsidRPr="00260DEF" w:rsidRDefault="00260DEF" w:rsidP="00FE3074">
      <w:pPr>
        <w:pStyle w:val="Heading2"/>
      </w:pPr>
      <w:bookmarkStart w:id="106" w:name="_Toc135664506"/>
      <w:r w:rsidRPr="00260DEF">
        <w:t>Activity Management and Implementation</w:t>
      </w:r>
      <w:bookmarkEnd w:id="106"/>
    </w:p>
    <w:p w14:paraId="105400F6" w14:textId="0AE134C4" w:rsidR="00260DEF" w:rsidRPr="00260DEF" w:rsidRDefault="00260DEF" w:rsidP="00260DEF">
      <w:pPr>
        <w:spacing w:after="0" w:line="240" w:lineRule="auto"/>
        <w:ind w:left="1440"/>
        <w:rPr>
          <w:sz w:val="20"/>
          <w:szCs w:val="20"/>
        </w:rPr>
      </w:pPr>
      <w:r w:rsidRPr="00260DEF">
        <w:rPr>
          <w:sz w:val="20"/>
          <w:szCs w:val="20"/>
        </w:rPr>
        <w:t xml:space="preserve">The application will be scored on the management and implementation of the proposed activity. This section will review the adequacy of responses throughout the application. Under Activity Management and Implementation, </w:t>
      </w:r>
      <w:r w:rsidR="0067668F">
        <w:rPr>
          <w:sz w:val="20"/>
          <w:szCs w:val="20"/>
        </w:rPr>
        <w:t xml:space="preserve"> the section will seek the following information</w:t>
      </w:r>
      <w:r w:rsidRPr="00260DEF">
        <w:rPr>
          <w:sz w:val="20"/>
          <w:szCs w:val="20"/>
        </w:rPr>
        <w:t xml:space="preserve">: </w:t>
      </w:r>
    </w:p>
    <w:p w14:paraId="01B5A168" w14:textId="77777777" w:rsidR="00260DEF" w:rsidRPr="00260DEF" w:rsidRDefault="00260DEF" w:rsidP="00554AA9">
      <w:pPr>
        <w:numPr>
          <w:ilvl w:val="3"/>
          <w:numId w:val="17"/>
        </w:numPr>
        <w:spacing w:after="0" w:line="240" w:lineRule="auto"/>
        <w:contextualSpacing/>
        <w:rPr>
          <w:sz w:val="20"/>
          <w:szCs w:val="20"/>
        </w:rPr>
      </w:pPr>
      <w:r w:rsidRPr="00260DEF">
        <w:rPr>
          <w:sz w:val="20"/>
          <w:szCs w:val="20"/>
        </w:rPr>
        <w:t>Program Information: Illustration of the duties and responsibilities of the program lead and program staff to deliver the program. Reviewers should be able to ascertain how, when, where, what, and who of the operation of the program.</w:t>
      </w:r>
    </w:p>
    <w:p w14:paraId="2FFDC390" w14:textId="77777777" w:rsidR="00260DEF" w:rsidRPr="00260DEF" w:rsidRDefault="00260DEF" w:rsidP="00554AA9">
      <w:pPr>
        <w:numPr>
          <w:ilvl w:val="3"/>
          <w:numId w:val="17"/>
        </w:numPr>
        <w:spacing w:after="0" w:line="240" w:lineRule="auto"/>
        <w:contextualSpacing/>
        <w:rPr>
          <w:sz w:val="20"/>
          <w:szCs w:val="20"/>
        </w:rPr>
      </w:pPr>
      <w:r w:rsidRPr="00260DEF">
        <w:rPr>
          <w:sz w:val="20"/>
          <w:szCs w:val="20"/>
        </w:rPr>
        <w:t>Program Narrative: Extent to which applicant describes the main problem/issue the activity seeks to resolve including adequately illustrating how it will meet the national objectives, components of the program and the expected outcomes.</w:t>
      </w:r>
    </w:p>
    <w:p w14:paraId="3544284F" w14:textId="77777777" w:rsidR="00260DEF" w:rsidRPr="00260DEF" w:rsidRDefault="00260DEF" w:rsidP="00554AA9">
      <w:pPr>
        <w:numPr>
          <w:ilvl w:val="3"/>
          <w:numId w:val="17"/>
        </w:numPr>
        <w:spacing w:after="0" w:line="240" w:lineRule="auto"/>
        <w:contextualSpacing/>
        <w:rPr>
          <w:sz w:val="20"/>
          <w:szCs w:val="20"/>
        </w:rPr>
      </w:pPr>
      <w:r w:rsidRPr="00260DEF">
        <w:rPr>
          <w:sz w:val="20"/>
          <w:szCs w:val="20"/>
        </w:rPr>
        <w:t>Program Client/Participant Information: Assesses the extent to which the applicant has identified its target population and describes the target population in detail and then identifies and provides the documentation used to verify participant eligibility.</w:t>
      </w:r>
    </w:p>
    <w:p w14:paraId="12CB23A3" w14:textId="77777777" w:rsidR="00260DEF" w:rsidRPr="00260DEF" w:rsidRDefault="00260DEF" w:rsidP="00554AA9">
      <w:pPr>
        <w:numPr>
          <w:ilvl w:val="3"/>
          <w:numId w:val="17"/>
        </w:numPr>
        <w:spacing w:after="0" w:line="240" w:lineRule="auto"/>
        <w:contextualSpacing/>
        <w:rPr>
          <w:sz w:val="20"/>
          <w:szCs w:val="20"/>
        </w:rPr>
      </w:pPr>
      <w:r w:rsidRPr="00260DEF">
        <w:rPr>
          <w:sz w:val="20"/>
          <w:szCs w:val="20"/>
        </w:rPr>
        <w:t>Provision of Participant Information/Data Collection and Reporting: Determine the extent to which applicant has or will collect participant information, including the data collection methods and systems used.</w:t>
      </w:r>
    </w:p>
    <w:p w14:paraId="1622DBE4" w14:textId="77777777" w:rsidR="00260DEF" w:rsidRPr="00260DEF" w:rsidRDefault="00260DEF" w:rsidP="00554AA9">
      <w:pPr>
        <w:numPr>
          <w:ilvl w:val="3"/>
          <w:numId w:val="17"/>
        </w:numPr>
        <w:spacing w:after="0" w:line="240" w:lineRule="auto"/>
        <w:contextualSpacing/>
        <w:rPr>
          <w:sz w:val="20"/>
          <w:szCs w:val="20"/>
        </w:rPr>
      </w:pPr>
      <w:r w:rsidRPr="00260DEF">
        <w:rPr>
          <w:sz w:val="20"/>
          <w:szCs w:val="20"/>
        </w:rPr>
        <w:lastRenderedPageBreak/>
        <w:t>Level of Service: Extent to which applicant meets the requirement to provide a new or quantifiable increase in level of service provided through activity.</w:t>
      </w:r>
    </w:p>
    <w:p w14:paraId="525A6BBB" w14:textId="77777777" w:rsidR="00260DEF" w:rsidRPr="00260DEF" w:rsidRDefault="00260DEF" w:rsidP="00554AA9">
      <w:pPr>
        <w:numPr>
          <w:ilvl w:val="3"/>
          <w:numId w:val="17"/>
        </w:numPr>
        <w:spacing w:after="0" w:line="240" w:lineRule="auto"/>
        <w:contextualSpacing/>
        <w:rPr>
          <w:sz w:val="20"/>
          <w:szCs w:val="20"/>
        </w:rPr>
      </w:pPr>
      <w:r w:rsidRPr="00260DEF">
        <w:rPr>
          <w:sz w:val="20"/>
          <w:szCs w:val="20"/>
        </w:rPr>
        <w:t xml:space="preserve">Number of Clients Served: Determination of applicant’s proper identification of clients in relation to the overall administration of program and prior year’s activities. </w:t>
      </w:r>
    </w:p>
    <w:p w14:paraId="71E3BDB9" w14:textId="77777777" w:rsidR="00260DEF" w:rsidRPr="00260DEF" w:rsidRDefault="00260DEF" w:rsidP="00554AA9">
      <w:pPr>
        <w:numPr>
          <w:ilvl w:val="3"/>
          <w:numId w:val="17"/>
        </w:numPr>
        <w:spacing w:after="0" w:line="240" w:lineRule="auto"/>
        <w:contextualSpacing/>
        <w:rPr>
          <w:sz w:val="20"/>
          <w:szCs w:val="20"/>
        </w:rPr>
      </w:pPr>
      <w:r w:rsidRPr="00260DEF">
        <w:rPr>
          <w:sz w:val="20"/>
          <w:szCs w:val="20"/>
        </w:rPr>
        <w:t>Performance Measurement: Evaluation of the outcomes/goals listed in the program narrative and the adequate description of goals, benchmarks, evaluation tools and timeliness of evaluation.</w:t>
      </w:r>
    </w:p>
    <w:p w14:paraId="48F24569" w14:textId="77777777" w:rsidR="00260DEF" w:rsidRPr="00260DEF" w:rsidRDefault="00260DEF" w:rsidP="00554AA9">
      <w:pPr>
        <w:numPr>
          <w:ilvl w:val="3"/>
          <w:numId w:val="17"/>
        </w:numPr>
        <w:spacing w:after="0" w:line="240" w:lineRule="auto"/>
        <w:contextualSpacing/>
        <w:rPr>
          <w:sz w:val="20"/>
          <w:szCs w:val="20"/>
        </w:rPr>
      </w:pPr>
      <w:r w:rsidRPr="00260DEF">
        <w:rPr>
          <w:sz w:val="20"/>
          <w:szCs w:val="20"/>
        </w:rPr>
        <w:t xml:space="preserve">Activity Site: Assesses the extent to which the applicant has made its activity accessible to those that need it most and provides service delivery in districts and areas that have identified as 51% or more low-to-moderate income or having a significant concentration of presumed benefit individuals. </w:t>
      </w:r>
    </w:p>
    <w:p w14:paraId="115DB9DE" w14:textId="77777777" w:rsidR="00260DEF" w:rsidRPr="00260DEF" w:rsidRDefault="00260DEF" w:rsidP="00554AA9">
      <w:pPr>
        <w:numPr>
          <w:ilvl w:val="3"/>
          <w:numId w:val="17"/>
        </w:numPr>
        <w:spacing w:after="0" w:line="240" w:lineRule="auto"/>
        <w:contextualSpacing/>
        <w:rPr>
          <w:sz w:val="20"/>
          <w:szCs w:val="20"/>
        </w:rPr>
      </w:pPr>
      <w:r w:rsidRPr="00260DEF">
        <w:rPr>
          <w:sz w:val="20"/>
          <w:szCs w:val="20"/>
        </w:rPr>
        <w:t>Quality Assurance: Evaluation of the extent applicant uses identified best practices to measure quality of services.</w:t>
      </w:r>
    </w:p>
    <w:p w14:paraId="53B042A1" w14:textId="77777777" w:rsidR="00260DEF" w:rsidRPr="00260DEF" w:rsidRDefault="00260DEF" w:rsidP="00554AA9">
      <w:pPr>
        <w:numPr>
          <w:ilvl w:val="3"/>
          <w:numId w:val="17"/>
        </w:numPr>
        <w:spacing w:after="0" w:line="240" w:lineRule="auto"/>
        <w:contextualSpacing/>
        <w:rPr>
          <w:sz w:val="20"/>
          <w:szCs w:val="20"/>
        </w:rPr>
      </w:pPr>
      <w:r w:rsidRPr="00260DEF">
        <w:rPr>
          <w:sz w:val="20"/>
          <w:szCs w:val="20"/>
        </w:rPr>
        <w:t>Client Safety: Evaluation of applicant’s provisions for ensuring client’s physical, mental, emotional, financial and social safety.</w:t>
      </w:r>
    </w:p>
    <w:p w14:paraId="2BF8F12F" w14:textId="77777777" w:rsidR="00260DEF" w:rsidRPr="00260DEF" w:rsidRDefault="00260DEF" w:rsidP="00554AA9">
      <w:pPr>
        <w:numPr>
          <w:ilvl w:val="3"/>
          <w:numId w:val="17"/>
        </w:numPr>
        <w:spacing w:after="0" w:line="240" w:lineRule="auto"/>
        <w:contextualSpacing/>
        <w:rPr>
          <w:sz w:val="20"/>
          <w:szCs w:val="20"/>
        </w:rPr>
      </w:pPr>
      <w:r w:rsidRPr="00260DEF">
        <w:rPr>
          <w:sz w:val="20"/>
          <w:szCs w:val="20"/>
        </w:rPr>
        <w:t>Client Privacy: Evaluation of applicant’s protections of client information and privacy.</w:t>
      </w:r>
    </w:p>
    <w:p w14:paraId="0849519F" w14:textId="77777777" w:rsidR="00260DEF" w:rsidRPr="00260DEF" w:rsidRDefault="00260DEF" w:rsidP="00554AA9">
      <w:pPr>
        <w:numPr>
          <w:ilvl w:val="3"/>
          <w:numId w:val="17"/>
        </w:numPr>
        <w:spacing w:after="0" w:line="240" w:lineRule="auto"/>
        <w:contextualSpacing/>
        <w:rPr>
          <w:sz w:val="20"/>
          <w:szCs w:val="20"/>
        </w:rPr>
      </w:pPr>
      <w:r w:rsidRPr="00260DEF">
        <w:rPr>
          <w:sz w:val="20"/>
          <w:szCs w:val="20"/>
        </w:rPr>
        <w:t>Timeline and implementation Schedule: Evaluates applicant’s ability to meet timeliness and start activity within 60 days of award.</w:t>
      </w:r>
    </w:p>
    <w:p w14:paraId="7FCD076A" w14:textId="77777777" w:rsidR="00260DEF" w:rsidRPr="00260DEF" w:rsidRDefault="00260DEF" w:rsidP="00554AA9">
      <w:pPr>
        <w:numPr>
          <w:ilvl w:val="3"/>
          <w:numId w:val="17"/>
        </w:numPr>
        <w:spacing w:after="0" w:line="240" w:lineRule="auto"/>
        <w:contextualSpacing/>
        <w:rPr>
          <w:sz w:val="20"/>
          <w:szCs w:val="20"/>
        </w:rPr>
      </w:pPr>
      <w:r w:rsidRPr="00260DEF">
        <w:rPr>
          <w:sz w:val="20"/>
          <w:szCs w:val="20"/>
        </w:rPr>
        <w:t>City of Tuscaloosa Resident Benefit: Determination that 100% of CDBG will be used to benefit City of Tuscaloosa residents and evaluation of the tracking, disbursement and other systems to manage/oversee this.</w:t>
      </w:r>
    </w:p>
    <w:p w14:paraId="77A278B9" w14:textId="77777777" w:rsidR="00260DEF" w:rsidRPr="00260DEF" w:rsidRDefault="00260DEF" w:rsidP="00554AA9">
      <w:pPr>
        <w:numPr>
          <w:ilvl w:val="3"/>
          <w:numId w:val="17"/>
        </w:numPr>
        <w:spacing w:after="0" w:line="240" w:lineRule="auto"/>
        <w:contextualSpacing/>
        <w:rPr>
          <w:sz w:val="20"/>
          <w:szCs w:val="20"/>
        </w:rPr>
      </w:pPr>
      <w:r w:rsidRPr="00260DEF">
        <w:rPr>
          <w:sz w:val="20"/>
          <w:szCs w:val="20"/>
        </w:rPr>
        <w:t>Collaboration: Evaluation of the extent to which applicant has identified key collaborators, quality of collaborations, cooperation with similar service providers.</w:t>
      </w:r>
    </w:p>
    <w:p w14:paraId="2EFE3DEE" w14:textId="77777777" w:rsidR="00260DEF" w:rsidRPr="00260DEF" w:rsidRDefault="00260DEF" w:rsidP="00554AA9">
      <w:pPr>
        <w:numPr>
          <w:ilvl w:val="3"/>
          <w:numId w:val="17"/>
        </w:numPr>
        <w:spacing w:after="0" w:line="240" w:lineRule="auto"/>
        <w:contextualSpacing/>
        <w:rPr>
          <w:sz w:val="20"/>
          <w:szCs w:val="20"/>
        </w:rPr>
      </w:pPr>
      <w:r w:rsidRPr="00260DEF">
        <w:rPr>
          <w:sz w:val="20"/>
          <w:szCs w:val="20"/>
        </w:rPr>
        <w:t>Need for Program: Determination of the extent to which applicants have demonstrated a documented need for activity and how the activity differentiates itself from similar service providers within Tuscaloosa County.</w:t>
      </w:r>
    </w:p>
    <w:p w14:paraId="6A9A9C84" w14:textId="77777777" w:rsidR="00260DEF" w:rsidRPr="00260DEF" w:rsidRDefault="00260DEF" w:rsidP="00554AA9">
      <w:pPr>
        <w:numPr>
          <w:ilvl w:val="3"/>
          <w:numId w:val="17"/>
        </w:numPr>
        <w:tabs>
          <w:tab w:val="left" w:pos="1890"/>
        </w:tabs>
        <w:spacing w:after="0" w:line="240" w:lineRule="auto"/>
        <w:contextualSpacing/>
        <w:rPr>
          <w:sz w:val="20"/>
          <w:szCs w:val="20"/>
        </w:rPr>
      </w:pPr>
      <w:r w:rsidRPr="00260DEF">
        <w:rPr>
          <w:sz w:val="20"/>
          <w:szCs w:val="20"/>
        </w:rPr>
        <w:t>Outreach: Assessment of the engagement and marketing efforts of the applicant and the applicant’s plan to reach non-English speakers and visually, hearing and/or physically impaired.</w:t>
      </w:r>
    </w:p>
    <w:p w14:paraId="4873519D" w14:textId="77777777" w:rsidR="00260DEF" w:rsidRPr="00260DEF" w:rsidRDefault="00260DEF" w:rsidP="00554AA9">
      <w:pPr>
        <w:numPr>
          <w:ilvl w:val="3"/>
          <w:numId w:val="17"/>
        </w:numPr>
        <w:tabs>
          <w:tab w:val="left" w:pos="1890"/>
        </w:tabs>
        <w:spacing w:after="0" w:line="240" w:lineRule="auto"/>
        <w:contextualSpacing/>
        <w:rPr>
          <w:sz w:val="20"/>
          <w:szCs w:val="20"/>
        </w:rPr>
      </w:pPr>
      <w:r w:rsidRPr="00260DEF">
        <w:rPr>
          <w:sz w:val="20"/>
          <w:szCs w:val="20"/>
        </w:rPr>
        <w:t>APPENDIX Points will be awarded to applicants based on documentation and information provided, showing that the resources, such as funding, site control, etc., needed to implement the proposed activity are available and ready.</w:t>
      </w:r>
    </w:p>
    <w:p w14:paraId="0B0ECFD3" w14:textId="77777777" w:rsidR="00260DEF" w:rsidRPr="00260DEF" w:rsidRDefault="00260DEF" w:rsidP="00260DEF">
      <w:pPr>
        <w:spacing w:after="0" w:line="240" w:lineRule="auto"/>
        <w:rPr>
          <w:sz w:val="20"/>
          <w:szCs w:val="20"/>
        </w:rPr>
      </w:pPr>
    </w:p>
    <w:p w14:paraId="524798AF" w14:textId="77777777" w:rsidR="00260DEF" w:rsidRPr="00260DEF" w:rsidRDefault="00260DEF" w:rsidP="00FE3074">
      <w:pPr>
        <w:pStyle w:val="Heading2"/>
      </w:pPr>
      <w:bookmarkStart w:id="107" w:name="_Toc135664507"/>
      <w:r w:rsidRPr="00260DEF">
        <w:t>Organizational Capacity and Past Performance</w:t>
      </w:r>
      <w:bookmarkEnd w:id="107"/>
    </w:p>
    <w:p w14:paraId="1FB952E9" w14:textId="77777777" w:rsidR="00260DEF" w:rsidRPr="00260DEF" w:rsidRDefault="00260DEF" w:rsidP="00260DEF">
      <w:pPr>
        <w:spacing w:after="0" w:line="240" w:lineRule="auto"/>
        <w:rPr>
          <w:sz w:val="20"/>
          <w:szCs w:val="20"/>
        </w:rPr>
      </w:pPr>
    </w:p>
    <w:p w14:paraId="23AE6640" w14:textId="77777777" w:rsidR="00260DEF" w:rsidRPr="00260DEF" w:rsidRDefault="00260DEF" w:rsidP="00554AA9">
      <w:pPr>
        <w:numPr>
          <w:ilvl w:val="3"/>
          <w:numId w:val="44"/>
        </w:numPr>
        <w:spacing w:after="0" w:line="240" w:lineRule="auto"/>
        <w:contextualSpacing/>
        <w:rPr>
          <w:rFonts w:cstheme="minorHAnsi"/>
          <w:sz w:val="20"/>
          <w:szCs w:val="20"/>
        </w:rPr>
      </w:pPr>
      <w:r w:rsidRPr="00260DEF">
        <w:rPr>
          <w:rFonts w:cstheme="minorHAnsi"/>
          <w:sz w:val="20"/>
          <w:szCs w:val="20"/>
        </w:rPr>
        <w:t>Organizational Leadership: Evaluates the work experience of the Executive Director and Chief Financial Officer to ensure adequate funding and administration of the proposed activity.</w:t>
      </w:r>
    </w:p>
    <w:p w14:paraId="7495622A" w14:textId="77777777" w:rsidR="00260DEF" w:rsidRPr="00260DEF" w:rsidRDefault="00260DEF" w:rsidP="00554AA9">
      <w:pPr>
        <w:numPr>
          <w:ilvl w:val="3"/>
          <w:numId w:val="44"/>
        </w:numPr>
        <w:spacing w:after="0" w:line="240" w:lineRule="auto"/>
        <w:contextualSpacing/>
        <w:rPr>
          <w:rFonts w:cstheme="minorHAnsi"/>
          <w:sz w:val="20"/>
          <w:szCs w:val="20"/>
        </w:rPr>
      </w:pPr>
      <w:r w:rsidRPr="00260DEF">
        <w:rPr>
          <w:rFonts w:cstheme="minorHAnsi"/>
          <w:sz w:val="20"/>
          <w:szCs w:val="20"/>
        </w:rPr>
        <w:t>Organizational Oversight: Assessment of engagement of Board of Directors in supervision of applicant and its activity implementation. Board of Directors evaluation also includes the inclusion of members of the target population community.</w:t>
      </w:r>
    </w:p>
    <w:p w14:paraId="21E3D8F3" w14:textId="77777777" w:rsidR="00260DEF" w:rsidRPr="00260DEF" w:rsidRDefault="00260DEF" w:rsidP="00554AA9">
      <w:pPr>
        <w:numPr>
          <w:ilvl w:val="3"/>
          <w:numId w:val="44"/>
        </w:numPr>
        <w:spacing w:after="0" w:line="240" w:lineRule="auto"/>
        <w:contextualSpacing/>
        <w:rPr>
          <w:rFonts w:cstheme="minorHAnsi"/>
          <w:sz w:val="20"/>
          <w:szCs w:val="20"/>
        </w:rPr>
      </w:pPr>
      <w:r w:rsidRPr="00260DEF">
        <w:rPr>
          <w:rFonts w:cstheme="minorHAnsi"/>
          <w:sz w:val="20"/>
          <w:szCs w:val="20"/>
        </w:rPr>
        <w:t>Activity Staff Qualifications and Training: Determines the work experience of assigned activity staff to ensure compliant operation of activity to also include professional development experiences and training to implement any identified best practices and/or curriculum.</w:t>
      </w:r>
    </w:p>
    <w:p w14:paraId="3D06A723" w14:textId="77777777" w:rsidR="00260DEF" w:rsidRPr="00260DEF" w:rsidRDefault="00260DEF" w:rsidP="00554AA9">
      <w:pPr>
        <w:numPr>
          <w:ilvl w:val="3"/>
          <w:numId w:val="44"/>
        </w:numPr>
        <w:spacing w:after="0" w:line="240" w:lineRule="auto"/>
        <w:contextualSpacing/>
        <w:rPr>
          <w:rFonts w:cstheme="minorHAnsi"/>
          <w:sz w:val="20"/>
          <w:szCs w:val="20"/>
        </w:rPr>
      </w:pPr>
      <w:r w:rsidRPr="00260DEF">
        <w:rPr>
          <w:rFonts w:cstheme="minorHAnsi"/>
          <w:sz w:val="20"/>
          <w:szCs w:val="20"/>
        </w:rPr>
        <w:t>Planning: Determination of adequate plans to guide the immediate and long-term operation of the applicant’s organization. Plans for this NOFA, should include a strategic plan, Emergency Response Operations Plan which includes provisions for Infectious Disease, organizational and activity policy and procedure, employee manual.</w:t>
      </w:r>
    </w:p>
    <w:p w14:paraId="4346C0C8" w14:textId="77777777" w:rsidR="00260DEF" w:rsidRPr="00260DEF" w:rsidRDefault="00260DEF" w:rsidP="00554AA9">
      <w:pPr>
        <w:numPr>
          <w:ilvl w:val="3"/>
          <w:numId w:val="44"/>
        </w:numPr>
        <w:spacing w:after="0" w:line="240" w:lineRule="auto"/>
        <w:contextualSpacing/>
        <w:rPr>
          <w:rFonts w:cstheme="minorHAnsi"/>
          <w:sz w:val="20"/>
          <w:szCs w:val="20"/>
        </w:rPr>
      </w:pPr>
      <w:r w:rsidRPr="00260DEF">
        <w:rPr>
          <w:rFonts w:cstheme="minorHAnsi"/>
          <w:sz w:val="20"/>
          <w:szCs w:val="20"/>
        </w:rPr>
        <w:t>Compliance: Evaluation of the presence and adequate training for personnel to management and for the administration of activity in accordance with 2 CFR 200.</w:t>
      </w:r>
    </w:p>
    <w:p w14:paraId="0C5E950C" w14:textId="77777777" w:rsidR="00260DEF" w:rsidRPr="00260DEF" w:rsidRDefault="00260DEF" w:rsidP="00554AA9">
      <w:pPr>
        <w:numPr>
          <w:ilvl w:val="3"/>
          <w:numId w:val="44"/>
        </w:numPr>
        <w:spacing w:after="0" w:line="240" w:lineRule="auto"/>
        <w:contextualSpacing/>
        <w:rPr>
          <w:rFonts w:cstheme="minorHAnsi"/>
          <w:sz w:val="20"/>
          <w:szCs w:val="20"/>
        </w:rPr>
      </w:pPr>
      <w:r w:rsidRPr="00260DEF">
        <w:rPr>
          <w:rFonts w:cstheme="minorHAnsi"/>
          <w:sz w:val="20"/>
          <w:szCs w:val="20"/>
        </w:rPr>
        <w:t xml:space="preserve">Experience and Past Performance: The experience of the applicant, including the length of time in business and experience in undertaking projects of similar complexity as the one for which funds are being requested will be evaluated. In addition, the applicant will be evaluated in terms of its past performance in relation to any local, state, or Federal funding program. The past performance will refer to attainment of objectives in a timely manner and expenditure of funds at a reasonable rate in compliance with contract. Compliance with the contract will include but not be limited to submission of reports and adherence to the scope of services. </w:t>
      </w:r>
    </w:p>
    <w:p w14:paraId="23889F6A" w14:textId="77777777" w:rsidR="00260DEF" w:rsidRPr="00260DEF" w:rsidRDefault="00260DEF" w:rsidP="00260DEF">
      <w:pPr>
        <w:spacing w:after="0" w:line="240" w:lineRule="auto"/>
        <w:rPr>
          <w:sz w:val="20"/>
          <w:szCs w:val="20"/>
        </w:rPr>
      </w:pPr>
    </w:p>
    <w:p w14:paraId="4B5865DF" w14:textId="0C20E229" w:rsidR="00260DEF" w:rsidRPr="00260DEF" w:rsidRDefault="00260DEF" w:rsidP="00FE3074">
      <w:pPr>
        <w:pStyle w:val="Heading2"/>
      </w:pPr>
      <w:bookmarkStart w:id="108" w:name="_Toc135664508"/>
      <w:r w:rsidRPr="00260DEF">
        <w:t>F</w:t>
      </w:r>
      <w:bookmarkEnd w:id="108"/>
      <w:r w:rsidR="006D7BDB">
        <w:t>inancial Management</w:t>
      </w:r>
    </w:p>
    <w:p w14:paraId="1948F6FA" w14:textId="77777777" w:rsidR="00260DEF" w:rsidRPr="00260DEF" w:rsidRDefault="00260DEF" w:rsidP="00554AA9">
      <w:pPr>
        <w:numPr>
          <w:ilvl w:val="3"/>
          <w:numId w:val="45"/>
        </w:numPr>
        <w:spacing w:after="0" w:line="240" w:lineRule="auto"/>
        <w:contextualSpacing/>
        <w:rPr>
          <w:sz w:val="20"/>
          <w:szCs w:val="20"/>
        </w:rPr>
      </w:pPr>
      <w:r w:rsidRPr="00260DEF">
        <w:rPr>
          <w:sz w:val="20"/>
          <w:szCs w:val="20"/>
        </w:rPr>
        <w:t>Organizational Revenue Allocation: Presence of thorough revenue allocation, which documents all sources of revenue for applicant and the predetermined uses.</w:t>
      </w:r>
    </w:p>
    <w:p w14:paraId="1F379BEE" w14:textId="77777777" w:rsidR="00260DEF" w:rsidRPr="00260DEF" w:rsidRDefault="00260DEF" w:rsidP="00554AA9">
      <w:pPr>
        <w:numPr>
          <w:ilvl w:val="3"/>
          <w:numId w:val="45"/>
        </w:numPr>
        <w:spacing w:after="0" w:line="240" w:lineRule="auto"/>
        <w:contextualSpacing/>
        <w:rPr>
          <w:sz w:val="20"/>
          <w:szCs w:val="20"/>
        </w:rPr>
      </w:pPr>
      <w:r w:rsidRPr="00260DEF">
        <w:rPr>
          <w:sz w:val="20"/>
          <w:szCs w:val="20"/>
        </w:rPr>
        <w:lastRenderedPageBreak/>
        <w:t>Activity revenue allocation: Presence of thorough activity revenue allocation, which accurately documents the sources, uses and flow of revenue for activity. In addition, identified revenue should reflect revenue sources described in the organizational revenue allocation.</w:t>
      </w:r>
    </w:p>
    <w:p w14:paraId="3365BB66" w14:textId="77777777" w:rsidR="00260DEF" w:rsidRPr="00260DEF" w:rsidRDefault="00260DEF" w:rsidP="00554AA9">
      <w:pPr>
        <w:numPr>
          <w:ilvl w:val="3"/>
          <w:numId w:val="45"/>
        </w:numPr>
        <w:spacing w:after="0" w:line="240" w:lineRule="auto"/>
        <w:contextualSpacing/>
        <w:rPr>
          <w:sz w:val="20"/>
          <w:szCs w:val="20"/>
        </w:rPr>
      </w:pPr>
      <w:r w:rsidRPr="00260DEF">
        <w:rPr>
          <w:sz w:val="20"/>
          <w:szCs w:val="20"/>
        </w:rPr>
        <w:t>Operations Budget: Presence of mathematically sound, itemized and reflective of eligible expenses in relation to the activity funds request.</w:t>
      </w:r>
    </w:p>
    <w:p w14:paraId="60D30BE6" w14:textId="77777777" w:rsidR="00260DEF" w:rsidRPr="00260DEF" w:rsidRDefault="00260DEF" w:rsidP="00554AA9">
      <w:pPr>
        <w:numPr>
          <w:ilvl w:val="3"/>
          <w:numId w:val="45"/>
        </w:numPr>
        <w:spacing w:after="0" w:line="240" w:lineRule="auto"/>
        <w:contextualSpacing/>
        <w:rPr>
          <w:sz w:val="20"/>
          <w:szCs w:val="20"/>
        </w:rPr>
      </w:pPr>
      <w:r w:rsidRPr="00260DEF">
        <w:rPr>
          <w:sz w:val="20"/>
          <w:szCs w:val="20"/>
        </w:rPr>
        <w:t>Audit/Financial Support and Viability: More than sufficient long-term financial resources to ensure operation of activity. Audit report by independent CPA does not reveal any ongoing concerns, risks and/or material weaknesses.</w:t>
      </w:r>
    </w:p>
    <w:p w14:paraId="1B7C5A36" w14:textId="77777777" w:rsidR="00260DEF" w:rsidRPr="00260DEF" w:rsidRDefault="00260DEF" w:rsidP="00554AA9">
      <w:pPr>
        <w:numPr>
          <w:ilvl w:val="3"/>
          <w:numId w:val="45"/>
        </w:numPr>
        <w:spacing w:after="0" w:line="240" w:lineRule="auto"/>
        <w:contextualSpacing/>
        <w:rPr>
          <w:sz w:val="20"/>
          <w:szCs w:val="20"/>
        </w:rPr>
      </w:pPr>
      <w:r w:rsidRPr="00260DEF">
        <w:rPr>
          <w:sz w:val="20"/>
          <w:szCs w:val="20"/>
        </w:rPr>
        <w:t xml:space="preserve">Program Income: In the instance, applicant charges fees for services, assessment of the adequacy of the accounting procedures and use of funds within the organization. </w:t>
      </w:r>
    </w:p>
    <w:p w14:paraId="0C9D936D" w14:textId="77777777" w:rsidR="00260DEF" w:rsidRPr="00260DEF" w:rsidRDefault="00260DEF" w:rsidP="00554AA9">
      <w:pPr>
        <w:numPr>
          <w:ilvl w:val="3"/>
          <w:numId w:val="45"/>
        </w:numPr>
        <w:spacing w:after="0" w:line="240" w:lineRule="auto"/>
        <w:contextualSpacing/>
        <w:rPr>
          <w:sz w:val="20"/>
          <w:szCs w:val="20"/>
        </w:rPr>
      </w:pPr>
      <w:r w:rsidRPr="00260DEF">
        <w:rPr>
          <w:sz w:val="20"/>
          <w:szCs w:val="20"/>
        </w:rPr>
        <w:t>Financial Systems and Internal Controls: Financial staff responsibility is adequate to preserve functionality of the activity. In additional, internal controls are present and preserve grant funds, personal information and ensure grant funds are used for authorized purposes as described by financial management policies and procedures.</w:t>
      </w:r>
    </w:p>
    <w:p w14:paraId="142D6CDB" w14:textId="77777777" w:rsidR="00260DEF" w:rsidRPr="00260DEF" w:rsidRDefault="00260DEF" w:rsidP="00554AA9">
      <w:pPr>
        <w:numPr>
          <w:ilvl w:val="3"/>
          <w:numId w:val="45"/>
        </w:numPr>
        <w:spacing w:after="0" w:line="240" w:lineRule="auto"/>
        <w:contextualSpacing/>
        <w:rPr>
          <w:sz w:val="20"/>
          <w:szCs w:val="20"/>
        </w:rPr>
      </w:pPr>
      <w:r w:rsidRPr="00260DEF">
        <w:rPr>
          <w:sz w:val="20"/>
          <w:szCs w:val="20"/>
        </w:rPr>
        <w:t>Financial Management Policies and Procedures: Determination of existence and strength of financial management policies and procurement standards.</w:t>
      </w:r>
    </w:p>
    <w:p w14:paraId="2DB5C023" w14:textId="77777777" w:rsidR="00260DEF" w:rsidRPr="00260DEF" w:rsidRDefault="00260DEF" w:rsidP="00554AA9">
      <w:pPr>
        <w:numPr>
          <w:ilvl w:val="3"/>
          <w:numId w:val="45"/>
        </w:numPr>
        <w:spacing w:after="0" w:line="240" w:lineRule="auto"/>
        <w:contextualSpacing/>
        <w:rPr>
          <w:sz w:val="20"/>
          <w:szCs w:val="20"/>
        </w:rPr>
      </w:pPr>
      <w:r w:rsidRPr="00260DEF">
        <w:rPr>
          <w:sz w:val="20"/>
          <w:szCs w:val="20"/>
        </w:rPr>
        <w:t xml:space="preserve">Leveraging: Needs are clearly identified to address total project requirements. Additional funds are secured and firm written commitments are available. The extent to which CPD funds are intended as GAP funding. Minimum of 2:1 ratio. </w:t>
      </w:r>
    </w:p>
    <w:p w14:paraId="3098C97F" w14:textId="77777777" w:rsidR="00260DEF" w:rsidRPr="00260DEF" w:rsidRDefault="00260DEF" w:rsidP="0007721A">
      <w:pPr>
        <w:spacing w:after="0" w:line="240" w:lineRule="auto"/>
        <w:rPr>
          <w:sz w:val="20"/>
          <w:szCs w:val="20"/>
        </w:rPr>
      </w:pPr>
    </w:p>
    <w:p w14:paraId="7076CB40" w14:textId="77777777" w:rsidR="00260DEF" w:rsidRPr="00260DEF" w:rsidRDefault="00260DEF" w:rsidP="00FE3074">
      <w:pPr>
        <w:pStyle w:val="Heading2"/>
      </w:pPr>
      <w:bookmarkStart w:id="109" w:name="_Toc135664509"/>
      <w:r w:rsidRPr="00260DEF">
        <w:t>Other</w:t>
      </w:r>
      <w:bookmarkEnd w:id="109"/>
    </w:p>
    <w:p w14:paraId="18604658" w14:textId="77777777" w:rsidR="00260DEF" w:rsidRPr="00260DEF" w:rsidRDefault="00260DEF" w:rsidP="00554AA9">
      <w:pPr>
        <w:numPr>
          <w:ilvl w:val="3"/>
          <w:numId w:val="46"/>
        </w:numPr>
        <w:spacing w:after="0" w:line="240" w:lineRule="auto"/>
        <w:contextualSpacing/>
        <w:rPr>
          <w:rFonts w:cstheme="minorHAnsi"/>
          <w:sz w:val="20"/>
          <w:szCs w:val="20"/>
        </w:rPr>
      </w:pPr>
      <w:r w:rsidRPr="00260DEF">
        <w:rPr>
          <w:rFonts w:cstheme="minorHAnsi"/>
          <w:sz w:val="20"/>
          <w:szCs w:val="20"/>
        </w:rPr>
        <w:t xml:space="preserve">Documentation File Review: Evaluation of the submitted required documents to ascertain the capacity and strength of applicant organization: Review to include at Minimum Organizational policy and procedure, Organizational Chart, Job Descriptions, Board of Director’s minutes, Data collection, etc.  </w:t>
      </w:r>
    </w:p>
    <w:p w14:paraId="001E3046" w14:textId="77777777" w:rsidR="00260DEF" w:rsidRPr="00260DEF" w:rsidRDefault="00260DEF" w:rsidP="00260DEF">
      <w:pPr>
        <w:spacing w:after="0" w:line="240" w:lineRule="auto"/>
        <w:rPr>
          <w:sz w:val="20"/>
          <w:szCs w:val="20"/>
        </w:rPr>
      </w:pPr>
    </w:p>
    <w:p w14:paraId="212EAF12" w14:textId="77777777" w:rsidR="00260DEF" w:rsidRPr="00260DEF" w:rsidRDefault="00260DEF" w:rsidP="00FE3074">
      <w:pPr>
        <w:pStyle w:val="Heading2"/>
      </w:pPr>
      <w:bookmarkStart w:id="110" w:name="_Toc135664510"/>
      <w:r w:rsidRPr="00260DEF">
        <w:t>Selection Considerations</w:t>
      </w:r>
      <w:bookmarkEnd w:id="110"/>
    </w:p>
    <w:p w14:paraId="16FEFD84" w14:textId="77777777" w:rsidR="00260DEF" w:rsidRDefault="00260DEF" w:rsidP="007B255D">
      <w:pPr>
        <w:pStyle w:val="Heading3"/>
        <w:numPr>
          <w:ilvl w:val="0"/>
          <w:numId w:val="47"/>
        </w:numPr>
      </w:pPr>
      <w:bookmarkStart w:id="111" w:name="_Toc135664511"/>
      <w:r w:rsidRPr="00260DEF">
        <w:t>Minimum Scoring</w:t>
      </w:r>
      <w:bookmarkEnd w:id="111"/>
    </w:p>
    <w:p w14:paraId="210F2AF9" w14:textId="77777777" w:rsidR="00044914" w:rsidRPr="00044914" w:rsidRDefault="00044914" w:rsidP="00044914">
      <w:pPr>
        <w:spacing w:after="0"/>
        <w:rPr>
          <w:sz w:val="20"/>
          <w:szCs w:val="20"/>
        </w:rPr>
      </w:pPr>
    </w:p>
    <w:p w14:paraId="4F5066C0" w14:textId="05AA461D" w:rsidR="00260DEF" w:rsidRPr="00260DEF" w:rsidRDefault="00260DEF" w:rsidP="00260DEF">
      <w:pPr>
        <w:spacing w:after="0" w:line="240" w:lineRule="auto"/>
        <w:ind w:left="1080"/>
        <w:rPr>
          <w:sz w:val="20"/>
          <w:szCs w:val="20"/>
        </w:rPr>
      </w:pPr>
      <w:r w:rsidRPr="00260DEF">
        <w:rPr>
          <w:sz w:val="20"/>
          <w:szCs w:val="20"/>
        </w:rPr>
        <w:t xml:space="preserve">To qualify for a CDBG grant, applicants must </w:t>
      </w:r>
      <w:r w:rsidRPr="00B174B4">
        <w:rPr>
          <w:b/>
          <w:bCs/>
          <w:sz w:val="20"/>
          <w:szCs w:val="20"/>
        </w:rPr>
        <w:t>earn a minimum of 50 percent of the points for each overall Rating Factor category in Activity Management, Capacity</w:t>
      </w:r>
      <w:r w:rsidR="00B174B4" w:rsidRPr="00B174B4">
        <w:rPr>
          <w:b/>
          <w:bCs/>
          <w:sz w:val="20"/>
          <w:szCs w:val="20"/>
        </w:rPr>
        <w:t>,</w:t>
      </w:r>
      <w:r w:rsidRPr="00B174B4">
        <w:rPr>
          <w:b/>
          <w:bCs/>
          <w:sz w:val="20"/>
          <w:szCs w:val="20"/>
        </w:rPr>
        <w:t xml:space="preserve"> and Funding.</w:t>
      </w:r>
      <w:r w:rsidRPr="00260DEF">
        <w:rPr>
          <w:sz w:val="20"/>
          <w:szCs w:val="20"/>
        </w:rPr>
        <w:t xml:space="preserve"> Any applicant not earning these minimum ratings will not be awarded a grant. </w:t>
      </w:r>
    </w:p>
    <w:p w14:paraId="5A82BD9F" w14:textId="77777777" w:rsidR="00260DEF" w:rsidRPr="00260DEF" w:rsidRDefault="00260DEF" w:rsidP="00260DEF">
      <w:pPr>
        <w:spacing w:after="0" w:line="240" w:lineRule="auto"/>
        <w:rPr>
          <w:sz w:val="20"/>
          <w:szCs w:val="20"/>
        </w:rPr>
      </w:pPr>
    </w:p>
    <w:p w14:paraId="64B16FDA" w14:textId="77777777" w:rsidR="00260DEF" w:rsidRDefault="00260DEF" w:rsidP="007B255D">
      <w:pPr>
        <w:pStyle w:val="Heading3"/>
      </w:pPr>
      <w:bookmarkStart w:id="112" w:name="_Toc135664512"/>
      <w:r w:rsidRPr="00260DEF">
        <w:t>Tie Scores</w:t>
      </w:r>
      <w:bookmarkEnd w:id="112"/>
    </w:p>
    <w:p w14:paraId="6AC5177C" w14:textId="77777777" w:rsidR="00044914" w:rsidRPr="00044914" w:rsidRDefault="00044914" w:rsidP="00044914">
      <w:pPr>
        <w:spacing w:after="0"/>
        <w:rPr>
          <w:sz w:val="20"/>
          <w:szCs w:val="20"/>
        </w:rPr>
      </w:pPr>
    </w:p>
    <w:p w14:paraId="061CD80A" w14:textId="77777777" w:rsidR="00260DEF" w:rsidRPr="00260DEF" w:rsidRDefault="00260DEF" w:rsidP="00260DEF">
      <w:pPr>
        <w:spacing w:after="0" w:line="240" w:lineRule="auto"/>
        <w:ind w:left="1080"/>
        <w:rPr>
          <w:sz w:val="20"/>
          <w:szCs w:val="20"/>
        </w:rPr>
      </w:pPr>
      <w:r w:rsidRPr="00260DEF">
        <w:rPr>
          <w:sz w:val="20"/>
          <w:szCs w:val="20"/>
        </w:rPr>
        <w:t xml:space="preserve">If two or more applications have the same score and there are insufficient funds to select all of them, CNS will select the application(s) with the highest score for the overall Activity Management. If a tie remains, CNS will select the application(s) with the highest score for the overall Organizational Capacity, then overall Funding Rating Factors. </w:t>
      </w:r>
    </w:p>
    <w:p w14:paraId="1B98A2F2" w14:textId="77777777" w:rsidR="00260DEF" w:rsidRPr="00260DEF" w:rsidRDefault="00260DEF" w:rsidP="00260DEF">
      <w:pPr>
        <w:spacing w:after="0" w:line="240" w:lineRule="auto"/>
        <w:rPr>
          <w:sz w:val="20"/>
          <w:szCs w:val="20"/>
        </w:rPr>
      </w:pPr>
    </w:p>
    <w:p w14:paraId="49AFD0F1" w14:textId="77777777" w:rsidR="00260DEF" w:rsidRPr="00260DEF" w:rsidRDefault="00260DEF" w:rsidP="007B255D">
      <w:pPr>
        <w:pStyle w:val="Heading3"/>
      </w:pPr>
      <w:bookmarkStart w:id="113" w:name="_Toc135664513"/>
      <w:r w:rsidRPr="00260DEF">
        <w:t>Grant Type</w:t>
      </w:r>
      <w:bookmarkEnd w:id="113"/>
    </w:p>
    <w:p w14:paraId="78EF7BC6" w14:textId="2A340D0E" w:rsidR="00260DEF" w:rsidRPr="00260DEF" w:rsidRDefault="00260DEF" w:rsidP="00260DEF">
      <w:pPr>
        <w:spacing w:after="0" w:line="240" w:lineRule="auto"/>
        <w:ind w:left="1080"/>
        <w:rPr>
          <w:sz w:val="20"/>
          <w:szCs w:val="20"/>
        </w:rPr>
      </w:pPr>
      <w:r w:rsidRPr="00260DEF">
        <w:rPr>
          <w:sz w:val="20"/>
          <w:szCs w:val="20"/>
        </w:rPr>
        <w:t xml:space="preserve">CNS will first award CPD funds to the top scoring applicants. Applications that do not score high enough to receive CPD grant will then be considered for funding through additional supplemental funding grants, as determined by the statutes, </w:t>
      </w:r>
      <w:r w:rsidR="00044914" w:rsidRPr="00260DEF">
        <w:rPr>
          <w:sz w:val="20"/>
          <w:szCs w:val="20"/>
        </w:rPr>
        <w:t>regulations,</w:t>
      </w:r>
      <w:r w:rsidRPr="00260DEF">
        <w:rPr>
          <w:sz w:val="20"/>
          <w:szCs w:val="20"/>
        </w:rPr>
        <w:t xml:space="preserve"> and guidelines of said funding. </w:t>
      </w:r>
    </w:p>
    <w:p w14:paraId="166C4D0C" w14:textId="77777777" w:rsidR="00260DEF" w:rsidRPr="00260DEF" w:rsidRDefault="00260DEF" w:rsidP="00260DEF">
      <w:pPr>
        <w:spacing w:after="0" w:line="240" w:lineRule="auto"/>
        <w:rPr>
          <w:sz w:val="20"/>
          <w:szCs w:val="20"/>
        </w:rPr>
      </w:pPr>
    </w:p>
    <w:p w14:paraId="53D49169" w14:textId="77777777" w:rsidR="00260DEF" w:rsidRPr="00260DEF" w:rsidRDefault="00260DEF" w:rsidP="00FE3074">
      <w:pPr>
        <w:pStyle w:val="Heading2"/>
      </w:pPr>
      <w:bookmarkStart w:id="114" w:name="_Toc135664514"/>
      <w:r w:rsidRPr="00260DEF">
        <w:t>Adjustments to Funding</w:t>
      </w:r>
      <w:bookmarkEnd w:id="114"/>
    </w:p>
    <w:p w14:paraId="1CDB50FF" w14:textId="77777777" w:rsidR="00260DEF" w:rsidRPr="00260DEF" w:rsidRDefault="00260DEF" w:rsidP="00260DEF">
      <w:pPr>
        <w:spacing w:after="0" w:line="240" w:lineRule="auto"/>
        <w:ind w:left="720"/>
        <w:rPr>
          <w:sz w:val="20"/>
        </w:rPr>
      </w:pPr>
      <w:r w:rsidRPr="00260DEF">
        <w:rPr>
          <w:sz w:val="20"/>
        </w:rPr>
        <w:t>To ensure the fair distribution of funds and enable the purposes or requirements of a specific program to be met, CNS reserves the right to fund less than the amount requested in an application. CNS also reserves the right to not fund any applicant for a history of non-compliance or if higher scoring applicants meet the funding priorities of this NOFA, or if the City of Tuscaloosa elects to implement an eligible activity through one of its departments or divisions.</w:t>
      </w:r>
    </w:p>
    <w:p w14:paraId="24BF1709" w14:textId="77777777" w:rsidR="00260DEF" w:rsidRPr="00260DEF" w:rsidRDefault="00260DEF" w:rsidP="00260DEF">
      <w:pPr>
        <w:spacing w:after="0" w:line="240" w:lineRule="auto"/>
        <w:ind w:left="720"/>
        <w:rPr>
          <w:sz w:val="20"/>
        </w:rPr>
      </w:pPr>
    </w:p>
    <w:p w14:paraId="51E38A49" w14:textId="77777777" w:rsidR="00260DEF" w:rsidRDefault="00260DEF" w:rsidP="00260DEF">
      <w:pPr>
        <w:spacing w:after="0" w:line="240" w:lineRule="auto"/>
        <w:ind w:left="720"/>
        <w:rPr>
          <w:sz w:val="20"/>
        </w:rPr>
      </w:pPr>
      <w:r w:rsidRPr="00260DEF">
        <w:rPr>
          <w:sz w:val="20"/>
        </w:rPr>
        <w:t xml:space="preserve">At no time will CNS fund any portion of an application that: </w:t>
      </w:r>
    </w:p>
    <w:p w14:paraId="378D6BEE" w14:textId="77777777" w:rsidR="00044914" w:rsidRPr="00260DEF" w:rsidRDefault="00044914" w:rsidP="00260DEF">
      <w:pPr>
        <w:spacing w:after="0" w:line="240" w:lineRule="auto"/>
        <w:ind w:left="720"/>
        <w:rPr>
          <w:sz w:val="20"/>
        </w:rPr>
      </w:pPr>
    </w:p>
    <w:p w14:paraId="213D0071" w14:textId="77777777" w:rsidR="00260DEF" w:rsidRPr="00260DEF" w:rsidRDefault="00260DEF" w:rsidP="00554AA9">
      <w:pPr>
        <w:numPr>
          <w:ilvl w:val="2"/>
          <w:numId w:val="18"/>
        </w:numPr>
        <w:spacing w:after="0" w:line="240" w:lineRule="auto"/>
        <w:contextualSpacing/>
        <w:rPr>
          <w:sz w:val="20"/>
        </w:rPr>
      </w:pPr>
      <w:r w:rsidRPr="00260DEF">
        <w:rPr>
          <w:sz w:val="20"/>
        </w:rPr>
        <w:t>Is not eligible for funding under applicable statutory or regulatory requirements;</w:t>
      </w:r>
    </w:p>
    <w:p w14:paraId="3C46B46F" w14:textId="77777777" w:rsidR="00260DEF" w:rsidRPr="00260DEF" w:rsidRDefault="00260DEF" w:rsidP="00554AA9">
      <w:pPr>
        <w:numPr>
          <w:ilvl w:val="2"/>
          <w:numId w:val="18"/>
        </w:numPr>
        <w:spacing w:after="0" w:line="240" w:lineRule="auto"/>
        <w:contextualSpacing/>
        <w:rPr>
          <w:sz w:val="20"/>
        </w:rPr>
      </w:pPr>
      <w:r w:rsidRPr="00260DEF">
        <w:rPr>
          <w:sz w:val="20"/>
        </w:rPr>
        <w:t xml:space="preserve">Does not meet the requirements of this notice; or </w:t>
      </w:r>
    </w:p>
    <w:p w14:paraId="7F84E7CD" w14:textId="77777777" w:rsidR="00260DEF" w:rsidRPr="00260DEF" w:rsidRDefault="00260DEF" w:rsidP="00554AA9">
      <w:pPr>
        <w:numPr>
          <w:ilvl w:val="2"/>
          <w:numId w:val="18"/>
        </w:numPr>
        <w:spacing w:after="0" w:line="240" w:lineRule="auto"/>
        <w:contextualSpacing/>
        <w:rPr>
          <w:sz w:val="20"/>
        </w:rPr>
      </w:pPr>
      <w:r w:rsidRPr="00260DEF">
        <w:rPr>
          <w:sz w:val="20"/>
        </w:rPr>
        <w:lastRenderedPageBreak/>
        <w:t>Directly duplicates other locally known programs or directly duplicates any General Fund/CPD funded activities from prior year awards or through other selected applicants.</w:t>
      </w:r>
    </w:p>
    <w:p w14:paraId="100BC0B4" w14:textId="77777777" w:rsidR="00260DEF" w:rsidRDefault="00260DEF" w:rsidP="007B255D">
      <w:pPr>
        <w:pStyle w:val="Heading3"/>
        <w:numPr>
          <w:ilvl w:val="0"/>
          <w:numId w:val="48"/>
        </w:numPr>
      </w:pPr>
      <w:bookmarkStart w:id="115" w:name="_Toc135664515"/>
      <w:r w:rsidRPr="00260DEF">
        <w:t>Remaining Funds</w:t>
      </w:r>
      <w:bookmarkEnd w:id="115"/>
    </w:p>
    <w:p w14:paraId="658807FF" w14:textId="77777777" w:rsidR="00AF3F85" w:rsidRPr="00AF3F85" w:rsidRDefault="00AF3F85" w:rsidP="00AF3F85">
      <w:pPr>
        <w:spacing w:after="0" w:line="240" w:lineRule="auto"/>
        <w:rPr>
          <w:sz w:val="20"/>
          <w:szCs w:val="20"/>
        </w:rPr>
      </w:pPr>
    </w:p>
    <w:p w14:paraId="2DEC611B" w14:textId="77777777" w:rsidR="00260DEF" w:rsidRPr="00260DEF" w:rsidRDefault="00260DEF" w:rsidP="00260DEF">
      <w:pPr>
        <w:spacing w:after="0" w:line="240" w:lineRule="auto"/>
        <w:ind w:left="1080"/>
        <w:rPr>
          <w:sz w:val="20"/>
          <w:szCs w:val="20"/>
        </w:rPr>
      </w:pPr>
      <w:r w:rsidRPr="00260DEF">
        <w:rPr>
          <w:sz w:val="20"/>
          <w:szCs w:val="20"/>
        </w:rPr>
        <w:t xml:space="preserve">CNS reserves the right to reallocate remaining funds from this NOFA to other eligible activities under section 24 of the 1937 Act, including CDBG and HOME grants. </w:t>
      </w:r>
    </w:p>
    <w:p w14:paraId="6056069F" w14:textId="77777777" w:rsidR="00260DEF" w:rsidRPr="00260DEF" w:rsidRDefault="00260DEF" w:rsidP="00260DEF">
      <w:pPr>
        <w:spacing w:after="0" w:line="240" w:lineRule="auto"/>
        <w:rPr>
          <w:sz w:val="20"/>
          <w:szCs w:val="20"/>
        </w:rPr>
      </w:pPr>
    </w:p>
    <w:p w14:paraId="5F48FC58" w14:textId="77777777" w:rsidR="00260DEF" w:rsidRDefault="00260DEF" w:rsidP="007B255D">
      <w:pPr>
        <w:pStyle w:val="Heading3"/>
      </w:pPr>
      <w:bookmarkStart w:id="116" w:name="_Toc135664516"/>
      <w:r w:rsidRPr="00260DEF">
        <w:t>Total requests less than NOFA funding</w:t>
      </w:r>
      <w:bookmarkEnd w:id="116"/>
    </w:p>
    <w:p w14:paraId="24EAC40B" w14:textId="77777777" w:rsidR="00AF3F85" w:rsidRPr="00AF3F85" w:rsidRDefault="00AF3F85" w:rsidP="00AF3F85">
      <w:pPr>
        <w:spacing w:after="0"/>
        <w:rPr>
          <w:sz w:val="20"/>
          <w:szCs w:val="20"/>
        </w:rPr>
      </w:pPr>
    </w:p>
    <w:p w14:paraId="0E059C1B" w14:textId="77777777" w:rsidR="00260DEF" w:rsidRPr="00260DEF" w:rsidRDefault="00260DEF" w:rsidP="00260DEF">
      <w:pPr>
        <w:spacing w:after="0" w:line="240" w:lineRule="auto"/>
        <w:ind w:left="1080"/>
        <w:rPr>
          <w:sz w:val="20"/>
          <w:szCs w:val="20"/>
        </w:rPr>
      </w:pPr>
      <w:r w:rsidRPr="00260DEF">
        <w:rPr>
          <w:sz w:val="20"/>
          <w:szCs w:val="20"/>
        </w:rPr>
        <w:t>If the total amount of funds requested by all applications found eligible for funding under this NOFA is less than the amount of funds available from this NOFA, all eligible applications shall be ranked based on priority need and final score and will be awarded funds according to this determination. If all qualified applicants have been funded, those funds in excess of the total requested amount may be considered remaining funds.</w:t>
      </w:r>
    </w:p>
    <w:p w14:paraId="08426D03" w14:textId="77777777" w:rsidR="00260DEF" w:rsidRPr="00260DEF" w:rsidRDefault="00260DEF" w:rsidP="00260DEF">
      <w:pPr>
        <w:spacing w:after="0" w:line="240" w:lineRule="auto"/>
        <w:rPr>
          <w:sz w:val="20"/>
          <w:szCs w:val="20"/>
        </w:rPr>
      </w:pPr>
    </w:p>
    <w:p w14:paraId="775CBE37" w14:textId="77777777" w:rsidR="00260DEF" w:rsidRDefault="00260DEF" w:rsidP="007B255D">
      <w:pPr>
        <w:pStyle w:val="Heading3"/>
      </w:pPr>
      <w:bookmarkStart w:id="117" w:name="_Toc135664517"/>
      <w:r w:rsidRPr="00260DEF">
        <w:t>Total requests more than NOFA funding</w:t>
      </w:r>
      <w:bookmarkEnd w:id="117"/>
    </w:p>
    <w:p w14:paraId="11CEE94E" w14:textId="77777777" w:rsidR="00AF3F85" w:rsidRPr="00AF3F85" w:rsidRDefault="00AF3F85" w:rsidP="00AF3F85">
      <w:pPr>
        <w:spacing w:after="0"/>
        <w:rPr>
          <w:sz w:val="20"/>
          <w:szCs w:val="20"/>
        </w:rPr>
      </w:pPr>
    </w:p>
    <w:p w14:paraId="3BFA31AD" w14:textId="77777777" w:rsidR="00260DEF" w:rsidRPr="00260DEF" w:rsidRDefault="00260DEF" w:rsidP="00260DEF">
      <w:pPr>
        <w:spacing w:after="0" w:line="240" w:lineRule="auto"/>
        <w:ind w:left="1080"/>
        <w:rPr>
          <w:sz w:val="20"/>
        </w:rPr>
      </w:pPr>
      <w:r w:rsidRPr="00260DEF">
        <w:rPr>
          <w:sz w:val="20"/>
        </w:rPr>
        <w:t xml:space="preserve">If the total amount of funds requested by all applications found eligible for funding under this NOFA is greater than the amount of funds available from this NOFA, </w:t>
      </w:r>
      <w:r w:rsidRPr="00260DEF">
        <w:rPr>
          <w:sz w:val="20"/>
          <w:szCs w:val="20"/>
        </w:rPr>
        <w:t xml:space="preserve">all eligible applications shall be ranked based on priority need and final score and will be awarded funds according to this determination. For instance, applicants that meet a priority need AND have a high score shall be fully funded. After awarding funds to the highest scoring applicants, the remaining applicant shall receive reduced funding in direct proportion to the applicants rank order, until the amount of non-awarded funds </w:t>
      </w:r>
      <w:r w:rsidRPr="00260DEF">
        <w:rPr>
          <w:sz w:val="20"/>
        </w:rPr>
        <w:t>is less than the amount required to feasibly fund additional eligible applications. In this case, the funds that have not been awarded may be considered remaining funds.</w:t>
      </w:r>
      <w:r w:rsidRPr="00260DEF">
        <w:rPr>
          <w:sz w:val="20"/>
          <w:szCs w:val="20"/>
        </w:rPr>
        <w:t xml:space="preserve"> </w:t>
      </w:r>
    </w:p>
    <w:p w14:paraId="085090B1" w14:textId="77777777" w:rsidR="00260DEF" w:rsidRPr="00260DEF" w:rsidRDefault="00260DEF" w:rsidP="00260DEF">
      <w:pPr>
        <w:spacing w:after="0" w:line="240" w:lineRule="auto"/>
        <w:ind w:left="1080"/>
        <w:rPr>
          <w:sz w:val="20"/>
        </w:rPr>
      </w:pPr>
    </w:p>
    <w:p w14:paraId="15CB9DC9" w14:textId="77777777" w:rsidR="00260DEF" w:rsidRPr="00260DEF" w:rsidRDefault="00260DEF" w:rsidP="00260DEF">
      <w:pPr>
        <w:spacing w:after="0" w:line="240" w:lineRule="auto"/>
        <w:ind w:left="1080"/>
        <w:rPr>
          <w:sz w:val="20"/>
          <w:szCs w:val="20"/>
        </w:rPr>
      </w:pPr>
      <w:r w:rsidRPr="00260DEF">
        <w:rPr>
          <w:sz w:val="20"/>
          <w:szCs w:val="20"/>
        </w:rPr>
        <w:t xml:space="preserve">If funds are available after funding the highest-ranking applications, CNS may fund all, a part, or none of other eligible fundable applications. </w:t>
      </w:r>
    </w:p>
    <w:p w14:paraId="3F70E66F" w14:textId="77777777" w:rsidR="00260DEF" w:rsidRPr="00260DEF" w:rsidRDefault="00260DEF" w:rsidP="00260DEF">
      <w:pPr>
        <w:spacing w:after="0" w:line="240" w:lineRule="auto"/>
        <w:rPr>
          <w:sz w:val="20"/>
          <w:szCs w:val="20"/>
        </w:rPr>
      </w:pPr>
    </w:p>
    <w:p w14:paraId="694515ED" w14:textId="77777777" w:rsidR="00260DEF" w:rsidRPr="00260DEF" w:rsidRDefault="00260DEF" w:rsidP="00FE3074">
      <w:pPr>
        <w:pStyle w:val="Heading2"/>
      </w:pPr>
      <w:bookmarkStart w:id="118" w:name="_Toc135664518"/>
      <w:r w:rsidRPr="00260DEF">
        <w:t>Applicant Award Rejection</w:t>
      </w:r>
      <w:bookmarkEnd w:id="118"/>
    </w:p>
    <w:p w14:paraId="1A670AA1" w14:textId="77777777" w:rsidR="00260DEF" w:rsidRPr="00260DEF" w:rsidRDefault="00260DEF" w:rsidP="00260DEF">
      <w:pPr>
        <w:spacing w:after="0" w:line="240" w:lineRule="auto"/>
        <w:ind w:left="1080"/>
        <w:rPr>
          <w:sz w:val="20"/>
          <w:szCs w:val="20"/>
        </w:rPr>
      </w:pPr>
      <w:r w:rsidRPr="00260DEF">
        <w:rPr>
          <w:sz w:val="20"/>
          <w:szCs w:val="20"/>
        </w:rPr>
        <w:t xml:space="preserve">If an applicant turns down an award offer, or if CNS and an applicant do not successfully complete grant negotiations, CNS may make an offer of funding to another eligible application. </w:t>
      </w:r>
    </w:p>
    <w:p w14:paraId="7E0F7AAE" w14:textId="77777777" w:rsidR="00260DEF" w:rsidRPr="00260DEF" w:rsidRDefault="00260DEF" w:rsidP="00260DEF">
      <w:pPr>
        <w:spacing w:after="0" w:line="240" w:lineRule="auto"/>
        <w:ind w:left="1080"/>
        <w:rPr>
          <w:sz w:val="20"/>
          <w:szCs w:val="20"/>
        </w:rPr>
      </w:pPr>
    </w:p>
    <w:p w14:paraId="32E26E42" w14:textId="00AABA55" w:rsidR="00260DEF" w:rsidRPr="00260DEF" w:rsidRDefault="00260DEF" w:rsidP="00260DEF">
      <w:pPr>
        <w:spacing w:after="0" w:line="240" w:lineRule="auto"/>
        <w:ind w:left="1080"/>
        <w:rPr>
          <w:sz w:val="20"/>
          <w:szCs w:val="20"/>
        </w:rPr>
      </w:pPr>
      <w:r w:rsidRPr="00260DEF">
        <w:rPr>
          <w:sz w:val="20"/>
          <w:szCs w:val="20"/>
        </w:rPr>
        <w:t xml:space="preserve">If funds remain after all selections have been made, remaining funds may be made available within the current FY for activities within the priority program </w:t>
      </w:r>
      <w:r w:rsidR="00AF3F85" w:rsidRPr="00260DEF">
        <w:rPr>
          <w:sz w:val="20"/>
          <w:szCs w:val="20"/>
        </w:rPr>
        <w:t>area or</w:t>
      </w:r>
      <w:r w:rsidRPr="00260DEF">
        <w:rPr>
          <w:sz w:val="20"/>
          <w:szCs w:val="20"/>
        </w:rPr>
        <w:t xml:space="preserve"> be used as otherwise provided by authorizing statute or appropriation. </w:t>
      </w:r>
    </w:p>
    <w:p w14:paraId="33AC95FF" w14:textId="77777777" w:rsidR="00260DEF" w:rsidRPr="00260DEF" w:rsidRDefault="00260DEF" w:rsidP="00260DEF">
      <w:pPr>
        <w:spacing w:after="0" w:line="240" w:lineRule="auto"/>
        <w:ind w:left="1080"/>
        <w:rPr>
          <w:sz w:val="20"/>
        </w:rPr>
      </w:pPr>
    </w:p>
    <w:p w14:paraId="7F031E11" w14:textId="77777777" w:rsidR="00260DEF" w:rsidRPr="00260DEF" w:rsidRDefault="00260DEF" w:rsidP="00260DEF">
      <w:pPr>
        <w:spacing w:after="0" w:line="240" w:lineRule="auto"/>
        <w:ind w:left="1080"/>
        <w:rPr>
          <w:sz w:val="20"/>
        </w:rPr>
      </w:pPr>
      <w:r w:rsidRPr="00260DEF">
        <w:rPr>
          <w:sz w:val="20"/>
        </w:rPr>
        <w:t xml:space="preserve">If, after announcement of awards made under the current NOFA, additional funds become available either through the current appropriations, a supplemental appropriation, other appropriations or recapture of funds, CNS may use the additional funds to provide additional funding to an applicant awarded less than the requested amount of funds to make the full award, to fund additional applicants that were eligible to receive an award but for which there were no funds available and/or to fund eligible activities not considered under this NOFA. </w:t>
      </w:r>
    </w:p>
    <w:p w14:paraId="35A5687D" w14:textId="77777777" w:rsidR="00260DEF" w:rsidRPr="00260DEF" w:rsidRDefault="00260DEF" w:rsidP="00260DEF">
      <w:pPr>
        <w:spacing w:after="0" w:line="240" w:lineRule="auto"/>
        <w:ind w:left="720"/>
        <w:rPr>
          <w:sz w:val="20"/>
        </w:rPr>
      </w:pPr>
    </w:p>
    <w:p w14:paraId="25A6560F" w14:textId="77777777" w:rsidR="00260DEF" w:rsidRPr="00260DEF" w:rsidRDefault="00260DEF" w:rsidP="00260DEF">
      <w:pPr>
        <w:spacing w:after="0" w:line="240" w:lineRule="auto"/>
        <w:rPr>
          <w:b/>
          <w:sz w:val="20"/>
        </w:rPr>
      </w:pPr>
    </w:p>
    <w:p w14:paraId="79403E55" w14:textId="0204B3A1" w:rsidR="00260DEF" w:rsidRPr="00FF2F1A" w:rsidRDefault="00D4066E" w:rsidP="00CE5D55">
      <w:pPr>
        <w:pStyle w:val="Heading1"/>
      </w:pPr>
      <w:bookmarkStart w:id="119" w:name="_Toc135664519"/>
      <w:r>
        <w:t>CPD</w:t>
      </w:r>
      <w:r w:rsidR="00260DEF" w:rsidRPr="00FF2F1A">
        <w:t xml:space="preserve"> Award Administration Information</w:t>
      </w:r>
      <w:bookmarkEnd w:id="119"/>
    </w:p>
    <w:p w14:paraId="30A44E9F" w14:textId="376D20AB" w:rsidR="00260DEF" w:rsidRPr="00260DEF" w:rsidRDefault="00260DEF" w:rsidP="00554AA9">
      <w:pPr>
        <w:pStyle w:val="Heading2"/>
        <w:numPr>
          <w:ilvl w:val="0"/>
          <w:numId w:val="49"/>
        </w:numPr>
      </w:pPr>
      <w:bookmarkStart w:id="120" w:name="_Toc135664520"/>
      <w:r w:rsidRPr="00260DEF">
        <w:t>Federal Award Notices</w:t>
      </w:r>
      <w:bookmarkEnd w:id="120"/>
    </w:p>
    <w:p w14:paraId="2A68FA76" w14:textId="1A6A5589" w:rsidR="00260DEF" w:rsidRPr="00260DEF" w:rsidRDefault="00260DEF" w:rsidP="00260DEF">
      <w:pPr>
        <w:spacing w:after="0" w:line="240" w:lineRule="auto"/>
        <w:ind w:left="720"/>
        <w:rPr>
          <w:rFonts w:cstheme="minorHAnsi"/>
          <w:sz w:val="20"/>
          <w:szCs w:val="20"/>
        </w:rPr>
      </w:pPr>
      <w:r w:rsidRPr="00260DEF">
        <w:rPr>
          <w:rFonts w:cstheme="minorHAnsi"/>
          <w:sz w:val="20"/>
          <w:szCs w:val="20"/>
        </w:rPr>
        <w:t>CNS makes every effort to keep applicants informed of the application process and the status of its application. To this end, CNS will inform applicants via email and</w:t>
      </w:r>
      <w:r w:rsidR="00D4066E">
        <w:rPr>
          <w:rFonts w:cstheme="minorHAnsi"/>
          <w:sz w:val="20"/>
          <w:szCs w:val="20"/>
        </w:rPr>
        <w:t xml:space="preserve">/or </w:t>
      </w:r>
      <w:r w:rsidRPr="00260DEF">
        <w:rPr>
          <w:rFonts w:cstheme="minorHAnsi"/>
          <w:sz w:val="20"/>
          <w:szCs w:val="20"/>
        </w:rPr>
        <w:t>via postal mail of the following application status changes:</w:t>
      </w:r>
    </w:p>
    <w:p w14:paraId="185D4C66" w14:textId="77777777" w:rsidR="00260DEF" w:rsidRPr="00260DEF" w:rsidRDefault="00260DEF" w:rsidP="00260DEF">
      <w:pPr>
        <w:spacing w:after="0" w:line="240" w:lineRule="auto"/>
        <w:rPr>
          <w:rFonts w:cstheme="minorHAnsi"/>
          <w:sz w:val="20"/>
          <w:szCs w:val="20"/>
        </w:rPr>
      </w:pPr>
    </w:p>
    <w:p w14:paraId="4E489C20" w14:textId="77777777" w:rsidR="00260DEF" w:rsidRPr="00260DEF" w:rsidRDefault="00260DEF" w:rsidP="00554AA9">
      <w:pPr>
        <w:numPr>
          <w:ilvl w:val="2"/>
          <w:numId w:val="9"/>
        </w:numPr>
        <w:spacing w:after="0" w:line="240" w:lineRule="auto"/>
        <w:contextualSpacing/>
        <w:rPr>
          <w:rFonts w:cstheme="minorHAnsi"/>
          <w:sz w:val="20"/>
          <w:szCs w:val="20"/>
        </w:rPr>
      </w:pPr>
      <w:r w:rsidRPr="00260DEF">
        <w:rPr>
          <w:rFonts w:cstheme="minorHAnsi"/>
          <w:sz w:val="20"/>
          <w:szCs w:val="20"/>
        </w:rPr>
        <w:t>Selection of CDBG Pre-Application for invitation to Phase II- Final Application</w:t>
      </w:r>
    </w:p>
    <w:p w14:paraId="529A64DF" w14:textId="77777777" w:rsidR="00260DEF" w:rsidRPr="00260DEF" w:rsidRDefault="00260DEF" w:rsidP="00554AA9">
      <w:pPr>
        <w:numPr>
          <w:ilvl w:val="2"/>
          <w:numId w:val="9"/>
        </w:numPr>
        <w:spacing w:after="0" w:line="240" w:lineRule="auto"/>
        <w:contextualSpacing/>
        <w:rPr>
          <w:rFonts w:cstheme="minorHAnsi"/>
          <w:sz w:val="20"/>
          <w:szCs w:val="20"/>
        </w:rPr>
      </w:pPr>
      <w:r w:rsidRPr="00260DEF">
        <w:rPr>
          <w:rFonts w:cstheme="minorHAnsi"/>
          <w:sz w:val="20"/>
          <w:szCs w:val="20"/>
        </w:rPr>
        <w:t>Non-selection of CDBG Pre-Application for Phase II, with provision of reason for non-selection</w:t>
      </w:r>
    </w:p>
    <w:p w14:paraId="6922E48D" w14:textId="77777777" w:rsidR="00C10587" w:rsidRDefault="00D4066E" w:rsidP="00554AA9">
      <w:pPr>
        <w:numPr>
          <w:ilvl w:val="2"/>
          <w:numId w:val="9"/>
        </w:numPr>
        <w:spacing w:after="0" w:line="240" w:lineRule="auto"/>
        <w:contextualSpacing/>
        <w:rPr>
          <w:rFonts w:cstheme="minorHAnsi"/>
          <w:sz w:val="20"/>
          <w:szCs w:val="20"/>
        </w:rPr>
      </w:pPr>
      <w:r>
        <w:rPr>
          <w:rFonts w:cstheme="minorHAnsi"/>
          <w:sz w:val="20"/>
          <w:szCs w:val="20"/>
        </w:rPr>
        <w:t>Non-selection of HOME Funding Application</w:t>
      </w:r>
      <w:r w:rsidR="00C10587">
        <w:rPr>
          <w:rFonts w:cstheme="minorHAnsi"/>
          <w:sz w:val="20"/>
          <w:szCs w:val="20"/>
        </w:rPr>
        <w:t xml:space="preserve"> for HOME funding and reason for non-selection</w:t>
      </w:r>
    </w:p>
    <w:p w14:paraId="081C9269" w14:textId="401A571B" w:rsidR="00260DEF" w:rsidRPr="00260DEF" w:rsidRDefault="00C10587" w:rsidP="00554AA9">
      <w:pPr>
        <w:numPr>
          <w:ilvl w:val="2"/>
          <w:numId w:val="9"/>
        </w:numPr>
        <w:spacing w:after="0" w:line="240" w:lineRule="auto"/>
        <w:contextualSpacing/>
        <w:rPr>
          <w:rFonts w:cstheme="minorHAnsi"/>
          <w:sz w:val="20"/>
          <w:szCs w:val="20"/>
        </w:rPr>
      </w:pPr>
      <w:r>
        <w:rPr>
          <w:rFonts w:cstheme="minorHAnsi"/>
          <w:sz w:val="20"/>
          <w:szCs w:val="20"/>
        </w:rPr>
        <w:lastRenderedPageBreak/>
        <w:t xml:space="preserve">CDBG </w:t>
      </w:r>
      <w:r w:rsidR="00260DEF" w:rsidRPr="00260DEF">
        <w:rPr>
          <w:rFonts w:cstheme="minorHAnsi"/>
          <w:sz w:val="20"/>
          <w:szCs w:val="20"/>
        </w:rPr>
        <w:t>Final Application Award, including the amount of the award</w:t>
      </w:r>
    </w:p>
    <w:p w14:paraId="4B297FFD" w14:textId="77777777" w:rsidR="00260DEF" w:rsidRPr="00260DEF" w:rsidRDefault="00260DEF" w:rsidP="00554AA9">
      <w:pPr>
        <w:numPr>
          <w:ilvl w:val="2"/>
          <w:numId w:val="9"/>
        </w:numPr>
        <w:spacing w:after="0" w:line="240" w:lineRule="auto"/>
        <w:contextualSpacing/>
        <w:rPr>
          <w:rFonts w:cstheme="minorHAnsi"/>
          <w:sz w:val="20"/>
          <w:szCs w:val="20"/>
        </w:rPr>
      </w:pPr>
      <w:r w:rsidRPr="00260DEF">
        <w:rPr>
          <w:rFonts w:cstheme="minorHAnsi"/>
          <w:sz w:val="20"/>
          <w:szCs w:val="20"/>
        </w:rPr>
        <w:t>Non-Selection of Final Application for Award and reason for non-selection</w:t>
      </w:r>
    </w:p>
    <w:p w14:paraId="121FEF72" w14:textId="77777777" w:rsidR="00260DEF" w:rsidRPr="00260DEF" w:rsidRDefault="00260DEF" w:rsidP="00260DEF">
      <w:pPr>
        <w:spacing w:after="0" w:line="240" w:lineRule="auto"/>
        <w:rPr>
          <w:rFonts w:cstheme="minorHAnsi"/>
          <w:sz w:val="20"/>
          <w:szCs w:val="20"/>
        </w:rPr>
      </w:pPr>
    </w:p>
    <w:p w14:paraId="6E31966B" w14:textId="54FCD757" w:rsidR="00260DEF" w:rsidRPr="00260DEF" w:rsidRDefault="00260DEF" w:rsidP="00260DEF">
      <w:pPr>
        <w:spacing w:after="0" w:line="240" w:lineRule="auto"/>
        <w:ind w:left="720"/>
        <w:rPr>
          <w:rFonts w:cstheme="minorHAnsi"/>
          <w:sz w:val="20"/>
          <w:szCs w:val="20"/>
        </w:rPr>
      </w:pPr>
      <w:r w:rsidRPr="00260DEF">
        <w:rPr>
          <w:rFonts w:cstheme="minorHAnsi"/>
          <w:sz w:val="20"/>
          <w:szCs w:val="20"/>
        </w:rPr>
        <w:t>All notices will be sent via email to the Executive Director of the organization and</w:t>
      </w:r>
      <w:r w:rsidR="00C10587">
        <w:rPr>
          <w:rFonts w:cstheme="minorHAnsi"/>
          <w:sz w:val="20"/>
          <w:szCs w:val="20"/>
        </w:rPr>
        <w:t>/or</w:t>
      </w:r>
      <w:r w:rsidRPr="00260DEF">
        <w:rPr>
          <w:rFonts w:cstheme="minorHAnsi"/>
          <w:sz w:val="20"/>
          <w:szCs w:val="20"/>
        </w:rPr>
        <w:t xml:space="preserve"> to the postal address provided in the pre-applications. It is imperative that this information is correct and up to date. </w:t>
      </w:r>
    </w:p>
    <w:p w14:paraId="4BE714F2" w14:textId="77777777" w:rsidR="00260DEF" w:rsidRPr="00260DEF" w:rsidRDefault="00260DEF" w:rsidP="00260DEF">
      <w:pPr>
        <w:spacing w:after="0" w:line="240" w:lineRule="auto"/>
        <w:rPr>
          <w:sz w:val="20"/>
        </w:rPr>
      </w:pPr>
    </w:p>
    <w:p w14:paraId="7B1B6832" w14:textId="77777777" w:rsidR="00260DEF" w:rsidRPr="00260DEF" w:rsidRDefault="00260DEF" w:rsidP="00FE3074">
      <w:pPr>
        <w:pStyle w:val="Heading2"/>
      </w:pPr>
      <w:bookmarkStart w:id="121" w:name="_Toc135664521"/>
      <w:r w:rsidRPr="00260DEF">
        <w:t>Administration and National Policy Requirements</w:t>
      </w:r>
      <w:bookmarkEnd w:id="121"/>
    </w:p>
    <w:p w14:paraId="65792FA9" w14:textId="77777777" w:rsidR="00260DEF" w:rsidRPr="00260DEF" w:rsidRDefault="00260DEF" w:rsidP="00260DEF">
      <w:pPr>
        <w:spacing w:after="0" w:line="240" w:lineRule="auto"/>
        <w:ind w:left="720"/>
        <w:rPr>
          <w:sz w:val="20"/>
        </w:rPr>
      </w:pPr>
      <w:r w:rsidRPr="00260DEF">
        <w:rPr>
          <w:sz w:val="20"/>
        </w:rPr>
        <w:t xml:space="preserve">For this NOFA, the following administrative, national and department policy requirements and terms for HUD financial assistance awards apply. </w:t>
      </w:r>
    </w:p>
    <w:p w14:paraId="75265D01" w14:textId="77777777" w:rsidR="00260DEF" w:rsidRPr="00260DEF" w:rsidRDefault="00260DEF" w:rsidP="00260DEF">
      <w:pPr>
        <w:spacing w:after="0" w:line="240" w:lineRule="auto"/>
        <w:rPr>
          <w:sz w:val="20"/>
        </w:rPr>
      </w:pPr>
    </w:p>
    <w:p w14:paraId="5BCADDCE" w14:textId="77777777" w:rsidR="00260DEF" w:rsidRPr="00260DEF" w:rsidRDefault="00260DEF" w:rsidP="00FE3074">
      <w:pPr>
        <w:pStyle w:val="Heading2"/>
      </w:pPr>
      <w:bookmarkStart w:id="122" w:name="_Toc135664522"/>
      <w:r w:rsidRPr="00260DEF">
        <w:t>Compliance with Non-discrimination and Other Requirements</w:t>
      </w:r>
      <w:bookmarkEnd w:id="122"/>
      <w:r w:rsidRPr="00260DEF">
        <w:t xml:space="preserve"> </w:t>
      </w:r>
    </w:p>
    <w:p w14:paraId="10AC1E27" w14:textId="77777777" w:rsidR="00260DEF" w:rsidRPr="00260DEF" w:rsidRDefault="00260DEF" w:rsidP="00260DEF">
      <w:pPr>
        <w:spacing w:after="0" w:line="240" w:lineRule="auto"/>
        <w:ind w:left="720"/>
        <w:rPr>
          <w:sz w:val="20"/>
        </w:rPr>
      </w:pPr>
      <w:r w:rsidRPr="00260DEF">
        <w:rPr>
          <w:sz w:val="20"/>
        </w:rPr>
        <w:t>Unless otherwise specified, these non-discrimination and equal opportunity authorities and other requirements apply to all NOFAs. Please read the following requirements carefully as the requirements are different among HUD’s programs.</w:t>
      </w:r>
    </w:p>
    <w:p w14:paraId="360D6A60" w14:textId="77777777" w:rsidR="00260DEF" w:rsidRPr="00260DEF" w:rsidRDefault="00260DEF" w:rsidP="00260DEF">
      <w:pPr>
        <w:spacing w:after="0" w:line="240" w:lineRule="auto"/>
        <w:rPr>
          <w:sz w:val="20"/>
        </w:rPr>
      </w:pPr>
    </w:p>
    <w:p w14:paraId="3BB6C529" w14:textId="77777777" w:rsidR="00260DEF" w:rsidRPr="00260DEF" w:rsidRDefault="00260DEF" w:rsidP="00260DEF">
      <w:pPr>
        <w:spacing w:after="0" w:line="240" w:lineRule="auto"/>
        <w:ind w:left="720"/>
        <w:rPr>
          <w:sz w:val="20"/>
        </w:rPr>
      </w:pPr>
      <w:r w:rsidRPr="00260DEF">
        <w:rPr>
          <w:sz w:val="20"/>
        </w:rPr>
        <w:t>Compliance with Fair Housing and Civil Rights Laws, which encompasses the Fair Housing Act and Related Authorities (cf. 24 CFR 5.105(a))</w:t>
      </w:r>
    </w:p>
    <w:p w14:paraId="6DB67907" w14:textId="77777777" w:rsidR="00260DEF" w:rsidRPr="00260DEF" w:rsidRDefault="00260DEF" w:rsidP="00260DEF">
      <w:pPr>
        <w:spacing w:after="0" w:line="240" w:lineRule="auto"/>
        <w:ind w:firstLine="720"/>
        <w:rPr>
          <w:sz w:val="20"/>
        </w:rPr>
      </w:pPr>
      <w:r w:rsidRPr="00260DEF">
        <w:rPr>
          <w:sz w:val="20"/>
        </w:rPr>
        <w:t>Affirmatively Furthering Fair Housing</w:t>
      </w:r>
    </w:p>
    <w:p w14:paraId="0C4DF828" w14:textId="77777777" w:rsidR="00260DEF" w:rsidRPr="00260DEF" w:rsidRDefault="00260DEF" w:rsidP="00260DEF">
      <w:pPr>
        <w:spacing w:after="0" w:line="240" w:lineRule="auto"/>
        <w:ind w:left="720"/>
        <w:rPr>
          <w:sz w:val="20"/>
        </w:rPr>
      </w:pPr>
      <w:r w:rsidRPr="00260DEF">
        <w:rPr>
          <w:sz w:val="20"/>
        </w:rPr>
        <w:t>Economic Opportunities for Low-and Very Low-income Persons (Section 3)</w:t>
      </w:r>
    </w:p>
    <w:p w14:paraId="2635DEB0" w14:textId="77777777" w:rsidR="00260DEF" w:rsidRPr="00260DEF" w:rsidRDefault="00260DEF" w:rsidP="00260DEF">
      <w:pPr>
        <w:spacing w:after="0" w:line="240" w:lineRule="auto"/>
        <w:ind w:left="720"/>
        <w:rPr>
          <w:sz w:val="20"/>
        </w:rPr>
      </w:pPr>
      <w:r w:rsidRPr="00260DEF">
        <w:rPr>
          <w:sz w:val="20"/>
        </w:rPr>
        <w:t>Improving Access to Services for Persons with Limited English Proficiency (LEP)</w:t>
      </w:r>
    </w:p>
    <w:p w14:paraId="7BACDCB3" w14:textId="77777777" w:rsidR="00260DEF" w:rsidRPr="00260DEF" w:rsidRDefault="00260DEF" w:rsidP="00260DEF">
      <w:pPr>
        <w:spacing w:after="0" w:line="240" w:lineRule="auto"/>
        <w:ind w:left="720"/>
        <w:rPr>
          <w:sz w:val="20"/>
        </w:rPr>
      </w:pPr>
      <w:r w:rsidRPr="00260DEF">
        <w:rPr>
          <w:sz w:val="20"/>
        </w:rPr>
        <w:t>Accessible Technology</w:t>
      </w:r>
    </w:p>
    <w:p w14:paraId="319BCC45" w14:textId="77777777" w:rsidR="00260DEF" w:rsidRPr="00260DEF" w:rsidRDefault="00260DEF" w:rsidP="00260DEF">
      <w:pPr>
        <w:spacing w:after="0" w:line="240" w:lineRule="auto"/>
        <w:ind w:left="720"/>
        <w:rPr>
          <w:sz w:val="20"/>
        </w:rPr>
      </w:pPr>
      <w:r w:rsidRPr="00260DEF">
        <w:rPr>
          <w:sz w:val="20"/>
        </w:rPr>
        <w:t>Real Property Acquisition and Relocation</w:t>
      </w:r>
    </w:p>
    <w:p w14:paraId="40F835AE" w14:textId="77777777" w:rsidR="00260DEF" w:rsidRPr="00260DEF" w:rsidRDefault="00260DEF" w:rsidP="00260DEF">
      <w:pPr>
        <w:spacing w:after="0" w:line="240" w:lineRule="auto"/>
        <w:ind w:left="720"/>
        <w:rPr>
          <w:sz w:val="20"/>
        </w:rPr>
      </w:pPr>
      <w:r w:rsidRPr="00260DEF">
        <w:rPr>
          <w:sz w:val="20"/>
        </w:rPr>
        <w:t>Participation in HUD-Sponsored Program Evaluation</w:t>
      </w:r>
    </w:p>
    <w:p w14:paraId="0D301A0C" w14:textId="77777777" w:rsidR="00260DEF" w:rsidRPr="00260DEF" w:rsidRDefault="00260DEF" w:rsidP="00260DEF">
      <w:pPr>
        <w:spacing w:after="0" w:line="240" w:lineRule="auto"/>
        <w:ind w:left="720"/>
        <w:rPr>
          <w:sz w:val="20"/>
        </w:rPr>
      </w:pPr>
      <w:r w:rsidRPr="00260DEF">
        <w:rPr>
          <w:sz w:val="20"/>
        </w:rPr>
        <w:t>Uniform Administrative Requirements, Cost Principles, and Audit Requirements for Federal Awards</w:t>
      </w:r>
    </w:p>
    <w:p w14:paraId="0963FCEE" w14:textId="77777777" w:rsidR="00260DEF" w:rsidRPr="00260DEF" w:rsidRDefault="00260DEF" w:rsidP="00260DEF">
      <w:pPr>
        <w:spacing w:after="0" w:line="240" w:lineRule="auto"/>
        <w:ind w:left="720"/>
        <w:rPr>
          <w:sz w:val="20"/>
        </w:rPr>
      </w:pPr>
      <w:r w:rsidRPr="00260DEF">
        <w:rPr>
          <w:sz w:val="20"/>
        </w:rPr>
        <w:t>Safeguarding Resident/Client Files</w:t>
      </w:r>
    </w:p>
    <w:p w14:paraId="5BEADD46" w14:textId="77777777" w:rsidR="00260DEF" w:rsidRPr="00260DEF" w:rsidRDefault="00260DEF" w:rsidP="00260DEF">
      <w:pPr>
        <w:spacing w:after="0" w:line="240" w:lineRule="auto"/>
        <w:ind w:left="720"/>
        <w:rPr>
          <w:sz w:val="20"/>
        </w:rPr>
      </w:pPr>
      <w:r w:rsidRPr="00260DEF">
        <w:rPr>
          <w:sz w:val="20"/>
        </w:rPr>
        <w:t>Compliance with the Federal Funding Accountability and Transparency Act of 2006 (Pub. L.109-282) (Transparency Act), as amended</w:t>
      </w:r>
    </w:p>
    <w:p w14:paraId="5C37A3B7" w14:textId="77777777" w:rsidR="00260DEF" w:rsidRPr="00260DEF" w:rsidRDefault="00260DEF" w:rsidP="00260DEF">
      <w:pPr>
        <w:spacing w:after="0" w:line="240" w:lineRule="auto"/>
        <w:ind w:left="720"/>
        <w:rPr>
          <w:sz w:val="20"/>
        </w:rPr>
      </w:pPr>
      <w:r w:rsidRPr="00260DEF">
        <w:rPr>
          <w:sz w:val="20"/>
        </w:rPr>
        <w:t>Accessibility for Persons with Disabilities</w:t>
      </w:r>
    </w:p>
    <w:p w14:paraId="5D9082CA" w14:textId="77777777" w:rsidR="00260DEF" w:rsidRPr="00260DEF" w:rsidRDefault="00260DEF" w:rsidP="00260DEF">
      <w:pPr>
        <w:spacing w:after="0" w:line="240" w:lineRule="auto"/>
        <w:ind w:left="720"/>
        <w:rPr>
          <w:sz w:val="20"/>
        </w:rPr>
      </w:pPr>
      <w:r w:rsidRPr="00260DEF">
        <w:rPr>
          <w:sz w:val="20"/>
        </w:rPr>
        <w:t>Conducting Business in Accordance with Ethical Standards/Code of Conduct</w:t>
      </w:r>
    </w:p>
    <w:p w14:paraId="0BF65B06" w14:textId="77777777" w:rsidR="00260DEF" w:rsidRPr="00260DEF" w:rsidRDefault="00260DEF" w:rsidP="00260DEF">
      <w:pPr>
        <w:spacing w:after="0" w:line="240" w:lineRule="auto"/>
        <w:ind w:left="720"/>
        <w:rPr>
          <w:sz w:val="20"/>
        </w:rPr>
      </w:pPr>
      <w:r w:rsidRPr="00260DEF">
        <w:rPr>
          <w:sz w:val="20"/>
        </w:rPr>
        <w:t>Environmental Requirements</w:t>
      </w:r>
    </w:p>
    <w:p w14:paraId="050EAE47" w14:textId="77777777" w:rsidR="00260DEF" w:rsidRPr="00260DEF" w:rsidRDefault="00260DEF" w:rsidP="00260DEF">
      <w:pPr>
        <w:spacing w:after="0" w:line="240" w:lineRule="auto"/>
        <w:ind w:left="720"/>
        <w:rPr>
          <w:rFonts w:cstheme="minorHAnsi"/>
          <w:b/>
          <w:sz w:val="20"/>
          <w:szCs w:val="20"/>
        </w:rPr>
      </w:pPr>
    </w:p>
    <w:p w14:paraId="1F409D02" w14:textId="77777777" w:rsidR="00260DEF" w:rsidRPr="00260DEF" w:rsidRDefault="00260DEF" w:rsidP="00FE3074">
      <w:pPr>
        <w:pStyle w:val="Heading2"/>
      </w:pPr>
      <w:bookmarkStart w:id="123" w:name="_Toc135664523"/>
      <w:r w:rsidRPr="00260DEF">
        <w:t>Reporting</w:t>
      </w:r>
      <w:bookmarkEnd w:id="123"/>
      <w:r w:rsidRPr="00260DEF">
        <w:t xml:space="preserve"> </w:t>
      </w:r>
    </w:p>
    <w:p w14:paraId="0CD40695" w14:textId="77777777" w:rsidR="00260DEF" w:rsidRPr="00260DEF" w:rsidRDefault="00260DEF" w:rsidP="00260DEF">
      <w:pPr>
        <w:spacing w:after="0" w:line="240" w:lineRule="auto"/>
        <w:ind w:left="720"/>
        <w:rPr>
          <w:rFonts w:cstheme="minorHAnsi"/>
          <w:b/>
          <w:sz w:val="20"/>
          <w:szCs w:val="20"/>
        </w:rPr>
      </w:pPr>
      <w:r w:rsidRPr="00260DEF">
        <w:rPr>
          <w:rFonts w:cstheme="minorHAnsi"/>
          <w:sz w:val="20"/>
          <w:szCs w:val="20"/>
        </w:rPr>
        <w:t xml:space="preserve">Data collection and reporting are an integral part of CPD grant implementation and administration.  </w:t>
      </w:r>
    </w:p>
    <w:p w14:paraId="3D0D4617" w14:textId="77777777" w:rsidR="00260DEF" w:rsidRPr="00260DEF" w:rsidRDefault="00260DEF" w:rsidP="007B255D">
      <w:pPr>
        <w:pStyle w:val="Heading3"/>
        <w:numPr>
          <w:ilvl w:val="0"/>
          <w:numId w:val="50"/>
        </w:numPr>
      </w:pPr>
      <w:bookmarkStart w:id="124" w:name="_Toc135664524"/>
      <w:r w:rsidRPr="00260DEF">
        <w:t>Performance Reporting</w:t>
      </w:r>
      <w:bookmarkEnd w:id="124"/>
    </w:p>
    <w:p w14:paraId="4146B087" w14:textId="77777777" w:rsidR="00260DEF" w:rsidRPr="00260DEF" w:rsidRDefault="00260DEF" w:rsidP="00260DEF">
      <w:pPr>
        <w:spacing w:after="0" w:line="240" w:lineRule="auto"/>
        <w:ind w:left="1080"/>
        <w:rPr>
          <w:sz w:val="20"/>
        </w:rPr>
      </w:pPr>
      <w:r w:rsidRPr="00260DEF">
        <w:rPr>
          <w:sz w:val="20"/>
        </w:rPr>
        <w:t xml:space="preserve">All HUD-funded programs, including this program, require recipients to submit, not less than annually, a report documenting achievement of outcomes under the purpose of the program and the work plan in the award agreement. For CDBG, applicants are required to submit monthly progress reports, bi-annual reports and a final year report. </w:t>
      </w:r>
    </w:p>
    <w:p w14:paraId="4FEF1285" w14:textId="77777777" w:rsidR="00260DEF" w:rsidRPr="00260DEF" w:rsidRDefault="00260DEF" w:rsidP="00260DEF">
      <w:pPr>
        <w:spacing w:after="0" w:line="240" w:lineRule="auto"/>
        <w:ind w:left="1080"/>
        <w:rPr>
          <w:sz w:val="20"/>
        </w:rPr>
      </w:pPr>
    </w:p>
    <w:p w14:paraId="21A64C3D" w14:textId="77777777" w:rsidR="00260DEF" w:rsidRPr="00260DEF" w:rsidRDefault="00260DEF" w:rsidP="007B255D">
      <w:pPr>
        <w:pStyle w:val="Heading3"/>
      </w:pPr>
      <w:bookmarkStart w:id="125" w:name="_Toc135664525"/>
      <w:r w:rsidRPr="00260DEF">
        <w:t>Race, Ethnicity and Other Data Reporting</w:t>
      </w:r>
      <w:bookmarkEnd w:id="125"/>
    </w:p>
    <w:p w14:paraId="03C7846D" w14:textId="77777777" w:rsidR="00260DEF" w:rsidRPr="00260DEF" w:rsidRDefault="00260DEF" w:rsidP="00260DEF">
      <w:pPr>
        <w:spacing w:after="0" w:line="240" w:lineRule="auto"/>
        <w:ind w:left="1080"/>
        <w:rPr>
          <w:sz w:val="20"/>
        </w:rPr>
      </w:pPr>
      <w:r w:rsidRPr="00260DEF">
        <w:rPr>
          <w:sz w:val="20"/>
        </w:rPr>
        <w:t xml:space="preserve">HUD requires recipients that provide HUD funded program benefits to individuals or families to report data on the race, color, religion, sex, national origin, age, disability, and family characteristics of persons and households who are applicants for, participants in, or beneficiaries or potential beneficiaries of HUD programs in order to carry out the Department’s responsibilities under the Fair Housing Act, Executive Order 11063, Title VI of the Civil Rights Act of 1964, and Section 562 of the Housing and 58 of 59 Community Development Act of 1987. </w:t>
      </w:r>
    </w:p>
    <w:p w14:paraId="182FE8EC" w14:textId="77777777" w:rsidR="00260DEF" w:rsidRPr="00260DEF" w:rsidRDefault="00260DEF" w:rsidP="00260DEF">
      <w:pPr>
        <w:spacing w:after="0" w:line="240" w:lineRule="auto"/>
        <w:ind w:left="1080"/>
        <w:rPr>
          <w:sz w:val="20"/>
        </w:rPr>
      </w:pPr>
    </w:p>
    <w:p w14:paraId="0107565E" w14:textId="77777777" w:rsidR="00260DEF" w:rsidRPr="00260DEF" w:rsidRDefault="00260DEF" w:rsidP="00260DEF">
      <w:pPr>
        <w:spacing w:after="0" w:line="240" w:lineRule="auto"/>
        <w:ind w:left="1080"/>
        <w:rPr>
          <w:sz w:val="20"/>
        </w:rPr>
      </w:pPr>
      <w:r w:rsidRPr="00260DEF">
        <w:rPr>
          <w:sz w:val="20"/>
        </w:rPr>
        <w:t xml:space="preserve">If awarded grants under this NOFA, applicants are required to submit the aforementioned data in all bi-annual reports and final reports. </w:t>
      </w:r>
    </w:p>
    <w:p w14:paraId="11890335" w14:textId="77777777" w:rsidR="00260DEF" w:rsidRPr="00260DEF" w:rsidRDefault="00260DEF" w:rsidP="00260DEF">
      <w:pPr>
        <w:spacing w:after="0" w:line="240" w:lineRule="auto"/>
        <w:rPr>
          <w:sz w:val="20"/>
        </w:rPr>
      </w:pPr>
    </w:p>
    <w:p w14:paraId="504CBE6D" w14:textId="77777777" w:rsidR="00260DEF" w:rsidRPr="00260DEF" w:rsidRDefault="00260DEF" w:rsidP="007B255D">
      <w:pPr>
        <w:pStyle w:val="Heading3"/>
      </w:pPr>
      <w:bookmarkStart w:id="126" w:name="_Toc135664526"/>
      <w:r w:rsidRPr="00260DEF">
        <w:t>Required Participation in WellSky/ ServicePoint</w:t>
      </w:r>
      <w:bookmarkEnd w:id="126"/>
    </w:p>
    <w:p w14:paraId="2B324D74" w14:textId="7B34D883" w:rsidR="00260DEF" w:rsidRPr="00260DEF" w:rsidRDefault="00260DEF" w:rsidP="00260DEF">
      <w:pPr>
        <w:spacing w:after="0" w:line="240" w:lineRule="auto"/>
        <w:ind w:left="1080"/>
        <w:rPr>
          <w:sz w:val="20"/>
        </w:rPr>
      </w:pPr>
      <w:r w:rsidRPr="00260DEF">
        <w:rPr>
          <w:sz w:val="20"/>
        </w:rPr>
        <w:t xml:space="preserve">All successful applicants for CDBG and HOME which are awarded funds through this NOFA, </w:t>
      </w:r>
      <w:r w:rsidR="00C57DF7">
        <w:rPr>
          <w:sz w:val="20"/>
        </w:rPr>
        <w:t xml:space="preserve">may be required to </w:t>
      </w:r>
      <w:r w:rsidRPr="00260DEF">
        <w:rPr>
          <w:sz w:val="20"/>
        </w:rPr>
        <w:t xml:space="preserve">participate in WellSky/ ServicePoint, which is a private, proprietary participant database. </w:t>
      </w:r>
      <w:r w:rsidR="00C57DF7">
        <w:rPr>
          <w:sz w:val="20"/>
        </w:rPr>
        <w:t xml:space="preserve">If this is required, every </w:t>
      </w:r>
      <w:r w:rsidR="00C57DF7">
        <w:rPr>
          <w:sz w:val="20"/>
        </w:rPr>
        <w:lastRenderedPageBreak/>
        <w:t xml:space="preserve">program participant </w:t>
      </w:r>
      <w:r w:rsidR="001527DA">
        <w:rPr>
          <w:sz w:val="20"/>
        </w:rPr>
        <w:t xml:space="preserve">must be entered into </w:t>
      </w:r>
      <w:r w:rsidRPr="00260DEF">
        <w:rPr>
          <w:sz w:val="20"/>
        </w:rPr>
        <w:t xml:space="preserve">this database. </w:t>
      </w:r>
      <w:r w:rsidR="001527DA">
        <w:rPr>
          <w:sz w:val="20"/>
        </w:rPr>
        <w:t xml:space="preserve">It will be the applicant’s responsibility to </w:t>
      </w:r>
      <w:r w:rsidR="00226B4F">
        <w:rPr>
          <w:sz w:val="20"/>
        </w:rPr>
        <w:t xml:space="preserve">secure and maintain </w:t>
      </w:r>
      <w:r w:rsidRPr="00260DEF">
        <w:rPr>
          <w:sz w:val="20"/>
        </w:rPr>
        <w:t xml:space="preserve">adequate licenses and updated training for program staff. </w:t>
      </w:r>
    </w:p>
    <w:p w14:paraId="43D221DF" w14:textId="77777777" w:rsidR="00260DEF" w:rsidRPr="00260DEF" w:rsidRDefault="00260DEF" w:rsidP="00260DEF">
      <w:pPr>
        <w:spacing w:after="0" w:line="240" w:lineRule="auto"/>
        <w:rPr>
          <w:rFonts w:cstheme="minorHAnsi"/>
          <w:b/>
          <w:sz w:val="18"/>
          <w:szCs w:val="20"/>
        </w:rPr>
      </w:pPr>
    </w:p>
    <w:p w14:paraId="6F6A53D5" w14:textId="77777777" w:rsidR="00260DEF" w:rsidRPr="00260DEF" w:rsidRDefault="00260DEF" w:rsidP="00CE5D55">
      <w:pPr>
        <w:pStyle w:val="Heading1"/>
      </w:pPr>
      <w:bookmarkStart w:id="127" w:name="_Toc135664527"/>
      <w:r w:rsidRPr="00260DEF">
        <w:t>Office of Community and Neighborhood Services Contact Information</w:t>
      </w:r>
      <w:bookmarkEnd w:id="127"/>
    </w:p>
    <w:p w14:paraId="5D1EFAD4" w14:textId="77777777" w:rsidR="00260DEF" w:rsidRPr="00260DEF" w:rsidRDefault="00260DEF" w:rsidP="00260DEF">
      <w:pPr>
        <w:spacing w:after="0" w:line="240" w:lineRule="auto"/>
        <w:ind w:left="720"/>
        <w:rPr>
          <w:rFonts w:cstheme="minorHAnsi"/>
          <w:color w:val="0563C1" w:themeColor="hyperlink"/>
          <w:sz w:val="20"/>
          <w:szCs w:val="20"/>
          <w:u w:val="single"/>
        </w:rPr>
      </w:pPr>
      <w:r w:rsidRPr="00260DEF">
        <w:rPr>
          <w:rFonts w:cstheme="minorHAnsi"/>
          <w:sz w:val="20"/>
          <w:szCs w:val="20"/>
        </w:rPr>
        <w:t xml:space="preserve">The City of Tuscaloosa’s Office of Community and Neighborhood Services will be available to assist with any questions or concerns about the application process. For information about the application process, please contact the Department of Community and Neighborhood Services’ office at 205-248-5080 or via email questions or concerns to </w:t>
      </w:r>
      <w:hyperlink r:id="rId62" w:history="1">
        <w:r w:rsidRPr="00260DEF">
          <w:rPr>
            <w:rFonts w:cstheme="minorHAnsi"/>
            <w:color w:val="0563C1" w:themeColor="hyperlink"/>
            <w:sz w:val="20"/>
            <w:szCs w:val="20"/>
            <w:u w:val="single"/>
          </w:rPr>
          <w:t>cnservices@tuscaloosa.com</w:t>
        </w:r>
      </w:hyperlink>
    </w:p>
    <w:p w14:paraId="088978F3" w14:textId="77777777" w:rsidR="00260DEF" w:rsidRPr="00260DEF" w:rsidRDefault="00260DEF" w:rsidP="00260DEF">
      <w:pPr>
        <w:spacing w:after="0" w:line="240" w:lineRule="auto"/>
        <w:rPr>
          <w:rFonts w:cstheme="minorHAnsi"/>
          <w:color w:val="0563C1" w:themeColor="hyperlink"/>
          <w:sz w:val="20"/>
          <w:szCs w:val="20"/>
          <w:u w:val="single"/>
        </w:rPr>
      </w:pPr>
    </w:p>
    <w:p w14:paraId="1CF1C544" w14:textId="77777777" w:rsidR="00260DEF" w:rsidRPr="00260DEF" w:rsidRDefault="00260DEF" w:rsidP="00CE5D55">
      <w:pPr>
        <w:pStyle w:val="Heading1"/>
      </w:pPr>
      <w:bookmarkStart w:id="128" w:name="_Toc135664528"/>
      <w:r w:rsidRPr="00260DEF">
        <w:t>Technical Assistance</w:t>
      </w:r>
      <w:bookmarkEnd w:id="128"/>
    </w:p>
    <w:p w14:paraId="02298405" w14:textId="77777777" w:rsidR="00260DEF" w:rsidRPr="00260DEF" w:rsidRDefault="00260DEF" w:rsidP="00260DEF">
      <w:pPr>
        <w:spacing w:after="0" w:line="240" w:lineRule="auto"/>
        <w:ind w:left="720"/>
        <w:rPr>
          <w:rFonts w:cstheme="minorHAnsi"/>
          <w:sz w:val="20"/>
          <w:szCs w:val="20"/>
        </w:rPr>
      </w:pPr>
      <w:r w:rsidRPr="00260DEF">
        <w:rPr>
          <w:rFonts w:cstheme="minorHAnsi"/>
          <w:sz w:val="20"/>
          <w:szCs w:val="20"/>
        </w:rPr>
        <w:t xml:space="preserve">Technical assistance is available by appointment only. Technical assistance will be conducted by phone or video conference. To schedule an appointment, please call (205) 248-5080 or email </w:t>
      </w:r>
      <w:hyperlink r:id="rId63" w:history="1">
        <w:r w:rsidRPr="00260DEF">
          <w:rPr>
            <w:rFonts w:cstheme="minorHAnsi"/>
            <w:color w:val="0563C1" w:themeColor="hyperlink"/>
            <w:sz w:val="20"/>
            <w:szCs w:val="20"/>
            <w:u w:val="single"/>
          </w:rPr>
          <w:t>cnservices@tuscaloosa.com</w:t>
        </w:r>
      </w:hyperlink>
      <w:r w:rsidRPr="00260DEF">
        <w:rPr>
          <w:rFonts w:cstheme="minorHAnsi"/>
          <w:sz w:val="20"/>
          <w:szCs w:val="20"/>
        </w:rPr>
        <w:t xml:space="preserve"> Please include the SUBJECT LINE: Technical Assistance. In your request for technical assistance, please include the dates and times for applicant staff availability. </w:t>
      </w:r>
    </w:p>
    <w:p w14:paraId="0DBA5DC8" w14:textId="77777777" w:rsidR="00260DEF" w:rsidRPr="00260DEF" w:rsidRDefault="00260DEF" w:rsidP="00260DEF">
      <w:pPr>
        <w:spacing w:after="0" w:line="240" w:lineRule="auto"/>
        <w:ind w:left="720"/>
        <w:rPr>
          <w:rFonts w:cstheme="minorHAnsi"/>
          <w:sz w:val="20"/>
          <w:szCs w:val="20"/>
        </w:rPr>
      </w:pPr>
      <w:r w:rsidRPr="00260DEF">
        <w:rPr>
          <w:rFonts w:cstheme="minorHAnsi"/>
          <w:sz w:val="20"/>
          <w:szCs w:val="20"/>
        </w:rPr>
        <w:t>To preserve the equity and fairness of the application process, the staff of the Office of Community and Neighborhood Services is restricted from providing any opinion on the quality of any portion of the Pre- Application or Final Application. Specifically, CNS will not provide the following types of assistance:</w:t>
      </w:r>
    </w:p>
    <w:p w14:paraId="41AC6A58" w14:textId="77777777" w:rsidR="00260DEF" w:rsidRPr="00260DEF" w:rsidRDefault="00260DEF" w:rsidP="00554AA9">
      <w:pPr>
        <w:numPr>
          <w:ilvl w:val="2"/>
          <w:numId w:val="10"/>
        </w:numPr>
        <w:spacing w:after="0" w:line="240" w:lineRule="auto"/>
        <w:contextualSpacing/>
        <w:rPr>
          <w:rFonts w:cstheme="minorHAnsi"/>
          <w:sz w:val="20"/>
          <w:szCs w:val="20"/>
        </w:rPr>
      </w:pPr>
      <w:r w:rsidRPr="00260DEF">
        <w:rPr>
          <w:rFonts w:cstheme="minorHAnsi"/>
          <w:sz w:val="20"/>
          <w:szCs w:val="20"/>
        </w:rPr>
        <w:t>The reasonableness of the financial request</w:t>
      </w:r>
    </w:p>
    <w:p w14:paraId="0E7894A7" w14:textId="77777777" w:rsidR="00260DEF" w:rsidRPr="00260DEF" w:rsidRDefault="00260DEF" w:rsidP="00554AA9">
      <w:pPr>
        <w:numPr>
          <w:ilvl w:val="2"/>
          <w:numId w:val="10"/>
        </w:numPr>
        <w:spacing w:after="0" w:line="240" w:lineRule="auto"/>
        <w:contextualSpacing/>
        <w:rPr>
          <w:rFonts w:cstheme="minorHAnsi"/>
          <w:sz w:val="20"/>
          <w:szCs w:val="20"/>
        </w:rPr>
      </w:pPr>
      <w:r w:rsidRPr="00260DEF">
        <w:rPr>
          <w:rFonts w:cstheme="minorHAnsi"/>
          <w:sz w:val="20"/>
          <w:szCs w:val="20"/>
        </w:rPr>
        <w:t>The quality of the proposed activity, program or project</w:t>
      </w:r>
    </w:p>
    <w:p w14:paraId="42EB869C" w14:textId="77777777" w:rsidR="00260DEF" w:rsidRPr="00260DEF" w:rsidRDefault="00260DEF" w:rsidP="00554AA9">
      <w:pPr>
        <w:numPr>
          <w:ilvl w:val="2"/>
          <w:numId w:val="10"/>
        </w:numPr>
        <w:spacing w:after="0" w:line="240" w:lineRule="auto"/>
        <w:contextualSpacing/>
        <w:rPr>
          <w:rFonts w:cstheme="minorHAnsi"/>
          <w:sz w:val="20"/>
          <w:szCs w:val="20"/>
        </w:rPr>
      </w:pPr>
      <w:r w:rsidRPr="00260DEF">
        <w:rPr>
          <w:rFonts w:cstheme="minorHAnsi"/>
          <w:sz w:val="20"/>
          <w:szCs w:val="20"/>
        </w:rPr>
        <w:t>A review of the completeness of an application prior to submission</w:t>
      </w:r>
    </w:p>
    <w:p w14:paraId="6097F47F" w14:textId="77777777" w:rsidR="00260DEF" w:rsidRPr="00260DEF" w:rsidRDefault="00260DEF" w:rsidP="00260DEF"/>
    <w:p w14:paraId="649E7DF0" w14:textId="77777777" w:rsidR="001458AB" w:rsidRPr="009201DF" w:rsidRDefault="001458AB" w:rsidP="001458AB">
      <w:pPr>
        <w:spacing w:after="0" w:line="240" w:lineRule="auto"/>
        <w:rPr>
          <w:rFonts w:cstheme="minorHAnsi"/>
          <w:sz w:val="20"/>
          <w:szCs w:val="20"/>
        </w:rPr>
      </w:pPr>
    </w:p>
    <w:p w14:paraId="2F523BE7" w14:textId="77777777" w:rsidR="001458AB" w:rsidRPr="009201DF" w:rsidRDefault="001458AB" w:rsidP="001458AB">
      <w:pPr>
        <w:spacing w:after="0" w:line="240" w:lineRule="auto"/>
        <w:jc w:val="center"/>
        <w:rPr>
          <w:rFonts w:cstheme="minorHAnsi"/>
          <w:sz w:val="20"/>
          <w:szCs w:val="20"/>
        </w:rPr>
      </w:pPr>
    </w:p>
    <w:sectPr w:rsidR="001458AB" w:rsidRPr="009201DF" w:rsidSect="00B64592">
      <w:footerReference w:type="default" r:id="rId64"/>
      <w:pgSz w:w="12240" w:h="15840" w:code="1"/>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AFE565" w14:textId="77777777" w:rsidR="004D3754" w:rsidRDefault="004D3754">
      <w:pPr>
        <w:spacing w:after="0" w:line="240" w:lineRule="auto"/>
      </w:pPr>
      <w:r>
        <w:separator/>
      </w:r>
    </w:p>
  </w:endnote>
  <w:endnote w:type="continuationSeparator" w:id="0">
    <w:p w14:paraId="7C253703" w14:textId="77777777" w:rsidR="004D3754" w:rsidRDefault="004D37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Open Sans Condensed">
    <w:panose1 w:val="00000000000000000000"/>
    <w:charset w:val="00"/>
    <w:family w:val="auto"/>
    <w:pitch w:val="variable"/>
    <w:sig w:usb0="E00002FF" w:usb1="4000201B" w:usb2="00000028" w:usb3="00000000" w:csb0="0000019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Open Sans">
    <w:panose1 w:val="00000000000000000000"/>
    <w:charset w:val="00"/>
    <w:family w:val="auto"/>
    <w:pitch w:val="variable"/>
    <w:sig w:usb0="E00002FF" w:usb1="4000201B" w:usb2="00000028" w:usb3="00000000" w:csb0="0000019F" w:csb1="00000000"/>
  </w:font>
  <w:font w:name="Verdana">
    <w:panose1 w:val="020B0604030504040204"/>
    <w:charset w:val="00"/>
    <w:family w:val="swiss"/>
    <w:pitch w:val="variable"/>
    <w:sig w:usb0="A00006FF" w:usb1="4000205B" w:usb2="00000010" w:usb3="00000000" w:csb0="0000019F" w:csb1="00000000"/>
  </w:font>
  <w:font w:name="inherit">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51058225"/>
      <w:docPartObj>
        <w:docPartGallery w:val="Page Numbers (Bottom of Page)"/>
        <w:docPartUnique/>
      </w:docPartObj>
    </w:sdtPr>
    <w:sdtEndPr>
      <w:rPr>
        <w:noProof/>
      </w:rPr>
    </w:sdtEndPr>
    <w:sdtContent>
      <w:p w14:paraId="20500A76" w14:textId="5931F538" w:rsidR="00005E55" w:rsidRDefault="00005E55">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87C2171" w14:textId="77777777" w:rsidR="008851C9" w:rsidRDefault="000000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1313B7" w14:textId="77777777" w:rsidR="004D3754" w:rsidRDefault="004D3754">
      <w:pPr>
        <w:spacing w:after="0" w:line="240" w:lineRule="auto"/>
      </w:pPr>
      <w:r>
        <w:separator/>
      </w:r>
    </w:p>
  </w:footnote>
  <w:footnote w:type="continuationSeparator" w:id="0">
    <w:p w14:paraId="726725B7" w14:textId="77777777" w:rsidR="004D3754" w:rsidRDefault="004D375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0"/>
    <w:multiLevelType w:val="singleLevel"/>
    <w:tmpl w:val="32568C2C"/>
    <w:lvl w:ilvl="0">
      <w:start w:val="1"/>
      <w:numFmt w:val="bullet"/>
      <w:pStyle w:val="ListBullet5"/>
      <w:lvlText w:val=""/>
      <w:lvlJc w:val="left"/>
      <w:pPr>
        <w:tabs>
          <w:tab w:val="num" w:pos="1800"/>
        </w:tabs>
        <w:ind w:left="1800" w:hanging="360"/>
      </w:pPr>
      <w:rPr>
        <w:rFonts w:ascii="Symbol" w:hAnsi="Symbol" w:hint="default"/>
      </w:rPr>
    </w:lvl>
  </w:abstractNum>
  <w:abstractNum w:abstractNumId="1" w15:restartNumberingAfterBreak="0">
    <w:nsid w:val="FFFFFF82"/>
    <w:multiLevelType w:val="singleLevel"/>
    <w:tmpl w:val="8946D6D6"/>
    <w:lvl w:ilvl="0">
      <w:start w:val="1"/>
      <w:numFmt w:val="bullet"/>
      <w:pStyle w:val="ListBullet3"/>
      <w:lvlText w:val=""/>
      <w:lvlJc w:val="left"/>
      <w:pPr>
        <w:tabs>
          <w:tab w:val="num" w:pos="1080"/>
        </w:tabs>
        <w:ind w:left="1080" w:hanging="360"/>
      </w:pPr>
      <w:rPr>
        <w:rFonts w:ascii="Symbol" w:hAnsi="Symbol" w:hint="default"/>
      </w:rPr>
    </w:lvl>
  </w:abstractNum>
  <w:abstractNum w:abstractNumId="2" w15:restartNumberingAfterBreak="0">
    <w:nsid w:val="FFFFFF83"/>
    <w:multiLevelType w:val="singleLevel"/>
    <w:tmpl w:val="17A20178"/>
    <w:lvl w:ilvl="0">
      <w:start w:val="1"/>
      <w:numFmt w:val="bullet"/>
      <w:pStyle w:val="ListBullet2"/>
      <w:lvlText w:val=""/>
      <w:lvlJc w:val="left"/>
      <w:pPr>
        <w:tabs>
          <w:tab w:val="num" w:pos="720"/>
        </w:tabs>
        <w:ind w:left="720" w:hanging="360"/>
      </w:pPr>
      <w:rPr>
        <w:rFonts w:ascii="Symbol" w:hAnsi="Symbol" w:hint="default"/>
      </w:rPr>
    </w:lvl>
  </w:abstractNum>
  <w:abstractNum w:abstractNumId="3" w15:restartNumberingAfterBreak="0">
    <w:nsid w:val="FFFFFF89"/>
    <w:multiLevelType w:val="singleLevel"/>
    <w:tmpl w:val="EE06F110"/>
    <w:lvl w:ilvl="0">
      <w:start w:val="1"/>
      <w:numFmt w:val="bullet"/>
      <w:pStyle w:val="ListBullet"/>
      <w:lvlText w:val=""/>
      <w:lvlJc w:val="left"/>
      <w:pPr>
        <w:tabs>
          <w:tab w:val="num" w:pos="360"/>
        </w:tabs>
        <w:ind w:left="360" w:hanging="360"/>
      </w:pPr>
      <w:rPr>
        <w:rFonts w:ascii="Symbol" w:hAnsi="Symbol" w:hint="default"/>
      </w:rPr>
    </w:lvl>
  </w:abstractNum>
  <w:abstractNum w:abstractNumId="4" w15:restartNumberingAfterBreak="0">
    <w:nsid w:val="09023281"/>
    <w:multiLevelType w:val="hybridMultilevel"/>
    <w:tmpl w:val="9156F362"/>
    <w:lvl w:ilvl="0" w:tplc="0409001B">
      <w:start w:val="1"/>
      <w:numFmt w:val="lowerRoman"/>
      <w:lvlText w:val="%1."/>
      <w:lvlJc w:val="right"/>
      <w:pPr>
        <w:ind w:left="2160" w:hanging="360"/>
      </w:pPr>
      <w:rPr>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9774CA9"/>
    <w:multiLevelType w:val="multilevel"/>
    <w:tmpl w:val="918070B4"/>
    <w:lvl w:ilvl="0">
      <w:start w:val="6"/>
      <w:numFmt w:val="upperRoman"/>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1"/>
      <w:numFmt w:val="decimal"/>
      <w:lvlText w:val="%3."/>
      <w:lvlJc w:val="left"/>
      <w:pPr>
        <w:ind w:left="450" w:hanging="360"/>
      </w:pPr>
      <w:rPr>
        <w:rFonts w:hint="default"/>
        <w:b/>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b/>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0B643F6E"/>
    <w:multiLevelType w:val="multilevel"/>
    <w:tmpl w:val="8DD2442E"/>
    <w:lvl w:ilvl="0">
      <w:start w:val="1"/>
      <w:numFmt w:val="lowerLetter"/>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1"/>
      <w:numFmt w:val="decimal"/>
      <w:lvlText w:val="%3."/>
      <w:lvlJc w:val="left"/>
      <w:pPr>
        <w:ind w:left="1080" w:hanging="360"/>
      </w:pPr>
      <w:rPr>
        <w:rFonts w:hint="default"/>
        <w:b/>
        <w:color w:val="808080" w:themeColor="background1" w:themeShade="80"/>
      </w:rPr>
    </w:lvl>
    <w:lvl w:ilvl="3">
      <w:start w:val="1"/>
      <w:numFmt w:val="lowerLetter"/>
      <w:lvlText w:val="%4."/>
      <w:lvlJc w:val="left"/>
      <w:pPr>
        <w:ind w:left="1440" w:hanging="360"/>
      </w:pPr>
      <w:rPr>
        <w:rFonts w:hint="default"/>
        <w:b/>
        <w:color w:val="000000" w:themeColor="text1"/>
      </w:rPr>
    </w:lvl>
    <w:lvl w:ilvl="4">
      <w:start w:val="2"/>
      <w:numFmt w:val="lowerRoman"/>
      <w:pStyle w:val="Heading5"/>
      <w:lvlText w:val="%5."/>
      <w:lvlJc w:val="left"/>
      <w:pPr>
        <w:ind w:left="1800" w:hanging="360"/>
      </w:pPr>
      <w:rPr>
        <w:rFonts w:hint="default"/>
        <w:b/>
        <w:color w:val="000000" w:themeColor="text1"/>
      </w:rPr>
    </w:lvl>
    <w:lvl w:ilvl="5">
      <w:start w:val="1"/>
      <w:numFmt w:val="decimal"/>
      <w:lvlText w:val="%6."/>
      <w:lvlJc w:val="left"/>
      <w:pPr>
        <w:ind w:left="2160" w:hanging="360"/>
      </w:pPr>
      <w:rPr>
        <w:rFonts w:hint="default"/>
        <w:b/>
        <w:bCs/>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0B9C077A"/>
    <w:multiLevelType w:val="hybridMultilevel"/>
    <w:tmpl w:val="DF987660"/>
    <w:lvl w:ilvl="0" w:tplc="E72AC114">
      <w:start w:val="1"/>
      <w:numFmt w:val="bullet"/>
      <w:pStyle w:val="Heading8"/>
      <w:lvlText w:val=""/>
      <w:lvlJc w:val="left"/>
      <w:pPr>
        <w:ind w:left="360" w:hanging="360"/>
      </w:pPr>
      <w:rPr>
        <w:rFonts w:ascii="Wingdings 2" w:hAnsi="Wingdings 2" w:hint="default"/>
        <w:color w:val="F7EF53"/>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0BB83937"/>
    <w:multiLevelType w:val="multilevel"/>
    <w:tmpl w:val="643E3B60"/>
    <w:lvl w:ilvl="0">
      <w:start w:val="1"/>
      <w:numFmt w:val="upperRoman"/>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1"/>
      <w:numFmt w:val="decimal"/>
      <w:lvlText w:val="%3."/>
      <w:lvlJc w:val="left"/>
      <w:pPr>
        <w:ind w:left="1080" w:hanging="360"/>
      </w:pPr>
      <w:rPr>
        <w:rFonts w:hint="default"/>
        <w:b/>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b/>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0C001939"/>
    <w:multiLevelType w:val="hybridMultilevel"/>
    <w:tmpl w:val="3A74F422"/>
    <w:lvl w:ilvl="0" w:tplc="6E5A07B0">
      <w:start w:val="1"/>
      <w:numFmt w:val="upperLetter"/>
      <w:pStyle w:val="Heading2"/>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D9F3EA4"/>
    <w:multiLevelType w:val="hybridMultilevel"/>
    <w:tmpl w:val="71B0F6DC"/>
    <w:lvl w:ilvl="0" w:tplc="74BA7FB6">
      <w:start w:val="1"/>
      <w:numFmt w:val="bullet"/>
      <w:pStyle w:val="Heading7"/>
      <w:lvlText w:val=""/>
      <w:lvlJc w:val="left"/>
      <w:pPr>
        <w:ind w:left="360" w:hanging="360"/>
      </w:pPr>
      <w:rPr>
        <w:rFonts w:ascii="Wingdings 2" w:hAnsi="Wingdings 2" w:hint="default"/>
        <w:color w:val="FC980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0F6D6A56"/>
    <w:multiLevelType w:val="multilevel"/>
    <w:tmpl w:val="643E3B60"/>
    <w:lvl w:ilvl="0">
      <w:start w:val="1"/>
      <w:numFmt w:val="upperRoman"/>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1"/>
      <w:numFmt w:val="decimal"/>
      <w:lvlText w:val="%3."/>
      <w:lvlJc w:val="left"/>
      <w:pPr>
        <w:ind w:left="1080" w:hanging="360"/>
      </w:pPr>
      <w:rPr>
        <w:rFonts w:hint="default"/>
        <w:b/>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b/>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11D3061E"/>
    <w:multiLevelType w:val="multilevel"/>
    <w:tmpl w:val="643E3B60"/>
    <w:lvl w:ilvl="0">
      <w:start w:val="1"/>
      <w:numFmt w:val="upperRoman"/>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1"/>
      <w:numFmt w:val="decimal"/>
      <w:lvlText w:val="%3."/>
      <w:lvlJc w:val="left"/>
      <w:pPr>
        <w:ind w:left="1080" w:hanging="360"/>
      </w:pPr>
      <w:rPr>
        <w:rFonts w:hint="default"/>
        <w:b/>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b/>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12FA3182"/>
    <w:multiLevelType w:val="multilevel"/>
    <w:tmpl w:val="EF7E7EB6"/>
    <w:lvl w:ilvl="0">
      <w:start w:val="1"/>
      <w:numFmt w:val="upperRoman"/>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1"/>
      <w:numFmt w:val="lowerLetter"/>
      <w:lvlText w:val="%3."/>
      <w:lvlJc w:val="left"/>
      <w:pPr>
        <w:ind w:left="1080" w:hanging="360"/>
      </w:pPr>
      <w:rPr>
        <w:rFonts w:hint="default"/>
        <w:b/>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b/>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16A034C8"/>
    <w:multiLevelType w:val="multilevel"/>
    <w:tmpl w:val="918070B4"/>
    <w:lvl w:ilvl="0">
      <w:start w:val="6"/>
      <w:numFmt w:val="upperRoman"/>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1"/>
      <w:numFmt w:val="decimal"/>
      <w:lvlText w:val="%3."/>
      <w:lvlJc w:val="left"/>
      <w:pPr>
        <w:ind w:left="450" w:hanging="360"/>
      </w:pPr>
      <w:rPr>
        <w:rFonts w:hint="default"/>
        <w:b/>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b/>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195B7742"/>
    <w:multiLevelType w:val="multilevel"/>
    <w:tmpl w:val="918070B4"/>
    <w:lvl w:ilvl="0">
      <w:start w:val="6"/>
      <w:numFmt w:val="upperRoman"/>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1"/>
      <w:numFmt w:val="decimal"/>
      <w:lvlText w:val="%3."/>
      <w:lvlJc w:val="left"/>
      <w:pPr>
        <w:ind w:left="450" w:hanging="360"/>
      </w:pPr>
      <w:rPr>
        <w:rFonts w:hint="default"/>
        <w:b/>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b/>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1BEC60A4"/>
    <w:multiLevelType w:val="multilevel"/>
    <w:tmpl w:val="8962FB6A"/>
    <w:lvl w:ilvl="0">
      <w:start w:val="6"/>
      <w:numFmt w:val="upperRoman"/>
      <w:lvlText w:val="%1."/>
      <w:lvlJc w:val="left"/>
      <w:pPr>
        <w:ind w:left="540" w:hanging="360"/>
      </w:pPr>
      <w:rPr>
        <w:rFonts w:hint="default"/>
        <w:b/>
      </w:rPr>
    </w:lvl>
    <w:lvl w:ilvl="1">
      <w:start w:val="1"/>
      <w:numFmt w:val="upperLetter"/>
      <w:lvlText w:val="%2."/>
      <w:lvlJc w:val="left"/>
      <w:pPr>
        <w:ind w:left="720" w:hanging="360"/>
      </w:pPr>
      <w:rPr>
        <w:rFonts w:hint="default"/>
        <w:b/>
        <w:color w:val="auto"/>
        <w:sz w:val="20"/>
        <w:szCs w:val="20"/>
      </w:rPr>
    </w:lvl>
    <w:lvl w:ilvl="2">
      <w:start w:val="1"/>
      <w:numFmt w:val="upperLetter"/>
      <w:lvlText w:val="%3."/>
      <w:lvlJc w:val="left"/>
      <w:pPr>
        <w:ind w:left="1080" w:hanging="360"/>
      </w:pPr>
      <w:rPr>
        <w:rFonts w:hint="default"/>
        <w:b/>
        <w:color w:val="808080" w:themeColor="background1" w:themeShade="80"/>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b/>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1E59633C"/>
    <w:multiLevelType w:val="hybridMultilevel"/>
    <w:tmpl w:val="8C868CA8"/>
    <w:lvl w:ilvl="0" w:tplc="72C2F398">
      <w:start w:val="1"/>
      <w:numFmt w:val="lowerLetter"/>
      <w:pStyle w:val="Heading4"/>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1F861FD6"/>
    <w:multiLevelType w:val="multilevel"/>
    <w:tmpl w:val="643E3B60"/>
    <w:lvl w:ilvl="0">
      <w:start w:val="1"/>
      <w:numFmt w:val="upperRoman"/>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1"/>
      <w:numFmt w:val="decimal"/>
      <w:lvlText w:val="%3."/>
      <w:lvlJc w:val="left"/>
      <w:pPr>
        <w:ind w:left="1080" w:hanging="360"/>
      </w:pPr>
      <w:rPr>
        <w:rFonts w:hint="default"/>
        <w:b/>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b/>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2148775A"/>
    <w:multiLevelType w:val="multilevel"/>
    <w:tmpl w:val="643E3B60"/>
    <w:lvl w:ilvl="0">
      <w:start w:val="1"/>
      <w:numFmt w:val="upperRoman"/>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1"/>
      <w:numFmt w:val="decimal"/>
      <w:lvlText w:val="%3."/>
      <w:lvlJc w:val="left"/>
      <w:pPr>
        <w:ind w:left="1080" w:hanging="360"/>
      </w:pPr>
      <w:rPr>
        <w:rFonts w:hint="default"/>
        <w:b/>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b/>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21706FFF"/>
    <w:multiLevelType w:val="hybridMultilevel"/>
    <w:tmpl w:val="94A88B5E"/>
    <w:lvl w:ilvl="0" w:tplc="522CF224">
      <w:start w:val="1"/>
      <w:numFmt w:val="lowerRoman"/>
      <w:lvlText w:val="%1."/>
      <w:lvlJc w:val="right"/>
      <w:pPr>
        <w:ind w:left="180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5695B1D"/>
    <w:multiLevelType w:val="hybridMultilevel"/>
    <w:tmpl w:val="5CC2D6C8"/>
    <w:lvl w:ilvl="0" w:tplc="0409000F">
      <w:start w:val="1"/>
      <w:numFmt w:val="decimal"/>
      <w:lvlText w:val="%1."/>
      <w:lvlJc w:val="left"/>
      <w:pPr>
        <w:ind w:left="1080" w:hanging="360"/>
      </w:pPr>
    </w:lvl>
    <w:lvl w:ilvl="1" w:tplc="522CF224">
      <w:start w:val="1"/>
      <w:numFmt w:val="lowerRoman"/>
      <w:lvlText w:val="%2."/>
      <w:lvlJc w:val="right"/>
      <w:pPr>
        <w:ind w:left="1800" w:hanging="360"/>
      </w:pPr>
      <w:rPr>
        <w:b/>
        <w:bCs/>
      </w:rPr>
    </w:lvl>
    <w:lvl w:ilvl="2" w:tplc="50C4E5C0">
      <w:start w:val="1"/>
      <w:numFmt w:val="lowerRoman"/>
      <w:lvlText w:val="%3."/>
      <w:lvlJc w:val="right"/>
      <w:pPr>
        <w:ind w:left="2700" w:hanging="360"/>
      </w:pPr>
      <w:rPr>
        <w:b/>
        <w:bCs/>
      </w:r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289A453C"/>
    <w:multiLevelType w:val="multilevel"/>
    <w:tmpl w:val="643E3B60"/>
    <w:lvl w:ilvl="0">
      <w:start w:val="1"/>
      <w:numFmt w:val="upperRoman"/>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1"/>
      <w:numFmt w:val="decimal"/>
      <w:lvlText w:val="%3."/>
      <w:lvlJc w:val="left"/>
      <w:pPr>
        <w:ind w:left="1080" w:hanging="360"/>
      </w:pPr>
      <w:rPr>
        <w:rFonts w:hint="default"/>
        <w:b/>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b/>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29FD1511"/>
    <w:multiLevelType w:val="multilevel"/>
    <w:tmpl w:val="8962FB6A"/>
    <w:lvl w:ilvl="0">
      <w:start w:val="6"/>
      <w:numFmt w:val="upperRoman"/>
      <w:lvlText w:val="%1."/>
      <w:lvlJc w:val="left"/>
      <w:pPr>
        <w:ind w:left="540" w:hanging="360"/>
      </w:pPr>
      <w:rPr>
        <w:rFonts w:hint="default"/>
        <w:b/>
      </w:rPr>
    </w:lvl>
    <w:lvl w:ilvl="1">
      <w:start w:val="1"/>
      <w:numFmt w:val="upperLetter"/>
      <w:lvlText w:val="%2."/>
      <w:lvlJc w:val="left"/>
      <w:pPr>
        <w:ind w:left="720" w:hanging="360"/>
      </w:pPr>
      <w:rPr>
        <w:rFonts w:hint="default"/>
        <w:b/>
        <w:color w:val="auto"/>
        <w:sz w:val="20"/>
        <w:szCs w:val="20"/>
      </w:rPr>
    </w:lvl>
    <w:lvl w:ilvl="2">
      <w:start w:val="1"/>
      <w:numFmt w:val="upperLetter"/>
      <w:lvlText w:val="%3."/>
      <w:lvlJc w:val="left"/>
      <w:pPr>
        <w:ind w:left="1080" w:hanging="360"/>
      </w:pPr>
      <w:rPr>
        <w:rFonts w:hint="default"/>
        <w:b/>
        <w:color w:val="808080" w:themeColor="background1" w:themeShade="80"/>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b/>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2A552F40"/>
    <w:multiLevelType w:val="multilevel"/>
    <w:tmpl w:val="643E3B60"/>
    <w:lvl w:ilvl="0">
      <w:start w:val="1"/>
      <w:numFmt w:val="upperRoman"/>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1"/>
      <w:numFmt w:val="decimal"/>
      <w:lvlText w:val="%3."/>
      <w:lvlJc w:val="left"/>
      <w:pPr>
        <w:ind w:left="1080" w:hanging="360"/>
      </w:pPr>
      <w:rPr>
        <w:rFonts w:hint="default"/>
        <w:b/>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b/>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2D55515B"/>
    <w:multiLevelType w:val="multilevel"/>
    <w:tmpl w:val="918070B4"/>
    <w:lvl w:ilvl="0">
      <w:start w:val="6"/>
      <w:numFmt w:val="upperRoman"/>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1"/>
      <w:numFmt w:val="decimal"/>
      <w:lvlText w:val="%3."/>
      <w:lvlJc w:val="left"/>
      <w:pPr>
        <w:ind w:left="450" w:hanging="360"/>
      </w:pPr>
      <w:rPr>
        <w:rFonts w:hint="default"/>
        <w:b/>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b/>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31677764"/>
    <w:multiLevelType w:val="multilevel"/>
    <w:tmpl w:val="5AE2EE06"/>
    <w:lvl w:ilvl="0">
      <w:start w:val="1"/>
      <w:numFmt w:val="lowerLetter"/>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1"/>
      <w:numFmt w:val="decimal"/>
      <w:lvlText w:val="%3."/>
      <w:lvlJc w:val="left"/>
      <w:pPr>
        <w:ind w:left="1080" w:hanging="360"/>
      </w:pPr>
      <w:rPr>
        <w:rFonts w:hint="default"/>
        <w:b/>
        <w:color w:val="808080" w:themeColor="background1" w:themeShade="80"/>
      </w:rPr>
    </w:lvl>
    <w:lvl w:ilvl="3">
      <w:start w:val="1"/>
      <w:numFmt w:val="lowerLetter"/>
      <w:lvlText w:val="%4."/>
      <w:lvlJc w:val="left"/>
      <w:pPr>
        <w:ind w:left="1440" w:hanging="360"/>
      </w:pPr>
      <w:rPr>
        <w:rFonts w:hint="default"/>
        <w:b/>
        <w:color w:val="000000" w:themeColor="text1"/>
      </w:rPr>
    </w:lvl>
    <w:lvl w:ilvl="4">
      <w:start w:val="1"/>
      <w:numFmt w:val="lowerRoman"/>
      <w:lvlText w:val="%5."/>
      <w:lvlJc w:val="left"/>
      <w:pPr>
        <w:ind w:left="1800" w:hanging="360"/>
      </w:pPr>
      <w:rPr>
        <w:rFonts w:hint="default"/>
        <w:b/>
        <w:color w:val="000000" w:themeColor="text1"/>
      </w:rPr>
    </w:lvl>
    <w:lvl w:ilvl="5">
      <w:start w:val="1"/>
      <w:numFmt w:val="decimal"/>
      <w:lvlText w:val="%6."/>
      <w:lvlJc w:val="left"/>
      <w:pPr>
        <w:ind w:left="2160" w:hanging="360"/>
      </w:pPr>
      <w:rPr>
        <w:rFonts w:hint="default"/>
        <w:b/>
        <w:bCs/>
        <w:sz w:val="20"/>
        <w:szCs w:val="18"/>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3ABB6697"/>
    <w:multiLevelType w:val="multilevel"/>
    <w:tmpl w:val="918070B4"/>
    <w:lvl w:ilvl="0">
      <w:start w:val="6"/>
      <w:numFmt w:val="upperRoman"/>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1"/>
      <w:numFmt w:val="decimal"/>
      <w:lvlText w:val="%3."/>
      <w:lvlJc w:val="left"/>
      <w:pPr>
        <w:ind w:left="1080" w:hanging="360"/>
      </w:pPr>
      <w:rPr>
        <w:rFonts w:hint="default"/>
        <w:b/>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b/>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3CF70697"/>
    <w:multiLevelType w:val="multilevel"/>
    <w:tmpl w:val="8F2C2100"/>
    <w:lvl w:ilvl="0">
      <w:start w:val="6"/>
      <w:numFmt w:val="upperRoman"/>
      <w:lvlText w:val="%1."/>
      <w:lvlJc w:val="left"/>
      <w:pPr>
        <w:ind w:left="540" w:hanging="360"/>
      </w:pPr>
      <w:rPr>
        <w:rFonts w:hint="default"/>
        <w:b/>
      </w:rPr>
    </w:lvl>
    <w:lvl w:ilvl="1">
      <w:start w:val="4"/>
      <w:numFmt w:val="upperLetter"/>
      <w:lvlText w:val="%2."/>
      <w:lvlJc w:val="left"/>
      <w:pPr>
        <w:ind w:left="720" w:hanging="360"/>
      </w:pPr>
      <w:rPr>
        <w:rFonts w:hint="default"/>
        <w:b/>
      </w:rPr>
    </w:lvl>
    <w:lvl w:ilvl="2">
      <w:start w:val="2"/>
      <w:numFmt w:val="decimal"/>
      <w:lvlText w:val="%3."/>
      <w:lvlJc w:val="left"/>
      <w:pPr>
        <w:ind w:left="1080" w:hanging="360"/>
      </w:pPr>
      <w:rPr>
        <w:rFonts w:hint="default"/>
        <w:b/>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3D5068E2"/>
    <w:multiLevelType w:val="multilevel"/>
    <w:tmpl w:val="5268B3D4"/>
    <w:lvl w:ilvl="0">
      <w:start w:val="6"/>
      <w:numFmt w:val="upperRoman"/>
      <w:lvlText w:val="%1."/>
      <w:lvlJc w:val="left"/>
      <w:pPr>
        <w:ind w:left="540" w:hanging="360"/>
      </w:pPr>
      <w:rPr>
        <w:rFonts w:hint="default"/>
        <w:b/>
      </w:rPr>
    </w:lvl>
    <w:lvl w:ilvl="1">
      <w:start w:val="6"/>
      <w:numFmt w:val="upperLetter"/>
      <w:lvlText w:val="%2."/>
      <w:lvlJc w:val="left"/>
      <w:pPr>
        <w:ind w:left="720" w:hanging="360"/>
      </w:pPr>
      <w:rPr>
        <w:rFonts w:hint="default"/>
        <w:b/>
      </w:rPr>
    </w:lvl>
    <w:lvl w:ilvl="2">
      <w:start w:val="1"/>
      <w:numFmt w:val="decimal"/>
      <w:lvlText w:val="%3."/>
      <w:lvlJc w:val="left"/>
      <w:pPr>
        <w:ind w:left="1080" w:hanging="360"/>
      </w:pPr>
      <w:rPr>
        <w:rFonts w:hint="default"/>
        <w:b/>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3D9C40AD"/>
    <w:multiLevelType w:val="multilevel"/>
    <w:tmpl w:val="643E3B60"/>
    <w:lvl w:ilvl="0">
      <w:start w:val="1"/>
      <w:numFmt w:val="upperRoman"/>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1"/>
      <w:numFmt w:val="decimal"/>
      <w:lvlText w:val="%3."/>
      <w:lvlJc w:val="left"/>
      <w:pPr>
        <w:ind w:left="1080" w:hanging="360"/>
      </w:pPr>
      <w:rPr>
        <w:rFonts w:hint="default"/>
        <w:b/>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b/>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3EC67901"/>
    <w:multiLevelType w:val="multilevel"/>
    <w:tmpl w:val="643E3B60"/>
    <w:lvl w:ilvl="0">
      <w:start w:val="1"/>
      <w:numFmt w:val="upperRoman"/>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1"/>
      <w:numFmt w:val="decimal"/>
      <w:lvlText w:val="%3."/>
      <w:lvlJc w:val="left"/>
      <w:pPr>
        <w:ind w:left="1080" w:hanging="360"/>
      </w:pPr>
      <w:rPr>
        <w:rFonts w:hint="default"/>
        <w:b/>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b/>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3FFB4500"/>
    <w:multiLevelType w:val="multilevel"/>
    <w:tmpl w:val="F83C9C06"/>
    <w:lvl w:ilvl="0">
      <w:start w:val="1"/>
      <w:numFmt w:val="upperRoman"/>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2"/>
      <w:numFmt w:val="upperLetter"/>
      <w:lvlText w:val="%3."/>
      <w:lvlJc w:val="left"/>
      <w:pPr>
        <w:ind w:left="1080" w:hanging="360"/>
      </w:pPr>
      <w:rPr>
        <w:rFonts w:hint="default"/>
        <w:b/>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b/>
      </w:rPr>
    </w:lvl>
    <w:lvl w:ilvl="5">
      <w:start w:val="1"/>
      <w:numFmt w:val="decimal"/>
      <w:lvlText w:val="%6."/>
      <w:lvlJc w:val="left"/>
      <w:pPr>
        <w:ind w:left="2160" w:hanging="360"/>
      </w:pPr>
      <w:rPr>
        <w:rFonts w:hint="default"/>
        <w:color w:val="808080" w:themeColor="background1" w:themeShade="80"/>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455A5F42"/>
    <w:multiLevelType w:val="multilevel"/>
    <w:tmpl w:val="5AE2EE06"/>
    <w:lvl w:ilvl="0">
      <w:start w:val="1"/>
      <w:numFmt w:val="lowerLetter"/>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1"/>
      <w:numFmt w:val="decimal"/>
      <w:lvlText w:val="%3."/>
      <w:lvlJc w:val="left"/>
      <w:pPr>
        <w:ind w:left="1080" w:hanging="360"/>
      </w:pPr>
      <w:rPr>
        <w:rFonts w:hint="default"/>
        <w:b/>
        <w:color w:val="808080" w:themeColor="background1" w:themeShade="80"/>
      </w:rPr>
    </w:lvl>
    <w:lvl w:ilvl="3">
      <w:start w:val="1"/>
      <w:numFmt w:val="lowerLetter"/>
      <w:lvlText w:val="%4."/>
      <w:lvlJc w:val="left"/>
      <w:pPr>
        <w:ind w:left="1440" w:hanging="360"/>
      </w:pPr>
      <w:rPr>
        <w:rFonts w:hint="default"/>
        <w:b/>
        <w:color w:val="000000" w:themeColor="text1"/>
      </w:rPr>
    </w:lvl>
    <w:lvl w:ilvl="4">
      <w:start w:val="1"/>
      <w:numFmt w:val="lowerRoman"/>
      <w:lvlText w:val="%5."/>
      <w:lvlJc w:val="left"/>
      <w:pPr>
        <w:ind w:left="1800" w:hanging="360"/>
      </w:pPr>
      <w:rPr>
        <w:rFonts w:hint="default"/>
        <w:b/>
        <w:color w:val="000000" w:themeColor="text1"/>
      </w:rPr>
    </w:lvl>
    <w:lvl w:ilvl="5">
      <w:start w:val="1"/>
      <w:numFmt w:val="decimal"/>
      <w:lvlText w:val="%6."/>
      <w:lvlJc w:val="left"/>
      <w:pPr>
        <w:ind w:left="2160" w:hanging="360"/>
      </w:pPr>
      <w:rPr>
        <w:rFonts w:hint="default"/>
        <w:b/>
        <w:bCs/>
        <w:sz w:val="20"/>
        <w:szCs w:val="18"/>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5129551F"/>
    <w:multiLevelType w:val="multilevel"/>
    <w:tmpl w:val="918070B4"/>
    <w:lvl w:ilvl="0">
      <w:start w:val="6"/>
      <w:numFmt w:val="upperRoman"/>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1"/>
      <w:numFmt w:val="decimal"/>
      <w:lvlText w:val="%3."/>
      <w:lvlJc w:val="left"/>
      <w:pPr>
        <w:ind w:left="1080" w:hanging="360"/>
      </w:pPr>
      <w:rPr>
        <w:rFonts w:hint="default"/>
        <w:b/>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b/>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513C33B2"/>
    <w:multiLevelType w:val="hybridMultilevel"/>
    <w:tmpl w:val="8E3E60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3774F7F"/>
    <w:multiLevelType w:val="multilevel"/>
    <w:tmpl w:val="66FAFB84"/>
    <w:lvl w:ilvl="0">
      <w:start w:val="8"/>
      <w:numFmt w:val="upperRoman"/>
      <w:lvlText w:val="%1."/>
      <w:lvlJc w:val="left"/>
      <w:pPr>
        <w:ind w:left="540" w:hanging="360"/>
      </w:pPr>
      <w:rPr>
        <w:rFonts w:hint="default"/>
        <w:b/>
        <w:color w:val="auto"/>
      </w:rPr>
    </w:lvl>
    <w:lvl w:ilvl="1">
      <w:start w:val="1"/>
      <w:numFmt w:val="upperLetter"/>
      <w:lvlText w:val="%2."/>
      <w:lvlJc w:val="left"/>
      <w:pPr>
        <w:ind w:left="720" w:hanging="360"/>
      </w:pPr>
      <w:rPr>
        <w:rFonts w:hint="default"/>
        <w:b/>
        <w:color w:val="FFFFFF" w:themeColor="background1"/>
        <w:sz w:val="20"/>
        <w:szCs w:val="20"/>
      </w:rPr>
    </w:lvl>
    <w:lvl w:ilvl="2">
      <w:start w:val="3"/>
      <w:numFmt w:val="upperLetter"/>
      <w:lvlText w:val="%3."/>
      <w:lvlJc w:val="left"/>
      <w:pPr>
        <w:ind w:left="1080" w:hanging="360"/>
      </w:pPr>
      <w:rPr>
        <w:rFonts w:hint="default"/>
        <w:b/>
        <w:color w:val="FFFFFF" w:themeColor="background1"/>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b/>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15:restartNumberingAfterBreak="0">
    <w:nsid w:val="577607DF"/>
    <w:multiLevelType w:val="multilevel"/>
    <w:tmpl w:val="3C5E5DD4"/>
    <w:lvl w:ilvl="0">
      <w:start w:val="6"/>
      <w:numFmt w:val="upperRoman"/>
      <w:lvlText w:val="%1."/>
      <w:lvlJc w:val="left"/>
      <w:pPr>
        <w:ind w:left="540" w:hanging="360"/>
      </w:pPr>
      <w:rPr>
        <w:rFonts w:hint="default"/>
        <w:b/>
      </w:rPr>
    </w:lvl>
    <w:lvl w:ilvl="1">
      <w:start w:val="1"/>
      <w:numFmt w:val="upperLetter"/>
      <w:lvlText w:val="%2."/>
      <w:lvlJc w:val="left"/>
      <w:pPr>
        <w:ind w:left="720" w:hanging="360"/>
      </w:pPr>
      <w:rPr>
        <w:rFonts w:hint="default"/>
        <w:b/>
        <w:color w:val="FFFFFF" w:themeColor="background1"/>
        <w:sz w:val="20"/>
        <w:szCs w:val="20"/>
      </w:rPr>
    </w:lvl>
    <w:lvl w:ilvl="2">
      <w:start w:val="3"/>
      <w:numFmt w:val="upperLetter"/>
      <w:lvlText w:val="%3."/>
      <w:lvlJc w:val="left"/>
      <w:pPr>
        <w:ind w:left="1080" w:hanging="360"/>
      </w:pPr>
      <w:rPr>
        <w:rFonts w:hint="default"/>
        <w:b/>
        <w:color w:val="808080" w:themeColor="background1" w:themeShade="80"/>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b/>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 w15:restartNumberingAfterBreak="0">
    <w:nsid w:val="5C8778DE"/>
    <w:multiLevelType w:val="multilevel"/>
    <w:tmpl w:val="643E3B60"/>
    <w:lvl w:ilvl="0">
      <w:start w:val="1"/>
      <w:numFmt w:val="upperRoman"/>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1"/>
      <w:numFmt w:val="decimal"/>
      <w:lvlText w:val="%3."/>
      <w:lvlJc w:val="left"/>
      <w:pPr>
        <w:ind w:left="1080" w:hanging="360"/>
      </w:pPr>
      <w:rPr>
        <w:rFonts w:hint="default"/>
        <w:b/>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b/>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9" w15:restartNumberingAfterBreak="0">
    <w:nsid w:val="5D4865D2"/>
    <w:multiLevelType w:val="multilevel"/>
    <w:tmpl w:val="918070B4"/>
    <w:lvl w:ilvl="0">
      <w:start w:val="6"/>
      <w:numFmt w:val="upperRoman"/>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1"/>
      <w:numFmt w:val="decimal"/>
      <w:lvlText w:val="%3."/>
      <w:lvlJc w:val="left"/>
      <w:pPr>
        <w:ind w:left="1080" w:hanging="360"/>
      </w:pPr>
      <w:rPr>
        <w:rFonts w:hint="default"/>
        <w:b/>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b/>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0" w15:restartNumberingAfterBreak="0">
    <w:nsid w:val="64E574E3"/>
    <w:multiLevelType w:val="multilevel"/>
    <w:tmpl w:val="643E3B60"/>
    <w:lvl w:ilvl="0">
      <w:start w:val="1"/>
      <w:numFmt w:val="upperRoman"/>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1"/>
      <w:numFmt w:val="decimal"/>
      <w:lvlText w:val="%3."/>
      <w:lvlJc w:val="left"/>
      <w:pPr>
        <w:ind w:left="1080" w:hanging="360"/>
      </w:pPr>
      <w:rPr>
        <w:rFonts w:hint="default"/>
        <w:b/>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b/>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 w15:restartNumberingAfterBreak="0">
    <w:nsid w:val="678D60E9"/>
    <w:multiLevelType w:val="multilevel"/>
    <w:tmpl w:val="643E3B60"/>
    <w:lvl w:ilvl="0">
      <w:start w:val="1"/>
      <w:numFmt w:val="upperRoman"/>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1"/>
      <w:numFmt w:val="decimal"/>
      <w:lvlText w:val="%3."/>
      <w:lvlJc w:val="left"/>
      <w:pPr>
        <w:ind w:left="1080" w:hanging="360"/>
      </w:pPr>
      <w:rPr>
        <w:rFonts w:hint="default"/>
        <w:b/>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b/>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2" w15:restartNumberingAfterBreak="0">
    <w:nsid w:val="694B22DD"/>
    <w:multiLevelType w:val="hybridMultilevel"/>
    <w:tmpl w:val="5D1C4D4A"/>
    <w:lvl w:ilvl="0" w:tplc="0409001B">
      <w:start w:val="1"/>
      <w:numFmt w:val="lowerRoman"/>
      <w:lvlText w:val="%1."/>
      <w:lvlJc w:val="right"/>
      <w:pPr>
        <w:ind w:left="180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6A687850"/>
    <w:multiLevelType w:val="multilevel"/>
    <w:tmpl w:val="643E3B60"/>
    <w:lvl w:ilvl="0">
      <w:start w:val="1"/>
      <w:numFmt w:val="upperRoman"/>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1"/>
      <w:numFmt w:val="decimal"/>
      <w:lvlText w:val="%3."/>
      <w:lvlJc w:val="left"/>
      <w:pPr>
        <w:ind w:left="1080" w:hanging="360"/>
      </w:pPr>
      <w:rPr>
        <w:rFonts w:hint="default"/>
        <w:b/>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b/>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4" w15:restartNumberingAfterBreak="0">
    <w:nsid w:val="6CB645CF"/>
    <w:multiLevelType w:val="hybridMultilevel"/>
    <w:tmpl w:val="BA40B1CA"/>
    <w:lvl w:ilvl="0" w:tplc="398C0BB2">
      <w:start w:val="1"/>
      <w:numFmt w:val="upperRoman"/>
      <w:pStyle w:val="Heading1"/>
      <w:lvlText w:val="%1."/>
      <w:lvlJc w:val="left"/>
      <w:pPr>
        <w:ind w:left="1080" w:hanging="72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6DB167AF"/>
    <w:multiLevelType w:val="multilevel"/>
    <w:tmpl w:val="643E3B60"/>
    <w:lvl w:ilvl="0">
      <w:start w:val="1"/>
      <w:numFmt w:val="upperRoman"/>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1"/>
      <w:numFmt w:val="decimal"/>
      <w:lvlText w:val="%3."/>
      <w:lvlJc w:val="left"/>
      <w:pPr>
        <w:ind w:left="1080" w:hanging="360"/>
      </w:pPr>
      <w:rPr>
        <w:rFonts w:hint="default"/>
        <w:b/>
      </w:rPr>
    </w:lvl>
    <w:lvl w:ilvl="3">
      <w:start w:val="1"/>
      <w:numFmt w:val="lowerLetter"/>
      <w:lvlText w:val="%4."/>
      <w:lvlJc w:val="left"/>
      <w:pPr>
        <w:ind w:left="1440" w:hanging="360"/>
      </w:pPr>
      <w:rPr>
        <w:rFonts w:hint="default"/>
        <w:b/>
      </w:rPr>
    </w:lvl>
    <w:lvl w:ilvl="4">
      <w:start w:val="1"/>
      <w:numFmt w:val="lowerRoman"/>
      <w:lvlText w:val="%5."/>
      <w:lvlJc w:val="left"/>
      <w:pPr>
        <w:ind w:left="1800" w:hanging="360"/>
      </w:pPr>
      <w:rPr>
        <w:rFonts w:hint="default"/>
        <w:b/>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6" w15:restartNumberingAfterBreak="0">
    <w:nsid w:val="70DA278E"/>
    <w:multiLevelType w:val="multilevel"/>
    <w:tmpl w:val="3E9EC488"/>
    <w:lvl w:ilvl="0">
      <w:start w:val="6"/>
      <w:numFmt w:val="upperRoman"/>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1"/>
      <w:numFmt w:val="decimal"/>
      <w:lvlText w:val="%3."/>
      <w:lvlJc w:val="left"/>
      <w:pPr>
        <w:ind w:left="1080" w:hanging="360"/>
      </w:pPr>
      <w:rPr>
        <w:rFonts w:hint="default"/>
        <w:b/>
        <w:color w:val="808080" w:themeColor="background1" w:themeShade="80"/>
      </w:rPr>
    </w:lvl>
    <w:lvl w:ilvl="3">
      <w:start w:val="1"/>
      <w:numFmt w:val="decimal"/>
      <w:lvlText w:val="%4."/>
      <w:lvlJc w:val="left"/>
      <w:pPr>
        <w:ind w:left="1440" w:hanging="360"/>
      </w:pPr>
      <w:rPr>
        <w:rFonts w:hint="default"/>
        <w:b/>
      </w:rPr>
    </w:lvl>
    <w:lvl w:ilvl="4">
      <w:start w:val="1"/>
      <w:numFmt w:val="lowerRoman"/>
      <w:lvlText w:val="%5."/>
      <w:lvlJc w:val="left"/>
      <w:pPr>
        <w:ind w:left="1800" w:hanging="360"/>
      </w:pPr>
      <w:rPr>
        <w:rFonts w:hint="default"/>
        <w:b/>
      </w:rPr>
    </w:lvl>
    <w:lvl w:ilvl="5">
      <w:start w:val="1"/>
      <w:numFmt w:val="decimal"/>
      <w:lvlText w:val="%6."/>
      <w:lvlJc w:val="left"/>
      <w:pPr>
        <w:ind w:left="2160" w:hanging="360"/>
      </w:pPr>
      <w:rPr>
        <w:rFonts w:hint="default"/>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7" w15:restartNumberingAfterBreak="0">
    <w:nsid w:val="745D62C6"/>
    <w:multiLevelType w:val="hybridMultilevel"/>
    <w:tmpl w:val="C86092AC"/>
    <w:lvl w:ilvl="0" w:tplc="04090015">
      <w:start w:val="10"/>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5800745"/>
    <w:multiLevelType w:val="hybridMultilevel"/>
    <w:tmpl w:val="2D9627C6"/>
    <w:lvl w:ilvl="0" w:tplc="5024CE54">
      <w:start w:val="1"/>
      <w:numFmt w:val="upperRoman"/>
      <w:pStyle w:val="TOCHeading"/>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764D3624"/>
    <w:multiLevelType w:val="multilevel"/>
    <w:tmpl w:val="5AE2EE06"/>
    <w:lvl w:ilvl="0">
      <w:start w:val="1"/>
      <w:numFmt w:val="lowerLetter"/>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1"/>
      <w:numFmt w:val="decimal"/>
      <w:lvlText w:val="%3."/>
      <w:lvlJc w:val="left"/>
      <w:pPr>
        <w:ind w:left="1080" w:hanging="360"/>
      </w:pPr>
      <w:rPr>
        <w:rFonts w:hint="default"/>
        <w:b/>
        <w:color w:val="808080" w:themeColor="background1" w:themeShade="80"/>
      </w:rPr>
    </w:lvl>
    <w:lvl w:ilvl="3">
      <w:start w:val="1"/>
      <w:numFmt w:val="lowerLetter"/>
      <w:lvlText w:val="%4."/>
      <w:lvlJc w:val="left"/>
      <w:pPr>
        <w:ind w:left="1440" w:hanging="360"/>
      </w:pPr>
      <w:rPr>
        <w:rFonts w:hint="default"/>
        <w:b/>
        <w:color w:val="000000" w:themeColor="text1"/>
      </w:rPr>
    </w:lvl>
    <w:lvl w:ilvl="4">
      <w:start w:val="1"/>
      <w:numFmt w:val="lowerRoman"/>
      <w:lvlText w:val="%5."/>
      <w:lvlJc w:val="left"/>
      <w:pPr>
        <w:ind w:left="1800" w:hanging="360"/>
      </w:pPr>
      <w:rPr>
        <w:rFonts w:hint="default"/>
        <w:b/>
        <w:color w:val="000000" w:themeColor="text1"/>
      </w:rPr>
    </w:lvl>
    <w:lvl w:ilvl="5">
      <w:start w:val="1"/>
      <w:numFmt w:val="decimal"/>
      <w:lvlText w:val="%6."/>
      <w:lvlJc w:val="left"/>
      <w:pPr>
        <w:ind w:left="2160" w:hanging="360"/>
      </w:pPr>
      <w:rPr>
        <w:rFonts w:hint="default"/>
        <w:b/>
        <w:bCs/>
        <w:sz w:val="20"/>
        <w:szCs w:val="18"/>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0" w15:restartNumberingAfterBreak="0">
    <w:nsid w:val="775E23E6"/>
    <w:multiLevelType w:val="hybridMultilevel"/>
    <w:tmpl w:val="536486D2"/>
    <w:lvl w:ilvl="0" w:tplc="AC24703E">
      <w:start w:val="2"/>
      <w:numFmt w:val="lowerLetter"/>
      <w:lvlText w:val="%1."/>
      <w:lvlJc w:val="left"/>
      <w:pPr>
        <w:ind w:left="1800" w:hanging="360"/>
      </w:pPr>
      <w:rPr>
        <w:rFonts w:hint="default"/>
        <w:b/>
        <w:bCs/>
        <w:color w:val="767171" w:themeColor="background2" w:themeShade="8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7B473C5"/>
    <w:multiLevelType w:val="hybridMultilevel"/>
    <w:tmpl w:val="F42CFA88"/>
    <w:lvl w:ilvl="0" w:tplc="F5264F94">
      <w:start w:val="1"/>
      <w:numFmt w:val="bullet"/>
      <w:pStyle w:val="Style3"/>
      <w:lvlText w:val=""/>
      <w:lvlJc w:val="left"/>
      <w:pPr>
        <w:ind w:left="360" w:hanging="360"/>
      </w:pPr>
      <w:rPr>
        <w:rFonts w:ascii="Wingdings 2" w:hAnsi="Wingdings 2" w:hint="default"/>
        <w:color w:val="C0000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2" w15:restartNumberingAfterBreak="0">
    <w:nsid w:val="78CE4EE0"/>
    <w:multiLevelType w:val="multilevel"/>
    <w:tmpl w:val="5AE2EE06"/>
    <w:lvl w:ilvl="0">
      <w:start w:val="1"/>
      <w:numFmt w:val="lowerLetter"/>
      <w:lvlText w:val="%1."/>
      <w:lvlJc w:val="left"/>
      <w:pPr>
        <w:ind w:left="540" w:hanging="360"/>
      </w:pPr>
      <w:rPr>
        <w:rFonts w:hint="default"/>
        <w:b/>
      </w:rPr>
    </w:lvl>
    <w:lvl w:ilvl="1">
      <w:start w:val="1"/>
      <w:numFmt w:val="upperLetter"/>
      <w:lvlText w:val="%2."/>
      <w:lvlJc w:val="left"/>
      <w:pPr>
        <w:ind w:left="720" w:hanging="360"/>
      </w:pPr>
      <w:rPr>
        <w:rFonts w:hint="default"/>
        <w:b/>
      </w:rPr>
    </w:lvl>
    <w:lvl w:ilvl="2">
      <w:start w:val="1"/>
      <w:numFmt w:val="decimal"/>
      <w:lvlText w:val="%3."/>
      <w:lvlJc w:val="left"/>
      <w:pPr>
        <w:ind w:left="1080" w:hanging="360"/>
      </w:pPr>
      <w:rPr>
        <w:rFonts w:hint="default"/>
        <w:b/>
        <w:color w:val="808080" w:themeColor="background1" w:themeShade="80"/>
      </w:rPr>
    </w:lvl>
    <w:lvl w:ilvl="3">
      <w:start w:val="1"/>
      <w:numFmt w:val="lowerLetter"/>
      <w:lvlText w:val="%4."/>
      <w:lvlJc w:val="left"/>
      <w:pPr>
        <w:ind w:left="1440" w:hanging="360"/>
      </w:pPr>
      <w:rPr>
        <w:rFonts w:hint="default"/>
        <w:b/>
        <w:color w:val="000000" w:themeColor="text1"/>
      </w:rPr>
    </w:lvl>
    <w:lvl w:ilvl="4">
      <w:start w:val="1"/>
      <w:numFmt w:val="lowerRoman"/>
      <w:lvlText w:val="%5."/>
      <w:lvlJc w:val="left"/>
      <w:pPr>
        <w:ind w:left="1800" w:hanging="360"/>
      </w:pPr>
      <w:rPr>
        <w:rFonts w:hint="default"/>
        <w:b/>
        <w:color w:val="000000" w:themeColor="text1"/>
      </w:rPr>
    </w:lvl>
    <w:lvl w:ilvl="5">
      <w:start w:val="1"/>
      <w:numFmt w:val="decimal"/>
      <w:lvlText w:val="%6."/>
      <w:lvlJc w:val="left"/>
      <w:pPr>
        <w:ind w:left="2160" w:hanging="360"/>
      </w:pPr>
      <w:rPr>
        <w:rFonts w:hint="default"/>
        <w:b/>
        <w:bCs/>
        <w:sz w:val="20"/>
        <w:szCs w:val="18"/>
      </w:rPr>
    </w:lvl>
    <w:lvl w:ilvl="6">
      <w:start w:val="1"/>
      <w:numFmt w:val="lowerLetter"/>
      <w:lvlText w:val="%7."/>
      <w:lvlJc w:val="left"/>
      <w:pPr>
        <w:ind w:left="2520" w:hanging="360"/>
      </w:pPr>
      <w:rPr>
        <w:rFonts w:hint="default"/>
      </w:rPr>
    </w:lvl>
    <w:lvl w:ilvl="7">
      <w:start w:val="1"/>
      <w:numFmt w:val="lowerLetter"/>
      <w:lvlText w:val="%7%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3" w15:restartNumberingAfterBreak="0">
    <w:nsid w:val="7C593F4B"/>
    <w:multiLevelType w:val="hybridMultilevel"/>
    <w:tmpl w:val="20408CEC"/>
    <w:lvl w:ilvl="0" w:tplc="0409001B">
      <w:start w:val="1"/>
      <w:numFmt w:val="lowerRoman"/>
      <w:lvlText w:val="%1."/>
      <w:lvlJc w:val="right"/>
      <w:pPr>
        <w:ind w:left="180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C785DBC"/>
    <w:multiLevelType w:val="hybridMultilevel"/>
    <w:tmpl w:val="3648EE00"/>
    <w:lvl w:ilvl="0" w:tplc="0734B86C">
      <w:start w:val="1"/>
      <w:numFmt w:val="decimal"/>
      <w:pStyle w:val="Heading3"/>
      <w:lvlText w:val="%1."/>
      <w:lvlJc w:val="left"/>
      <w:pPr>
        <w:ind w:left="1080" w:hanging="360"/>
      </w:pPr>
    </w:lvl>
    <w:lvl w:ilvl="1" w:tplc="A90CA660">
      <w:start w:val="1"/>
      <w:numFmt w:val="lowerRoman"/>
      <w:lvlText w:val="%2."/>
      <w:lvlJc w:val="right"/>
      <w:pPr>
        <w:ind w:left="1800" w:hanging="360"/>
      </w:pPr>
      <w:rPr>
        <w:b/>
        <w:bCs/>
      </w:r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385565581">
    <w:abstractNumId w:val="0"/>
  </w:num>
  <w:num w:numId="2" w16cid:durableId="1632782014">
    <w:abstractNumId w:val="1"/>
  </w:num>
  <w:num w:numId="3" w16cid:durableId="2098943156">
    <w:abstractNumId w:val="51"/>
  </w:num>
  <w:num w:numId="4" w16cid:durableId="1971402533">
    <w:abstractNumId w:val="2"/>
  </w:num>
  <w:num w:numId="5" w16cid:durableId="1940679537">
    <w:abstractNumId w:val="3"/>
  </w:num>
  <w:num w:numId="6" w16cid:durableId="248541278">
    <w:abstractNumId w:val="10"/>
  </w:num>
  <w:num w:numId="7" w16cid:durableId="132599832">
    <w:abstractNumId w:val="7"/>
  </w:num>
  <w:num w:numId="8" w16cid:durableId="94640317">
    <w:abstractNumId w:val="21"/>
  </w:num>
  <w:num w:numId="9" w16cid:durableId="261570316">
    <w:abstractNumId w:val="24"/>
  </w:num>
  <w:num w:numId="10" w16cid:durableId="168955138">
    <w:abstractNumId w:val="29"/>
  </w:num>
  <w:num w:numId="11" w16cid:durableId="2037264539">
    <w:abstractNumId w:val="39"/>
  </w:num>
  <w:num w:numId="12" w16cid:durableId="1156385511">
    <w:abstractNumId w:val="48"/>
  </w:num>
  <w:num w:numId="13" w16cid:durableId="1222405410">
    <w:abstractNumId w:val="40"/>
  </w:num>
  <w:num w:numId="14" w16cid:durableId="1115249047">
    <w:abstractNumId w:val="41"/>
  </w:num>
  <w:num w:numId="15" w16cid:durableId="422146034">
    <w:abstractNumId w:val="11"/>
  </w:num>
  <w:num w:numId="16" w16cid:durableId="309597634">
    <w:abstractNumId w:val="31"/>
  </w:num>
  <w:num w:numId="17" w16cid:durableId="409884882">
    <w:abstractNumId w:val="15"/>
  </w:num>
  <w:num w:numId="18" w16cid:durableId="1732121280">
    <w:abstractNumId w:val="27"/>
  </w:num>
  <w:num w:numId="19" w16cid:durableId="868492840">
    <w:abstractNumId w:val="38"/>
  </w:num>
  <w:num w:numId="20" w16cid:durableId="773482848">
    <w:abstractNumId w:val="18"/>
  </w:num>
  <w:num w:numId="21" w16cid:durableId="1264612358">
    <w:abstractNumId w:val="44"/>
  </w:num>
  <w:num w:numId="22" w16cid:durableId="1253667089">
    <w:abstractNumId w:val="9"/>
  </w:num>
  <w:num w:numId="23" w16cid:durableId="149054538">
    <w:abstractNumId w:val="54"/>
  </w:num>
  <w:num w:numId="24" w16cid:durableId="1177379926">
    <w:abstractNumId w:val="17"/>
  </w:num>
  <w:num w:numId="25" w16cid:durableId="1892761513">
    <w:abstractNumId w:val="9"/>
    <w:lvlOverride w:ilvl="0">
      <w:startOverride w:val="1"/>
    </w:lvlOverride>
  </w:num>
  <w:num w:numId="26" w16cid:durableId="401023680">
    <w:abstractNumId w:val="54"/>
    <w:lvlOverride w:ilvl="0">
      <w:startOverride w:val="1"/>
    </w:lvlOverride>
  </w:num>
  <w:num w:numId="27" w16cid:durableId="1319379701">
    <w:abstractNumId w:val="54"/>
    <w:lvlOverride w:ilvl="0">
      <w:startOverride w:val="1"/>
    </w:lvlOverride>
  </w:num>
  <w:num w:numId="28" w16cid:durableId="70004011">
    <w:abstractNumId w:val="54"/>
    <w:lvlOverride w:ilvl="0">
      <w:startOverride w:val="1"/>
    </w:lvlOverride>
  </w:num>
  <w:num w:numId="29" w16cid:durableId="952781389">
    <w:abstractNumId w:val="9"/>
    <w:lvlOverride w:ilvl="0">
      <w:startOverride w:val="1"/>
    </w:lvlOverride>
  </w:num>
  <w:num w:numId="30" w16cid:durableId="2003661160">
    <w:abstractNumId w:val="9"/>
    <w:lvlOverride w:ilvl="0">
      <w:startOverride w:val="1"/>
    </w:lvlOverride>
  </w:num>
  <w:num w:numId="31" w16cid:durableId="267399040">
    <w:abstractNumId w:val="54"/>
    <w:lvlOverride w:ilvl="0">
      <w:startOverride w:val="1"/>
    </w:lvlOverride>
  </w:num>
  <w:num w:numId="32" w16cid:durableId="228153339">
    <w:abstractNumId w:val="4"/>
  </w:num>
  <w:num w:numId="33" w16cid:durableId="1661229958">
    <w:abstractNumId w:val="54"/>
    <w:lvlOverride w:ilvl="0">
      <w:startOverride w:val="1"/>
    </w:lvlOverride>
  </w:num>
  <w:num w:numId="34" w16cid:durableId="1115756236">
    <w:abstractNumId w:val="54"/>
    <w:lvlOverride w:ilvl="0">
      <w:startOverride w:val="1"/>
    </w:lvlOverride>
  </w:num>
  <w:num w:numId="35" w16cid:durableId="885332204">
    <w:abstractNumId w:val="54"/>
    <w:lvlOverride w:ilvl="0">
      <w:startOverride w:val="1"/>
    </w:lvlOverride>
  </w:num>
  <w:num w:numId="36" w16cid:durableId="990912077">
    <w:abstractNumId w:val="54"/>
    <w:lvlOverride w:ilvl="0">
      <w:startOverride w:val="1"/>
    </w:lvlOverride>
  </w:num>
  <w:num w:numId="37" w16cid:durableId="597711639">
    <w:abstractNumId w:val="9"/>
    <w:lvlOverride w:ilvl="0">
      <w:startOverride w:val="1"/>
    </w:lvlOverride>
  </w:num>
  <w:num w:numId="38" w16cid:durableId="252205953">
    <w:abstractNumId w:val="9"/>
    <w:lvlOverride w:ilvl="0">
      <w:startOverride w:val="1"/>
    </w:lvlOverride>
  </w:num>
  <w:num w:numId="39" w16cid:durableId="1900827307">
    <w:abstractNumId w:val="54"/>
    <w:lvlOverride w:ilvl="0">
      <w:startOverride w:val="1"/>
    </w:lvlOverride>
  </w:num>
  <w:num w:numId="40" w16cid:durableId="2118409290">
    <w:abstractNumId w:val="17"/>
    <w:lvlOverride w:ilvl="0">
      <w:startOverride w:val="1"/>
    </w:lvlOverride>
  </w:num>
  <w:num w:numId="41" w16cid:durableId="1519808457">
    <w:abstractNumId w:val="34"/>
  </w:num>
  <w:num w:numId="42" w16cid:durableId="192351800">
    <w:abstractNumId w:val="54"/>
    <w:lvlOverride w:ilvl="0">
      <w:startOverride w:val="1"/>
    </w:lvlOverride>
  </w:num>
  <w:num w:numId="43" w16cid:durableId="17857057">
    <w:abstractNumId w:val="9"/>
    <w:lvlOverride w:ilvl="0">
      <w:startOverride w:val="1"/>
    </w:lvlOverride>
  </w:num>
  <w:num w:numId="44" w16cid:durableId="394351200">
    <w:abstractNumId w:val="14"/>
  </w:num>
  <w:num w:numId="45" w16cid:durableId="1305349464">
    <w:abstractNumId w:val="25"/>
  </w:num>
  <w:num w:numId="46" w16cid:durableId="566575939">
    <w:abstractNumId w:val="5"/>
  </w:num>
  <w:num w:numId="47" w16cid:durableId="1860001654">
    <w:abstractNumId w:val="54"/>
    <w:lvlOverride w:ilvl="0">
      <w:startOverride w:val="1"/>
    </w:lvlOverride>
  </w:num>
  <w:num w:numId="48" w16cid:durableId="1282952380">
    <w:abstractNumId w:val="54"/>
    <w:lvlOverride w:ilvl="0">
      <w:startOverride w:val="1"/>
    </w:lvlOverride>
  </w:num>
  <w:num w:numId="49" w16cid:durableId="119615974">
    <w:abstractNumId w:val="9"/>
    <w:lvlOverride w:ilvl="0">
      <w:startOverride w:val="1"/>
    </w:lvlOverride>
  </w:num>
  <w:num w:numId="50" w16cid:durableId="1409577489">
    <w:abstractNumId w:val="54"/>
    <w:lvlOverride w:ilvl="0">
      <w:startOverride w:val="1"/>
    </w:lvlOverride>
  </w:num>
  <w:num w:numId="51" w16cid:durableId="1030567243">
    <w:abstractNumId w:val="17"/>
    <w:lvlOverride w:ilvl="0">
      <w:startOverride w:val="1"/>
    </w:lvlOverride>
  </w:num>
  <w:num w:numId="52" w16cid:durableId="993678077">
    <w:abstractNumId w:val="28"/>
  </w:num>
  <w:num w:numId="53" w16cid:durableId="189882769">
    <w:abstractNumId w:val="30"/>
  </w:num>
  <w:num w:numId="54" w16cid:durableId="1563828543">
    <w:abstractNumId w:val="39"/>
    <w:lvlOverride w:ilvl="0">
      <w:startOverride w:val="3"/>
    </w:lvlOverride>
  </w:num>
  <w:num w:numId="55" w16cid:durableId="137767754">
    <w:abstractNumId w:val="39"/>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965354185">
    <w:abstractNumId w:val="16"/>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180432305">
    <w:abstractNumId w:val="46"/>
  </w:num>
  <w:num w:numId="58" w16cid:durableId="623997322">
    <w:abstractNumId w:val="16"/>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1846243050">
    <w:abstractNumId w:val="16"/>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453905751">
    <w:abstractNumId w:val="35"/>
  </w:num>
  <w:num w:numId="61" w16cid:durableId="1722945652">
    <w:abstractNumId w:val="47"/>
  </w:num>
  <w:num w:numId="62" w16cid:durableId="1788616498">
    <w:abstractNumId w:val="53"/>
  </w:num>
  <w:num w:numId="63" w16cid:durableId="130755979">
    <w:abstractNumId w:val="42"/>
  </w:num>
  <w:num w:numId="64" w16cid:durableId="1481458866">
    <w:abstractNumId w:val="13"/>
  </w:num>
  <w:num w:numId="65" w16cid:durableId="500120641">
    <w:abstractNumId w:val="12"/>
  </w:num>
  <w:num w:numId="66" w16cid:durableId="1271936490">
    <w:abstractNumId w:val="32"/>
  </w:num>
  <w:num w:numId="67" w16cid:durableId="335159636">
    <w:abstractNumId w:val="37"/>
  </w:num>
  <w:num w:numId="68" w16cid:durableId="1393456760">
    <w:abstractNumId w:val="36"/>
  </w:num>
  <w:num w:numId="69" w16cid:durableId="1006982740">
    <w:abstractNumId w:val="23"/>
  </w:num>
  <w:num w:numId="70" w16cid:durableId="996808942">
    <w:abstractNumId w:val="8"/>
  </w:num>
  <w:num w:numId="71" w16cid:durableId="1843816752">
    <w:abstractNumId w:val="45"/>
  </w:num>
  <w:num w:numId="72" w16cid:durableId="2128159025">
    <w:abstractNumId w:val="17"/>
    <w:lvlOverride w:ilvl="0">
      <w:startOverride w:val="1"/>
    </w:lvlOverride>
  </w:num>
  <w:num w:numId="73" w16cid:durableId="41945439">
    <w:abstractNumId w:val="19"/>
  </w:num>
  <w:num w:numId="74" w16cid:durableId="1578590706">
    <w:abstractNumId w:val="54"/>
    <w:lvlOverride w:ilvl="0">
      <w:startOverride w:val="1"/>
    </w:lvlOverride>
  </w:num>
  <w:num w:numId="75" w16cid:durableId="1845704571">
    <w:abstractNumId w:val="17"/>
    <w:lvlOverride w:ilvl="0">
      <w:startOverride w:val="1"/>
    </w:lvlOverride>
  </w:num>
  <w:num w:numId="76" w16cid:durableId="314993036">
    <w:abstractNumId w:val="6"/>
  </w:num>
  <w:num w:numId="77" w16cid:durableId="1062870970">
    <w:abstractNumId w:val="33"/>
  </w:num>
  <w:num w:numId="78" w16cid:durableId="1534688697">
    <w:abstractNumId w:val="17"/>
    <w:lvlOverride w:ilvl="0">
      <w:startOverride w:val="1"/>
    </w:lvlOverride>
  </w:num>
  <w:num w:numId="79" w16cid:durableId="462893537">
    <w:abstractNumId w:val="52"/>
  </w:num>
  <w:num w:numId="80" w16cid:durableId="823160798">
    <w:abstractNumId w:val="49"/>
  </w:num>
  <w:num w:numId="81" w16cid:durableId="335806519">
    <w:abstractNumId w:val="26"/>
  </w:num>
  <w:num w:numId="82" w16cid:durableId="1934706762">
    <w:abstractNumId w:val="17"/>
    <w:lvlOverride w:ilvl="0">
      <w:startOverride w:val="1"/>
    </w:lvlOverride>
  </w:num>
  <w:num w:numId="83" w16cid:durableId="1484467918">
    <w:abstractNumId w:val="54"/>
  </w:num>
  <w:num w:numId="84" w16cid:durableId="265965542">
    <w:abstractNumId w:val="50"/>
  </w:num>
  <w:num w:numId="85" w16cid:durableId="1004623319">
    <w:abstractNumId w:val="54"/>
    <w:lvlOverride w:ilvl="0">
      <w:startOverride w:val="1"/>
    </w:lvlOverride>
  </w:num>
  <w:num w:numId="86" w16cid:durableId="1739864785">
    <w:abstractNumId w:val="43"/>
  </w:num>
  <w:num w:numId="87" w16cid:durableId="1243569525">
    <w:abstractNumId w:val="54"/>
    <w:lvlOverride w:ilvl="0">
      <w:startOverride w:val="1"/>
    </w:lvlOverride>
  </w:num>
  <w:num w:numId="88" w16cid:durableId="757294311">
    <w:abstractNumId w:val="17"/>
    <w:lvlOverride w:ilvl="0">
      <w:startOverride w:val="1"/>
    </w:lvlOverride>
  </w:num>
  <w:num w:numId="89" w16cid:durableId="1079251485">
    <w:abstractNumId w:val="22"/>
  </w:num>
  <w:num w:numId="90" w16cid:durableId="1450855277">
    <w:abstractNumId w:val="6"/>
  </w:num>
  <w:num w:numId="91" w16cid:durableId="15692117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16cid:durableId="47384691">
    <w:abstractNumId w:val="17"/>
    <w:lvlOverride w:ilvl="0">
      <w:startOverride w:val="1"/>
    </w:lvlOverride>
  </w:num>
  <w:num w:numId="93" w16cid:durableId="1777093880">
    <w:abstractNumId w:val="17"/>
    <w:lvlOverride w:ilvl="0">
      <w:startOverride w:val="1"/>
    </w:lvlOverride>
  </w:num>
  <w:num w:numId="94" w16cid:durableId="324554626">
    <w:abstractNumId w:val="17"/>
    <w:lvlOverride w:ilvl="0">
      <w:startOverride w:val="1"/>
    </w:lvlOverride>
  </w:num>
  <w:num w:numId="95" w16cid:durableId="2093038085">
    <w:abstractNumId w:val="20"/>
  </w:num>
  <w:num w:numId="96" w16cid:durableId="316803933">
    <w:abstractNumId w:val="54"/>
    <w:lvlOverride w:ilvl="0">
      <w:startOverride w:val="1"/>
    </w:lvlOverride>
  </w:num>
  <w:num w:numId="97" w16cid:durableId="1147012555">
    <w:abstractNumId w:val="54"/>
    <w:lvlOverride w:ilvl="0">
      <w:startOverride w:val="1"/>
    </w:lvlOverride>
  </w:num>
  <w:numIdMacAtCleanup w:val="8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0DEF"/>
    <w:rsid w:val="000007D7"/>
    <w:rsid w:val="00001B8A"/>
    <w:rsid w:val="00002751"/>
    <w:rsid w:val="00003464"/>
    <w:rsid w:val="00005AEB"/>
    <w:rsid w:val="00005E55"/>
    <w:rsid w:val="00015559"/>
    <w:rsid w:val="00016052"/>
    <w:rsid w:val="00016C75"/>
    <w:rsid w:val="000208EA"/>
    <w:rsid w:val="000240C5"/>
    <w:rsid w:val="0002666F"/>
    <w:rsid w:val="000318B1"/>
    <w:rsid w:val="000339EA"/>
    <w:rsid w:val="000344EA"/>
    <w:rsid w:val="00034E33"/>
    <w:rsid w:val="0003673C"/>
    <w:rsid w:val="000367A1"/>
    <w:rsid w:val="00037985"/>
    <w:rsid w:val="00040F83"/>
    <w:rsid w:val="00041220"/>
    <w:rsid w:val="000430A8"/>
    <w:rsid w:val="00044914"/>
    <w:rsid w:val="00047036"/>
    <w:rsid w:val="00053B8D"/>
    <w:rsid w:val="000552DE"/>
    <w:rsid w:val="00056356"/>
    <w:rsid w:val="0006328B"/>
    <w:rsid w:val="000646B5"/>
    <w:rsid w:val="00064D0B"/>
    <w:rsid w:val="00070635"/>
    <w:rsid w:val="00073BAC"/>
    <w:rsid w:val="00073EB6"/>
    <w:rsid w:val="00074AA1"/>
    <w:rsid w:val="00075B26"/>
    <w:rsid w:val="0007721A"/>
    <w:rsid w:val="0008594E"/>
    <w:rsid w:val="00086A97"/>
    <w:rsid w:val="00090566"/>
    <w:rsid w:val="00090EDC"/>
    <w:rsid w:val="00091071"/>
    <w:rsid w:val="00091DE7"/>
    <w:rsid w:val="0009449D"/>
    <w:rsid w:val="00094696"/>
    <w:rsid w:val="000962AD"/>
    <w:rsid w:val="000A3943"/>
    <w:rsid w:val="000A5039"/>
    <w:rsid w:val="000B1337"/>
    <w:rsid w:val="000B5C84"/>
    <w:rsid w:val="000C0313"/>
    <w:rsid w:val="000C3C48"/>
    <w:rsid w:val="000D0E1B"/>
    <w:rsid w:val="000D5097"/>
    <w:rsid w:val="000D6A38"/>
    <w:rsid w:val="000D6BBB"/>
    <w:rsid w:val="000E2574"/>
    <w:rsid w:val="000E52B9"/>
    <w:rsid w:val="000E6EB5"/>
    <w:rsid w:val="000F09A9"/>
    <w:rsid w:val="000F123E"/>
    <w:rsid w:val="000F3696"/>
    <w:rsid w:val="000F6045"/>
    <w:rsid w:val="00100DC4"/>
    <w:rsid w:val="00101A0A"/>
    <w:rsid w:val="00101B58"/>
    <w:rsid w:val="00101CB3"/>
    <w:rsid w:val="001032B9"/>
    <w:rsid w:val="00104173"/>
    <w:rsid w:val="001043E9"/>
    <w:rsid w:val="0010462C"/>
    <w:rsid w:val="00111D9E"/>
    <w:rsid w:val="00121FC7"/>
    <w:rsid w:val="00124669"/>
    <w:rsid w:val="00131217"/>
    <w:rsid w:val="00135ADE"/>
    <w:rsid w:val="00136755"/>
    <w:rsid w:val="0014028A"/>
    <w:rsid w:val="001458AB"/>
    <w:rsid w:val="00146D35"/>
    <w:rsid w:val="001527DA"/>
    <w:rsid w:val="00154183"/>
    <w:rsid w:val="00157FC2"/>
    <w:rsid w:val="00160284"/>
    <w:rsid w:val="00160914"/>
    <w:rsid w:val="0016362D"/>
    <w:rsid w:val="00164DBE"/>
    <w:rsid w:val="00164F12"/>
    <w:rsid w:val="00167E24"/>
    <w:rsid w:val="00174BE6"/>
    <w:rsid w:val="0018096F"/>
    <w:rsid w:val="0018447E"/>
    <w:rsid w:val="001858DD"/>
    <w:rsid w:val="00186AD7"/>
    <w:rsid w:val="00191867"/>
    <w:rsid w:val="0019270A"/>
    <w:rsid w:val="00192FA8"/>
    <w:rsid w:val="0019508D"/>
    <w:rsid w:val="0019562D"/>
    <w:rsid w:val="00197056"/>
    <w:rsid w:val="001A382A"/>
    <w:rsid w:val="001B47FD"/>
    <w:rsid w:val="001C2E5C"/>
    <w:rsid w:val="001C43FF"/>
    <w:rsid w:val="001C5F7A"/>
    <w:rsid w:val="001D008A"/>
    <w:rsid w:val="001D536D"/>
    <w:rsid w:val="001E685B"/>
    <w:rsid w:val="001F11A4"/>
    <w:rsid w:val="001F11B3"/>
    <w:rsid w:val="001F37B5"/>
    <w:rsid w:val="001F5EDB"/>
    <w:rsid w:val="00210968"/>
    <w:rsid w:val="002126F6"/>
    <w:rsid w:val="00215714"/>
    <w:rsid w:val="00220B13"/>
    <w:rsid w:val="00220CEB"/>
    <w:rsid w:val="00222762"/>
    <w:rsid w:val="00222851"/>
    <w:rsid w:val="00222C7D"/>
    <w:rsid w:val="00223F67"/>
    <w:rsid w:val="00226B4F"/>
    <w:rsid w:val="00227058"/>
    <w:rsid w:val="0022760C"/>
    <w:rsid w:val="002303B5"/>
    <w:rsid w:val="00231015"/>
    <w:rsid w:val="002314A6"/>
    <w:rsid w:val="002355AE"/>
    <w:rsid w:val="00247D93"/>
    <w:rsid w:val="00251DFB"/>
    <w:rsid w:val="00260DEF"/>
    <w:rsid w:val="00273640"/>
    <w:rsid w:val="002760AC"/>
    <w:rsid w:val="00291A75"/>
    <w:rsid w:val="00292141"/>
    <w:rsid w:val="00292D25"/>
    <w:rsid w:val="00295781"/>
    <w:rsid w:val="002A2C1B"/>
    <w:rsid w:val="002A3703"/>
    <w:rsid w:val="002A412A"/>
    <w:rsid w:val="002A5504"/>
    <w:rsid w:val="002A5E45"/>
    <w:rsid w:val="002B0E94"/>
    <w:rsid w:val="002B2C84"/>
    <w:rsid w:val="002B47E8"/>
    <w:rsid w:val="002B699B"/>
    <w:rsid w:val="002C5C8B"/>
    <w:rsid w:val="002C6F28"/>
    <w:rsid w:val="002C7D2C"/>
    <w:rsid w:val="002C7FC5"/>
    <w:rsid w:val="002D024A"/>
    <w:rsid w:val="002D0F81"/>
    <w:rsid w:val="002D625B"/>
    <w:rsid w:val="002D733E"/>
    <w:rsid w:val="002E0684"/>
    <w:rsid w:val="002E18C7"/>
    <w:rsid w:val="002E6033"/>
    <w:rsid w:val="002F007F"/>
    <w:rsid w:val="002F03AF"/>
    <w:rsid w:val="002F2EAC"/>
    <w:rsid w:val="0030474B"/>
    <w:rsid w:val="00305503"/>
    <w:rsid w:val="00306378"/>
    <w:rsid w:val="00307276"/>
    <w:rsid w:val="00310416"/>
    <w:rsid w:val="003111F5"/>
    <w:rsid w:val="00311467"/>
    <w:rsid w:val="003148D0"/>
    <w:rsid w:val="003171AE"/>
    <w:rsid w:val="003259F2"/>
    <w:rsid w:val="00332761"/>
    <w:rsid w:val="00333996"/>
    <w:rsid w:val="00334F99"/>
    <w:rsid w:val="003367F9"/>
    <w:rsid w:val="00341D43"/>
    <w:rsid w:val="00342386"/>
    <w:rsid w:val="00342B30"/>
    <w:rsid w:val="003438FA"/>
    <w:rsid w:val="00345AF3"/>
    <w:rsid w:val="003573A5"/>
    <w:rsid w:val="00361E53"/>
    <w:rsid w:val="00362944"/>
    <w:rsid w:val="00365435"/>
    <w:rsid w:val="003713CA"/>
    <w:rsid w:val="00375C95"/>
    <w:rsid w:val="00376FE3"/>
    <w:rsid w:val="00390136"/>
    <w:rsid w:val="00392B37"/>
    <w:rsid w:val="0039328C"/>
    <w:rsid w:val="003963E3"/>
    <w:rsid w:val="00396500"/>
    <w:rsid w:val="003A04A7"/>
    <w:rsid w:val="003A20DE"/>
    <w:rsid w:val="003A5F84"/>
    <w:rsid w:val="003B0730"/>
    <w:rsid w:val="003B0B8C"/>
    <w:rsid w:val="003C19D1"/>
    <w:rsid w:val="003D1964"/>
    <w:rsid w:val="003D6D8F"/>
    <w:rsid w:val="003E0020"/>
    <w:rsid w:val="003E0D16"/>
    <w:rsid w:val="003E1A8F"/>
    <w:rsid w:val="003E2805"/>
    <w:rsid w:val="003E5BF0"/>
    <w:rsid w:val="003F1901"/>
    <w:rsid w:val="003F21B6"/>
    <w:rsid w:val="003F58DF"/>
    <w:rsid w:val="003F58E9"/>
    <w:rsid w:val="003F5AE8"/>
    <w:rsid w:val="003F6B55"/>
    <w:rsid w:val="003F7C39"/>
    <w:rsid w:val="00403DE7"/>
    <w:rsid w:val="00412794"/>
    <w:rsid w:val="00412883"/>
    <w:rsid w:val="004228ED"/>
    <w:rsid w:val="004242C8"/>
    <w:rsid w:val="00424C58"/>
    <w:rsid w:val="00425E9F"/>
    <w:rsid w:val="004312CA"/>
    <w:rsid w:val="004317C9"/>
    <w:rsid w:val="00436D56"/>
    <w:rsid w:val="00440F70"/>
    <w:rsid w:val="004411A0"/>
    <w:rsid w:val="004423DB"/>
    <w:rsid w:val="00444CAE"/>
    <w:rsid w:val="00445AB2"/>
    <w:rsid w:val="00452EF9"/>
    <w:rsid w:val="00453595"/>
    <w:rsid w:val="00454293"/>
    <w:rsid w:val="004544E4"/>
    <w:rsid w:val="0045589F"/>
    <w:rsid w:val="0046014F"/>
    <w:rsid w:val="0046034F"/>
    <w:rsid w:val="004633C0"/>
    <w:rsid w:val="004637CC"/>
    <w:rsid w:val="0046796B"/>
    <w:rsid w:val="00480757"/>
    <w:rsid w:val="00481BD8"/>
    <w:rsid w:val="0048404B"/>
    <w:rsid w:val="00484F9D"/>
    <w:rsid w:val="004875D7"/>
    <w:rsid w:val="00490B39"/>
    <w:rsid w:val="00493C7F"/>
    <w:rsid w:val="00494FC6"/>
    <w:rsid w:val="00495AB3"/>
    <w:rsid w:val="00496686"/>
    <w:rsid w:val="004A4D19"/>
    <w:rsid w:val="004B5291"/>
    <w:rsid w:val="004B5DD7"/>
    <w:rsid w:val="004B5FE9"/>
    <w:rsid w:val="004C0D5A"/>
    <w:rsid w:val="004C2947"/>
    <w:rsid w:val="004C2C41"/>
    <w:rsid w:val="004D3754"/>
    <w:rsid w:val="004D4EA7"/>
    <w:rsid w:val="004D795F"/>
    <w:rsid w:val="004E7FA7"/>
    <w:rsid w:val="004F1C3B"/>
    <w:rsid w:val="004F21AD"/>
    <w:rsid w:val="004F3A0D"/>
    <w:rsid w:val="004F4210"/>
    <w:rsid w:val="004F520A"/>
    <w:rsid w:val="00500B88"/>
    <w:rsid w:val="005030A1"/>
    <w:rsid w:val="00505A97"/>
    <w:rsid w:val="00510CE4"/>
    <w:rsid w:val="00511E23"/>
    <w:rsid w:val="00512792"/>
    <w:rsid w:val="005141EA"/>
    <w:rsid w:val="00514D35"/>
    <w:rsid w:val="00532067"/>
    <w:rsid w:val="00536839"/>
    <w:rsid w:val="0054167A"/>
    <w:rsid w:val="0054260C"/>
    <w:rsid w:val="00543EF5"/>
    <w:rsid w:val="005478D6"/>
    <w:rsid w:val="00551195"/>
    <w:rsid w:val="00553D90"/>
    <w:rsid w:val="00554AA9"/>
    <w:rsid w:val="00560465"/>
    <w:rsid w:val="005711A8"/>
    <w:rsid w:val="005766D5"/>
    <w:rsid w:val="0059078B"/>
    <w:rsid w:val="00591A2B"/>
    <w:rsid w:val="00592719"/>
    <w:rsid w:val="00592969"/>
    <w:rsid w:val="005A1896"/>
    <w:rsid w:val="005A5924"/>
    <w:rsid w:val="005A61DA"/>
    <w:rsid w:val="005B55C6"/>
    <w:rsid w:val="005B629E"/>
    <w:rsid w:val="005B7C4F"/>
    <w:rsid w:val="005C53CB"/>
    <w:rsid w:val="005C66A0"/>
    <w:rsid w:val="005D4D25"/>
    <w:rsid w:val="005D5AE6"/>
    <w:rsid w:val="005D626A"/>
    <w:rsid w:val="005E1DEC"/>
    <w:rsid w:val="005E34A3"/>
    <w:rsid w:val="005E6FFC"/>
    <w:rsid w:val="005F71F5"/>
    <w:rsid w:val="00603A39"/>
    <w:rsid w:val="00614971"/>
    <w:rsid w:val="00623DE5"/>
    <w:rsid w:val="00631A89"/>
    <w:rsid w:val="0063317E"/>
    <w:rsid w:val="00633453"/>
    <w:rsid w:val="006336B1"/>
    <w:rsid w:val="00634818"/>
    <w:rsid w:val="00634FA5"/>
    <w:rsid w:val="00635542"/>
    <w:rsid w:val="00643445"/>
    <w:rsid w:val="006466B1"/>
    <w:rsid w:val="00647FB7"/>
    <w:rsid w:val="00650FCE"/>
    <w:rsid w:val="006539A1"/>
    <w:rsid w:val="00657E67"/>
    <w:rsid w:val="006705F8"/>
    <w:rsid w:val="00671A11"/>
    <w:rsid w:val="006725BA"/>
    <w:rsid w:val="00672E6B"/>
    <w:rsid w:val="00675E1B"/>
    <w:rsid w:val="0067668F"/>
    <w:rsid w:val="00682E40"/>
    <w:rsid w:val="00684704"/>
    <w:rsid w:val="00690222"/>
    <w:rsid w:val="00690877"/>
    <w:rsid w:val="00691A93"/>
    <w:rsid w:val="00694023"/>
    <w:rsid w:val="006965B8"/>
    <w:rsid w:val="0069724F"/>
    <w:rsid w:val="006A16AA"/>
    <w:rsid w:val="006A2F28"/>
    <w:rsid w:val="006A3D10"/>
    <w:rsid w:val="006A5C4B"/>
    <w:rsid w:val="006A7EA0"/>
    <w:rsid w:val="006A7F4C"/>
    <w:rsid w:val="006B51BC"/>
    <w:rsid w:val="006B6E13"/>
    <w:rsid w:val="006C300F"/>
    <w:rsid w:val="006C6663"/>
    <w:rsid w:val="006D450D"/>
    <w:rsid w:val="006D5432"/>
    <w:rsid w:val="006D7BDB"/>
    <w:rsid w:val="006E02EB"/>
    <w:rsid w:val="006E278A"/>
    <w:rsid w:val="006F176F"/>
    <w:rsid w:val="006F496E"/>
    <w:rsid w:val="006F4A5E"/>
    <w:rsid w:val="0070128D"/>
    <w:rsid w:val="00701631"/>
    <w:rsid w:val="00701C73"/>
    <w:rsid w:val="00704657"/>
    <w:rsid w:val="00704A1F"/>
    <w:rsid w:val="007077F6"/>
    <w:rsid w:val="00711A86"/>
    <w:rsid w:val="00712137"/>
    <w:rsid w:val="007137FC"/>
    <w:rsid w:val="007201DF"/>
    <w:rsid w:val="007215C2"/>
    <w:rsid w:val="00722F2A"/>
    <w:rsid w:val="00723C4D"/>
    <w:rsid w:val="00731D05"/>
    <w:rsid w:val="0073218E"/>
    <w:rsid w:val="00733D77"/>
    <w:rsid w:val="00736087"/>
    <w:rsid w:val="00742C23"/>
    <w:rsid w:val="00745DE4"/>
    <w:rsid w:val="00747816"/>
    <w:rsid w:val="00753A96"/>
    <w:rsid w:val="00755DCD"/>
    <w:rsid w:val="00760F1C"/>
    <w:rsid w:val="00766E21"/>
    <w:rsid w:val="0077064E"/>
    <w:rsid w:val="00770DC2"/>
    <w:rsid w:val="0077280F"/>
    <w:rsid w:val="00774ED9"/>
    <w:rsid w:val="007803ED"/>
    <w:rsid w:val="00786299"/>
    <w:rsid w:val="007869A2"/>
    <w:rsid w:val="00797EBD"/>
    <w:rsid w:val="007A0211"/>
    <w:rsid w:val="007A1B1C"/>
    <w:rsid w:val="007A25DB"/>
    <w:rsid w:val="007A5091"/>
    <w:rsid w:val="007A5AC2"/>
    <w:rsid w:val="007B00E1"/>
    <w:rsid w:val="007B0723"/>
    <w:rsid w:val="007B255D"/>
    <w:rsid w:val="007B4856"/>
    <w:rsid w:val="007B6B00"/>
    <w:rsid w:val="007B7FC5"/>
    <w:rsid w:val="007C169F"/>
    <w:rsid w:val="007C640A"/>
    <w:rsid w:val="007C7618"/>
    <w:rsid w:val="007E1730"/>
    <w:rsid w:val="007E389D"/>
    <w:rsid w:val="007E3D8E"/>
    <w:rsid w:val="007E6192"/>
    <w:rsid w:val="007E6A01"/>
    <w:rsid w:val="007E6D8C"/>
    <w:rsid w:val="007F15D6"/>
    <w:rsid w:val="007F456C"/>
    <w:rsid w:val="007F7062"/>
    <w:rsid w:val="00800E86"/>
    <w:rsid w:val="008013F3"/>
    <w:rsid w:val="008076D5"/>
    <w:rsid w:val="00811330"/>
    <w:rsid w:val="008144E6"/>
    <w:rsid w:val="0082359D"/>
    <w:rsid w:val="008277B6"/>
    <w:rsid w:val="00830A78"/>
    <w:rsid w:val="00831306"/>
    <w:rsid w:val="00846450"/>
    <w:rsid w:val="0084688A"/>
    <w:rsid w:val="00851930"/>
    <w:rsid w:val="00853496"/>
    <w:rsid w:val="0085382C"/>
    <w:rsid w:val="008559C2"/>
    <w:rsid w:val="00863A66"/>
    <w:rsid w:val="008649CF"/>
    <w:rsid w:val="00865B96"/>
    <w:rsid w:val="00874371"/>
    <w:rsid w:val="00876484"/>
    <w:rsid w:val="00876C32"/>
    <w:rsid w:val="00883339"/>
    <w:rsid w:val="00893032"/>
    <w:rsid w:val="008931D9"/>
    <w:rsid w:val="00893478"/>
    <w:rsid w:val="00894807"/>
    <w:rsid w:val="008A35EE"/>
    <w:rsid w:val="008A3AC4"/>
    <w:rsid w:val="008A44BB"/>
    <w:rsid w:val="008B0B3A"/>
    <w:rsid w:val="008B1BDF"/>
    <w:rsid w:val="008B45E3"/>
    <w:rsid w:val="008C3472"/>
    <w:rsid w:val="008C4300"/>
    <w:rsid w:val="008D042A"/>
    <w:rsid w:val="008D0EA3"/>
    <w:rsid w:val="008D12EC"/>
    <w:rsid w:val="008D4A63"/>
    <w:rsid w:val="008D6EA5"/>
    <w:rsid w:val="008E06E5"/>
    <w:rsid w:val="008E22C5"/>
    <w:rsid w:val="008E35CD"/>
    <w:rsid w:val="008E7A4A"/>
    <w:rsid w:val="008F0523"/>
    <w:rsid w:val="008F40DF"/>
    <w:rsid w:val="008F4251"/>
    <w:rsid w:val="008F59A0"/>
    <w:rsid w:val="00902A68"/>
    <w:rsid w:val="00905455"/>
    <w:rsid w:val="00907ED6"/>
    <w:rsid w:val="009113E0"/>
    <w:rsid w:val="00912A16"/>
    <w:rsid w:val="00915486"/>
    <w:rsid w:val="0091644E"/>
    <w:rsid w:val="009176C5"/>
    <w:rsid w:val="009200B4"/>
    <w:rsid w:val="00940A0B"/>
    <w:rsid w:val="00940BAC"/>
    <w:rsid w:val="00942864"/>
    <w:rsid w:val="00942DAC"/>
    <w:rsid w:val="009438FB"/>
    <w:rsid w:val="00944501"/>
    <w:rsid w:val="009463D0"/>
    <w:rsid w:val="00947521"/>
    <w:rsid w:val="0095336D"/>
    <w:rsid w:val="00953560"/>
    <w:rsid w:val="00953D68"/>
    <w:rsid w:val="009561AC"/>
    <w:rsid w:val="009565EE"/>
    <w:rsid w:val="00960E52"/>
    <w:rsid w:val="00961EC6"/>
    <w:rsid w:val="0096388B"/>
    <w:rsid w:val="00965EC6"/>
    <w:rsid w:val="00966DD1"/>
    <w:rsid w:val="009674AC"/>
    <w:rsid w:val="00971310"/>
    <w:rsid w:val="009735AF"/>
    <w:rsid w:val="00975092"/>
    <w:rsid w:val="009774E7"/>
    <w:rsid w:val="00977DC6"/>
    <w:rsid w:val="00980DE6"/>
    <w:rsid w:val="00981D8A"/>
    <w:rsid w:val="00986986"/>
    <w:rsid w:val="0099459A"/>
    <w:rsid w:val="00995817"/>
    <w:rsid w:val="00996087"/>
    <w:rsid w:val="009974B9"/>
    <w:rsid w:val="009977FC"/>
    <w:rsid w:val="009A73BC"/>
    <w:rsid w:val="009A79BC"/>
    <w:rsid w:val="009B0D46"/>
    <w:rsid w:val="009B2604"/>
    <w:rsid w:val="009B2A89"/>
    <w:rsid w:val="009B6B51"/>
    <w:rsid w:val="009B7B0C"/>
    <w:rsid w:val="009C4B8F"/>
    <w:rsid w:val="009D0BEF"/>
    <w:rsid w:val="009D1B21"/>
    <w:rsid w:val="009D4BDC"/>
    <w:rsid w:val="009E01C6"/>
    <w:rsid w:val="009E06E7"/>
    <w:rsid w:val="009E3885"/>
    <w:rsid w:val="009F0266"/>
    <w:rsid w:val="009F24F1"/>
    <w:rsid w:val="009F2D58"/>
    <w:rsid w:val="009F695C"/>
    <w:rsid w:val="00A00218"/>
    <w:rsid w:val="00A01606"/>
    <w:rsid w:val="00A02DCC"/>
    <w:rsid w:val="00A03247"/>
    <w:rsid w:val="00A07351"/>
    <w:rsid w:val="00A11CBF"/>
    <w:rsid w:val="00A14861"/>
    <w:rsid w:val="00A149DB"/>
    <w:rsid w:val="00A14D83"/>
    <w:rsid w:val="00A169CC"/>
    <w:rsid w:val="00A246E3"/>
    <w:rsid w:val="00A27074"/>
    <w:rsid w:val="00A31438"/>
    <w:rsid w:val="00A3251E"/>
    <w:rsid w:val="00A34A29"/>
    <w:rsid w:val="00A4272E"/>
    <w:rsid w:val="00A434C7"/>
    <w:rsid w:val="00A44568"/>
    <w:rsid w:val="00A449AB"/>
    <w:rsid w:val="00A474FE"/>
    <w:rsid w:val="00A53E9E"/>
    <w:rsid w:val="00A56092"/>
    <w:rsid w:val="00A63182"/>
    <w:rsid w:val="00A6434C"/>
    <w:rsid w:val="00A72B06"/>
    <w:rsid w:val="00A7732B"/>
    <w:rsid w:val="00A91577"/>
    <w:rsid w:val="00A91CF8"/>
    <w:rsid w:val="00A92C4F"/>
    <w:rsid w:val="00A939A0"/>
    <w:rsid w:val="00A94D27"/>
    <w:rsid w:val="00A96626"/>
    <w:rsid w:val="00A96C10"/>
    <w:rsid w:val="00A973EF"/>
    <w:rsid w:val="00AA0076"/>
    <w:rsid w:val="00AA1441"/>
    <w:rsid w:val="00AA2FB6"/>
    <w:rsid w:val="00AD19C8"/>
    <w:rsid w:val="00AE1201"/>
    <w:rsid w:val="00AF314D"/>
    <w:rsid w:val="00AF3772"/>
    <w:rsid w:val="00AF3B20"/>
    <w:rsid w:val="00AF3F85"/>
    <w:rsid w:val="00AF469F"/>
    <w:rsid w:val="00AF5968"/>
    <w:rsid w:val="00AF6D74"/>
    <w:rsid w:val="00B004E1"/>
    <w:rsid w:val="00B018F3"/>
    <w:rsid w:val="00B06FB8"/>
    <w:rsid w:val="00B07FB1"/>
    <w:rsid w:val="00B10884"/>
    <w:rsid w:val="00B12B2E"/>
    <w:rsid w:val="00B174B4"/>
    <w:rsid w:val="00B21CEE"/>
    <w:rsid w:val="00B26C91"/>
    <w:rsid w:val="00B31237"/>
    <w:rsid w:val="00B325CE"/>
    <w:rsid w:val="00B36E05"/>
    <w:rsid w:val="00B4183C"/>
    <w:rsid w:val="00B454A1"/>
    <w:rsid w:val="00B45A8D"/>
    <w:rsid w:val="00B464C9"/>
    <w:rsid w:val="00B51893"/>
    <w:rsid w:val="00B55316"/>
    <w:rsid w:val="00B55A90"/>
    <w:rsid w:val="00B564A5"/>
    <w:rsid w:val="00B56888"/>
    <w:rsid w:val="00B60C86"/>
    <w:rsid w:val="00B63795"/>
    <w:rsid w:val="00B64592"/>
    <w:rsid w:val="00B65E20"/>
    <w:rsid w:val="00B707F9"/>
    <w:rsid w:val="00B777CC"/>
    <w:rsid w:val="00B77C0B"/>
    <w:rsid w:val="00B8225C"/>
    <w:rsid w:val="00B860C6"/>
    <w:rsid w:val="00B867B8"/>
    <w:rsid w:val="00B86AED"/>
    <w:rsid w:val="00B87B71"/>
    <w:rsid w:val="00B943B2"/>
    <w:rsid w:val="00B96874"/>
    <w:rsid w:val="00B97F91"/>
    <w:rsid w:val="00BA18DF"/>
    <w:rsid w:val="00BA3F5A"/>
    <w:rsid w:val="00BA4AC5"/>
    <w:rsid w:val="00BA55E4"/>
    <w:rsid w:val="00BA5FBF"/>
    <w:rsid w:val="00BB016B"/>
    <w:rsid w:val="00BB1964"/>
    <w:rsid w:val="00BB1A04"/>
    <w:rsid w:val="00BB1A91"/>
    <w:rsid w:val="00BB1D11"/>
    <w:rsid w:val="00BB1F42"/>
    <w:rsid w:val="00BB594B"/>
    <w:rsid w:val="00BC1D2C"/>
    <w:rsid w:val="00BC4C23"/>
    <w:rsid w:val="00BC7A60"/>
    <w:rsid w:val="00BD012E"/>
    <w:rsid w:val="00BD0BF4"/>
    <w:rsid w:val="00BD2BE4"/>
    <w:rsid w:val="00BD3C29"/>
    <w:rsid w:val="00BD3E1B"/>
    <w:rsid w:val="00BD6378"/>
    <w:rsid w:val="00BD7477"/>
    <w:rsid w:val="00BE3D33"/>
    <w:rsid w:val="00BE58C5"/>
    <w:rsid w:val="00C05B06"/>
    <w:rsid w:val="00C05B3A"/>
    <w:rsid w:val="00C10587"/>
    <w:rsid w:val="00C138D8"/>
    <w:rsid w:val="00C14A92"/>
    <w:rsid w:val="00C15923"/>
    <w:rsid w:val="00C22AEC"/>
    <w:rsid w:val="00C23783"/>
    <w:rsid w:val="00C2554B"/>
    <w:rsid w:val="00C26FD2"/>
    <w:rsid w:val="00C31291"/>
    <w:rsid w:val="00C34E53"/>
    <w:rsid w:val="00C445C7"/>
    <w:rsid w:val="00C461F3"/>
    <w:rsid w:val="00C506E2"/>
    <w:rsid w:val="00C50CFA"/>
    <w:rsid w:val="00C52546"/>
    <w:rsid w:val="00C5533C"/>
    <w:rsid w:val="00C57435"/>
    <w:rsid w:val="00C579BE"/>
    <w:rsid w:val="00C57DF7"/>
    <w:rsid w:val="00C61322"/>
    <w:rsid w:val="00C64BD2"/>
    <w:rsid w:val="00C64C1F"/>
    <w:rsid w:val="00C656F1"/>
    <w:rsid w:val="00C71421"/>
    <w:rsid w:val="00C72594"/>
    <w:rsid w:val="00C73656"/>
    <w:rsid w:val="00C8186B"/>
    <w:rsid w:val="00C82907"/>
    <w:rsid w:val="00C82F1E"/>
    <w:rsid w:val="00C83A0C"/>
    <w:rsid w:val="00C8724E"/>
    <w:rsid w:val="00C90518"/>
    <w:rsid w:val="00C94365"/>
    <w:rsid w:val="00C96133"/>
    <w:rsid w:val="00C961BB"/>
    <w:rsid w:val="00C962DC"/>
    <w:rsid w:val="00CA166F"/>
    <w:rsid w:val="00CA1BFE"/>
    <w:rsid w:val="00CA2C64"/>
    <w:rsid w:val="00CA3A04"/>
    <w:rsid w:val="00CA4976"/>
    <w:rsid w:val="00CA5661"/>
    <w:rsid w:val="00CB31CB"/>
    <w:rsid w:val="00CB4A0A"/>
    <w:rsid w:val="00CB4F51"/>
    <w:rsid w:val="00CB69D6"/>
    <w:rsid w:val="00CC01FB"/>
    <w:rsid w:val="00CC04D3"/>
    <w:rsid w:val="00CC2221"/>
    <w:rsid w:val="00CC5F4C"/>
    <w:rsid w:val="00CD3F0C"/>
    <w:rsid w:val="00CE0087"/>
    <w:rsid w:val="00CE2410"/>
    <w:rsid w:val="00CE326C"/>
    <w:rsid w:val="00CE35DC"/>
    <w:rsid w:val="00CE381A"/>
    <w:rsid w:val="00CE3924"/>
    <w:rsid w:val="00CE5766"/>
    <w:rsid w:val="00CE5D55"/>
    <w:rsid w:val="00CE5E94"/>
    <w:rsid w:val="00CE7A6E"/>
    <w:rsid w:val="00CF3A2A"/>
    <w:rsid w:val="00CF75A1"/>
    <w:rsid w:val="00D01AF4"/>
    <w:rsid w:val="00D022AE"/>
    <w:rsid w:val="00D02E11"/>
    <w:rsid w:val="00D05A17"/>
    <w:rsid w:val="00D05FC2"/>
    <w:rsid w:val="00D1693B"/>
    <w:rsid w:val="00D173DA"/>
    <w:rsid w:val="00D20C92"/>
    <w:rsid w:val="00D26FEF"/>
    <w:rsid w:val="00D4066E"/>
    <w:rsid w:val="00D47248"/>
    <w:rsid w:val="00D52853"/>
    <w:rsid w:val="00D532A0"/>
    <w:rsid w:val="00D53B1D"/>
    <w:rsid w:val="00D56E4E"/>
    <w:rsid w:val="00D5749B"/>
    <w:rsid w:val="00D57AAD"/>
    <w:rsid w:val="00D60A3E"/>
    <w:rsid w:val="00D63833"/>
    <w:rsid w:val="00D676E5"/>
    <w:rsid w:val="00D70A17"/>
    <w:rsid w:val="00D736E4"/>
    <w:rsid w:val="00D7479B"/>
    <w:rsid w:val="00D76C46"/>
    <w:rsid w:val="00D77A87"/>
    <w:rsid w:val="00D83524"/>
    <w:rsid w:val="00D83567"/>
    <w:rsid w:val="00D84945"/>
    <w:rsid w:val="00D8568D"/>
    <w:rsid w:val="00D86C55"/>
    <w:rsid w:val="00DA2FCD"/>
    <w:rsid w:val="00DA7858"/>
    <w:rsid w:val="00DB0464"/>
    <w:rsid w:val="00DB3639"/>
    <w:rsid w:val="00DB3B41"/>
    <w:rsid w:val="00DB41FE"/>
    <w:rsid w:val="00DB4258"/>
    <w:rsid w:val="00DB6870"/>
    <w:rsid w:val="00DB6B81"/>
    <w:rsid w:val="00DC63A5"/>
    <w:rsid w:val="00DC7D1F"/>
    <w:rsid w:val="00DD2930"/>
    <w:rsid w:val="00DD2B5E"/>
    <w:rsid w:val="00DD72CA"/>
    <w:rsid w:val="00DE1043"/>
    <w:rsid w:val="00DE202F"/>
    <w:rsid w:val="00DE7B9C"/>
    <w:rsid w:val="00DF0F03"/>
    <w:rsid w:val="00E03D4F"/>
    <w:rsid w:val="00E044C9"/>
    <w:rsid w:val="00E05009"/>
    <w:rsid w:val="00E10CB8"/>
    <w:rsid w:val="00E17564"/>
    <w:rsid w:val="00E21117"/>
    <w:rsid w:val="00E23D5B"/>
    <w:rsid w:val="00E26449"/>
    <w:rsid w:val="00E317D0"/>
    <w:rsid w:val="00E35D63"/>
    <w:rsid w:val="00E46773"/>
    <w:rsid w:val="00E472A5"/>
    <w:rsid w:val="00E53CA2"/>
    <w:rsid w:val="00E54168"/>
    <w:rsid w:val="00E54EF1"/>
    <w:rsid w:val="00E560EE"/>
    <w:rsid w:val="00E562BE"/>
    <w:rsid w:val="00E652AC"/>
    <w:rsid w:val="00E670C3"/>
    <w:rsid w:val="00E703F7"/>
    <w:rsid w:val="00E751E1"/>
    <w:rsid w:val="00E75C53"/>
    <w:rsid w:val="00E872F3"/>
    <w:rsid w:val="00E90E26"/>
    <w:rsid w:val="00E922BF"/>
    <w:rsid w:val="00E94C6E"/>
    <w:rsid w:val="00E9504E"/>
    <w:rsid w:val="00E977C1"/>
    <w:rsid w:val="00EA2ABD"/>
    <w:rsid w:val="00EA3C7C"/>
    <w:rsid w:val="00EB2B9D"/>
    <w:rsid w:val="00EB6E96"/>
    <w:rsid w:val="00EB7D25"/>
    <w:rsid w:val="00EC0DFB"/>
    <w:rsid w:val="00EC4AC7"/>
    <w:rsid w:val="00EC65AB"/>
    <w:rsid w:val="00EC6F96"/>
    <w:rsid w:val="00EC76FA"/>
    <w:rsid w:val="00ED11A5"/>
    <w:rsid w:val="00ED4C4F"/>
    <w:rsid w:val="00EF1147"/>
    <w:rsid w:val="00EF6EDC"/>
    <w:rsid w:val="00F03CDC"/>
    <w:rsid w:val="00F061E3"/>
    <w:rsid w:val="00F06C0F"/>
    <w:rsid w:val="00F20212"/>
    <w:rsid w:val="00F21540"/>
    <w:rsid w:val="00F21D56"/>
    <w:rsid w:val="00F23DA6"/>
    <w:rsid w:val="00F545B8"/>
    <w:rsid w:val="00F54678"/>
    <w:rsid w:val="00F628BC"/>
    <w:rsid w:val="00F637F6"/>
    <w:rsid w:val="00F67E15"/>
    <w:rsid w:val="00F73027"/>
    <w:rsid w:val="00F74DF6"/>
    <w:rsid w:val="00F804BD"/>
    <w:rsid w:val="00F85824"/>
    <w:rsid w:val="00F861DF"/>
    <w:rsid w:val="00F90078"/>
    <w:rsid w:val="00F90968"/>
    <w:rsid w:val="00F9146E"/>
    <w:rsid w:val="00F93F92"/>
    <w:rsid w:val="00FA279D"/>
    <w:rsid w:val="00FA38C1"/>
    <w:rsid w:val="00FA38DC"/>
    <w:rsid w:val="00FA5589"/>
    <w:rsid w:val="00FA618D"/>
    <w:rsid w:val="00FA66E8"/>
    <w:rsid w:val="00FB043D"/>
    <w:rsid w:val="00FB0A8C"/>
    <w:rsid w:val="00FB17E2"/>
    <w:rsid w:val="00FB4F46"/>
    <w:rsid w:val="00FC2231"/>
    <w:rsid w:val="00FC2B1E"/>
    <w:rsid w:val="00FC365C"/>
    <w:rsid w:val="00FC4F9C"/>
    <w:rsid w:val="00FC5C80"/>
    <w:rsid w:val="00FD1BCC"/>
    <w:rsid w:val="00FD3B02"/>
    <w:rsid w:val="00FD7D37"/>
    <w:rsid w:val="00FE0FC8"/>
    <w:rsid w:val="00FE1D6F"/>
    <w:rsid w:val="00FE3074"/>
    <w:rsid w:val="00FE49A0"/>
    <w:rsid w:val="00FF0ABB"/>
    <w:rsid w:val="00FF1969"/>
    <w:rsid w:val="00FF1C9A"/>
    <w:rsid w:val="00FF25F4"/>
    <w:rsid w:val="00FF2F1A"/>
    <w:rsid w:val="00FF42BE"/>
    <w:rsid w:val="00FF4CEC"/>
    <w:rsid w:val="00FF7E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09D988"/>
  <w15:chartTrackingRefBased/>
  <w15:docId w15:val="{8EF69C03-98D1-4D22-8681-6727142948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autoRedefine/>
    <w:uiPriority w:val="9"/>
    <w:qFormat/>
    <w:rsid w:val="00CE5D55"/>
    <w:pPr>
      <w:keepNext/>
      <w:keepLines/>
      <w:numPr>
        <w:numId w:val="21"/>
      </w:numPr>
      <w:spacing w:before="240" w:after="240" w:line="240" w:lineRule="auto"/>
      <w:ind w:left="360" w:hanging="360"/>
      <w:contextualSpacing/>
      <w:outlineLvl w:val="0"/>
    </w:pPr>
    <w:rPr>
      <w:rFonts w:eastAsiaTheme="majorEastAsia" w:cstheme="majorBidi"/>
      <w:b/>
      <w:caps/>
      <w:sz w:val="28"/>
      <w:szCs w:val="36"/>
    </w:rPr>
  </w:style>
  <w:style w:type="paragraph" w:styleId="Heading2">
    <w:name w:val="heading 2"/>
    <w:basedOn w:val="Normal"/>
    <w:next w:val="Normal"/>
    <w:link w:val="Heading2Char"/>
    <w:autoRedefine/>
    <w:uiPriority w:val="9"/>
    <w:unhideWhenUsed/>
    <w:qFormat/>
    <w:rsid w:val="00FE3074"/>
    <w:pPr>
      <w:numPr>
        <w:numId w:val="22"/>
      </w:numPr>
      <w:spacing w:after="240" w:line="240" w:lineRule="auto"/>
      <w:contextualSpacing/>
      <w:outlineLvl w:val="1"/>
    </w:pPr>
    <w:rPr>
      <w:rFonts w:cstheme="minorHAnsi"/>
      <w:b/>
      <w:color w:val="000000" w:themeColor="text1"/>
    </w:rPr>
  </w:style>
  <w:style w:type="paragraph" w:styleId="Heading3">
    <w:name w:val="heading 3"/>
    <w:basedOn w:val="Normal"/>
    <w:next w:val="Normal"/>
    <w:link w:val="Heading3Char"/>
    <w:autoRedefine/>
    <w:uiPriority w:val="9"/>
    <w:unhideWhenUsed/>
    <w:qFormat/>
    <w:rsid w:val="007B255D"/>
    <w:pPr>
      <w:numPr>
        <w:numId w:val="23"/>
      </w:numPr>
      <w:spacing w:before="240" w:after="0" w:line="240" w:lineRule="auto"/>
      <w:contextualSpacing/>
      <w:outlineLvl w:val="2"/>
    </w:pPr>
    <w:rPr>
      <w:b/>
      <w:color w:val="808080" w:themeColor="background1" w:themeShade="80"/>
      <w:sz w:val="20"/>
      <w:szCs w:val="20"/>
    </w:rPr>
  </w:style>
  <w:style w:type="paragraph" w:styleId="Heading4">
    <w:name w:val="heading 4"/>
    <w:basedOn w:val="Normal"/>
    <w:next w:val="Normal"/>
    <w:link w:val="Heading4Char"/>
    <w:uiPriority w:val="9"/>
    <w:unhideWhenUsed/>
    <w:qFormat/>
    <w:rsid w:val="00742C23"/>
    <w:pPr>
      <w:numPr>
        <w:numId w:val="24"/>
      </w:numPr>
      <w:spacing w:after="0" w:line="240" w:lineRule="auto"/>
      <w:contextualSpacing/>
      <w:outlineLvl w:val="3"/>
    </w:pPr>
    <w:rPr>
      <w:rFonts w:cstheme="minorHAnsi"/>
      <w:b/>
      <w:color w:val="808080" w:themeColor="background1" w:themeShade="80"/>
      <w:sz w:val="20"/>
      <w:szCs w:val="20"/>
    </w:rPr>
  </w:style>
  <w:style w:type="paragraph" w:styleId="Heading5">
    <w:name w:val="heading 5"/>
    <w:basedOn w:val="Normal"/>
    <w:next w:val="Normal"/>
    <w:link w:val="Heading5Char"/>
    <w:autoRedefine/>
    <w:uiPriority w:val="9"/>
    <w:unhideWhenUsed/>
    <w:qFormat/>
    <w:rsid w:val="005D5AE6"/>
    <w:pPr>
      <w:numPr>
        <w:ilvl w:val="4"/>
        <w:numId w:val="76"/>
      </w:numPr>
      <w:spacing w:line="240" w:lineRule="auto"/>
      <w:contextualSpacing/>
      <w:outlineLvl w:val="4"/>
    </w:pPr>
    <w:rPr>
      <w:b/>
      <w:bCs/>
      <w:sz w:val="20"/>
      <w:szCs w:val="20"/>
    </w:rPr>
  </w:style>
  <w:style w:type="paragraph" w:styleId="Heading7">
    <w:name w:val="heading 7"/>
    <w:basedOn w:val="ListBullet2"/>
    <w:next w:val="Normal"/>
    <w:link w:val="Heading7Char"/>
    <w:autoRedefine/>
    <w:uiPriority w:val="9"/>
    <w:unhideWhenUsed/>
    <w:qFormat/>
    <w:rsid w:val="003713CA"/>
    <w:pPr>
      <w:keepNext/>
      <w:keepLines/>
      <w:numPr>
        <w:numId w:val="6"/>
      </w:numPr>
      <w:spacing w:before="40" w:after="0" w:line="240" w:lineRule="auto"/>
      <w:outlineLvl w:val="6"/>
    </w:pPr>
    <w:rPr>
      <w:rFonts w:ascii="Calibri" w:eastAsia="Times New Roman" w:hAnsi="Calibri" w:cstheme="majorBidi"/>
      <w:iCs/>
      <w:sz w:val="18"/>
      <w:lang w:eastAsia="ja-JP"/>
    </w:rPr>
  </w:style>
  <w:style w:type="paragraph" w:styleId="Heading8">
    <w:name w:val="heading 8"/>
    <w:basedOn w:val="ListBullet"/>
    <w:next w:val="Normal"/>
    <w:link w:val="Heading8Char"/>
    <w:autoRedefine/>
    <w:uiPriority w:val="9"/>
    <w:unhideWhenUsed/>
    <w:qFormat/>
    <w:rsid w:val="003713CA"/>
    <w:pPr>
      <w:keepNext/>
      <w:keepLines/>
      <w:numPr>
        <w:numId w:val="7"/>
      </w:numPr>
      <w:spacing w:before="40" w:after="0" w:line="240" w:lineRule="auto"/>
      <w:outlineLvl w:val="7"/>
    </w:pPr>
    <w:rPr>
      <w:rFonts w:ascii="Calibri" w:eastAsia="Times New Roman" w:hAnsi="Calibri" w:cstheme="majorBidi"/>
      <w:szCs w:val="21"/>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E5D55"/>
    <w:rPr>
      <w:rFonts w:eastAsiaTheme="majorEastAsia" w:cstheme="majorBidi"/>
      <w:b/>
      <w:caps/>
      <w:sz w:val="28"/>
      <w:szCs w:val="36"/>
    </w:rPr>
  </w:style>
  <w:style w:type="character" w:customStyle="1" w:styleId="Heading2Char">
    <w:name w:val="Heading 2 Char"/>
    <w:basedOn w:val="DefaultParagraphFont"/>
    <w:link w:val="Heading2"/>
    <w:uiPriority w:val="9"/>
    <w:rsid w:val="00FE3074"/>
    <w:rPr>
      <w:rFonts w:cstheme="minorHAnsi"/>
      <w:b/>
      <w:color w:val="000000" w:themeColor="text1"/>
    </w:rPr>
  </w:style>
  <w:style w:type="paragraph" w:styleId="TOC1">
    <w:name w:val="toc 1"/>
    <w:basedOn w:val="Normal"/>
    <w:next w:val="Normal"/>
    <w:autoRedefine/>
    <w:uiPriority w:val="39"/>
    <w:unhideWhenUsed/>
    <w:qFormat/>
    <w:rsid w:val="005E6FFC"/>
    <w:pPr>
      <w:tabs>
        <w:tab w:val="left" w:pos="810"/>
        <w:tab w:val="right" w:pos="10790"/>
      </w:tabs>
      <w:spacing w:before="360" w:after="360"/>
      <w:ind w:left="360" w:hanging="360"/>
    </w:pPr>
    <w:rPr>
      <w:rFonts w:ascii="Open Sans Condensed" w:hAnsi="Open Sans Condensed" w:cs="Open Sans Condensed"/>
      <w:b/>
      <w:bCs/>
      <w:caps/>
      <w:noProof/>
    </w:rPr>
  </w:style>
  <w:style w:type="paragraph" w:styleId="TOC2">
    <w:name w:val="toc 2"/>
    <w:basedOn w:val="Normal"/>
    <w:next w:val="Normal"/>
    <w:link w:val="TOC2Char"/>
    <w:autoRedefine/>
    <w:uiPriority w:val="39"/>
    <w:unhideWhenUsed/>
    <w:qFormat/>
    <w:rsid w:val="00BD0BF4"/>
    <w:pPr>
      <w:tabs>
        <w:tab w:val="left" w:pos="412"/>
        <w:tab w:val="right" w:pos="10790"/>
      </w:tabs>
      <w:spacing w:after="0"/>
    </w:pPr>
    <w:rPr>
      <w:rFonts w:ascii="Open Sans Condensed" w:hAnsi="Open Sans Condensed" w:cs="Open Sans Condensed"/>
      <w:b/>
      <w:bCs/>
      <w:smallCaps/>
      <w:noProof/>
    </w:rPr>
  </w:style>
  <w:style w:type="character" w:customStyle="1" w:styleId="Heading3Char">
    <w:name w:val="Heading 3 Char"/>
    <w:basedOn w:val="DefaultParagraphFont"/>
    <w:link w:val="Heading3"/>
    <w:uiPriority w:val="9"/>
    <w:rsid w:val="007B255D"/>
    <w:rPr>
      <w:b/>
      <w:color w:val="808080" w:themeColor="background1" w:themeShade="80"/>
      <w:sz w:val="20"/>
      <w:szCs w:val="20"/>
    </w:rPr>
  </w:style>
  <w:style w:type="character" w:customStyle="1" w:styleId="Heading4Char">
    <w:name w:val="Heading 4 Char"/>
    <w:basedOn w:val="DefaultParagraphFont"/>
    <w:link w:val="Heading4"/>
    <w:uiPriority w:val="9"/>
    <w:rsid w:val="00742C23"/>
    <w:rPr>
      <w:rFonts w:cstheme="minorHAnsi"/>
      <w:b/>
      <w:color w:val="808080" w:themeColor="background1" w:themeShade="80"/>
      <w:sz w:val="20"/>
      <w:szCs w:val="20"/>
    </w:rPr>
  </w:style>
  <w:style w:type="paragraph" w:styleId="ListBullet5">
    <w:name w:val="List Bullet 5"/>
    <w:basedOn w:val="Normal"/>
    <w:uiPriority w:val="99"/>
    <w:semiHidden/>
    <w:unhideWhenUsed/>
    <w:rsid w:val="003713CA"/>
    <w:pPr>
      <w:numPr>
        <w:numId w:val="1"/>
      </w:numPr>
      <w:contextualSpacing/>
    </w:pPr>
  </w:style>
  <w:style w:type="character" w:customStyle="1" w:styleId="Heading5Char">
    <w:name w:val="Heading 5 Char"/>
    <w:basedOn w:val="DefaultParagraphFont"/>
    <w:link w:val="Heading5"/>
    <w:uiPriority w:val="9"/>
    <w:rsid w:val="005D5AE6"/>
    <w:rPr>
      <w:b/>
      <w:bCs/>
      <w:sz w:val="20"/>
      <w:szCs w:val="20"/>
    </w:rPr>
  </w:style>
  <w:style w:type="paragraph" w:styleId="ListBullet3">
    <w:name w:val="List Bullet 3"/>
    <w:basedOn w:val="Normal"/>
    <w:uiPriority w:val="99"/>
    <w:semiHidden/>
    <w:unhideWhenUsed/>
    <w:rsid w:val="003713CA"/>
    <w:pPr>
      <w:numPr>
        <w:numId w:val="2"/>
      </w:numPr>
      <w:contextualSpacing/>
    </w:pPr>
  </w:style>
  <w:style w:type="character" w:customStyle="1" w:styleId="Heading7Char">
    <w:name w:val="Heading 7 Char"/>
    <w:basedOn w:val="DefaultParagraphFont"/>
    <w:link w:val="Heading7"/>
    <w:uiPriority w:val="9"/>
    <w:rsid w:val="003713CA"/>
    <w:rPr>
      <w:rFonts w:ascii="Calibri" w:eastAsia="Times New Roman" w:hAnsi="Calibri" w:cstheme="majorBidi"/>
      <w:iCs/>
      <w:sz w:val="18"/>
      <w:lang w:eastAsia="ja-JP"/>
    </w:rPr>
  </w:style>
  <w:style w:type="paragraph" w:styleId="ListBullet2">
    <w:name w:val="List Bullet 2"/>
    <w:basedOn w:val="Normal"/>
    <w:uiPriority w:val="99"/>
    <w:semiHidden/>
    <w:unhideWhenUsed/>
    <w:rsid w:val="003713CA"/>
    <w:pPr>
      <w:numPr>
        <w:numId w:val="4"/>
      </w:numPr>
      <w:contextualSpacing/>
    </w:pPr>
  </w:style>
  <w:style w:type="character" w:customStyle="1" w:styleId="Heading8Char">
    <w:name w:val="Heading 8 Char"/>
    <w:basedOn w:val="DefaultParagraphFont"/>
    <w:link w:val="Heading8"/>
    <w:uiPriority w:val="9"/>
    <w:rsid w:val="003713CA"/>
    <w:rPr>
      <w:rFonts w:ascii="Calibri" w:eastAsia="Times New Roman" w:hAnsi="Calibri" w:cstheme="majorBidi"/>
      <w:szCs w:val="21"/>
      <w:lang w:eastAsia="ja-JP"/>
    </w:rPr>
  </w:style>
  <w:style w:type="paragraph" w:styleId="ListBullet">
    <w:name w:val="List Bullet"/>
    <w:basedOn w:val="Normal"/>
    <w:uiPriority w:val="99"/>
    <w:semiHidden/>
    <w:unhideWhenUsed/>
    <w:rsid w:val="003713CA"/>
    <w:pPr>
      <w:numPr>
        <w:numId w:val="5"/>
      </w:numPr>
      <w:contextualSpacing/>
    </w:pPr>
  </w:style>
  <w:style w:type="paragraph" w:customStyle="1" w:styleId="Style4">
    <w:name w:val="Style4"/>
    <w:basedOn w:val="Heading8"/>
    <w:link w:val="Style4Char"/>
    <w:autoRedefine/>
    <w:qFormat/>
    <w:rsid w:val="003713CA"/>
    <w:pPr>
      <w:numPr>
        <w:numId w:val="0"/>
      </w:numPr>
      <w:ind w:left="360" w:hanging="360"/>
      <w:outlineLvl w:val="9"/>
    </w:pPr>
    <w:rPr>
      <w:sz w:val="18"/>
    </w:rPr>
  </w:style>
  <w:style w:type="character" w:customStyle="1" w:styleId="Style4Char">
    <w:name w:val="Style4 Char"/>
    <w:basedOn w:val="Heading8Char"/>
    <w:link w:val="Style4"/>
    <w:rsid w:val="003713CA"/>
    <w:rPr>
      <w:rFonts w:ascii="Calibri" w:eastAsia="Times New Roman" w:hAnsi="Calibri" w:cstheme="majorBidi"/>
      <w:sz w:val="18"/>
      <w:szCs w:val="21"/>
      <w:lang w:eastAsia="ja-JP"/>
    </w:rPr>
  </w:style>
  <w:style w:type="paragraph" w:customStyle="1" w:styleId="Style3">
    <w:name w:val="Style3"/>
    <w:basedOn w:val="Heading7"/>
    <w:link w:val="Style3Char"/>
    <w:autoRedefine/>
    <w:qFormat/>
    <w:rsid w:val="003713CA"/>
    <w:pPr>
      <w:numPr>
        <w:numId w:val="3"/>
      </w:numPr>
    </w:pPr>
  </w:style>
  <w:style w:type="character" w:customStyle="1" w:styleId="Style3Char">
    <w:name w:val="Style3 Char"/>
    <w:basedOn w:val="Heading7Char"/>
    <w:link w:val="Style3"/>
    <w:rsid w:val="003713CA"/>
    <w:rPr>
      <w:rFonts w:ascii="Calibri" w:eastAsia="Times New Roman" w:hAnsi="Calibri" w:cstheme="majorBidi"/>
      <w:iCs/>
      <w:sz w:val="18"/>
      <w:lang w:eastAsia="ja-JP"/>
    </w:rPr>
  </w:style>
  <w:style w:type="paragraph" w:styleId="ListParagraph">
    <w:name w:val="List Paragraph"/>
    <w:basedOn w:val="Normal"/>
    <w:uiPriority w:val="34"/>
    <w:qFormat/>
    <w:rsid w:val="00260DEF"/>
    <w:pPr>
      <w:ind w:left="720"/>
      <w:contextualSpacing/>
    </w:pPr>
  </w:style>
  <w:style w:type="character" w:styleId="Hyperlink">
    <w:name w:val="Hyperlink"/>
    <w:basedOn w:val="DefaultParagraphFont"/>
    <w:uiPriority w:val="99"/>
    <w:unhideWhenUsed/>
    <w:rsid w:val="00260DEF"/>
    <w:rPr>
      <w:color w:val="0563C1" w:themeColor="hyperlink"/>
      <w:u w:val="single"/>
    </w:rPr>
  </w:style>
  <w:style w:type="paragraph" w:customStyle="1" w:styleId="Default">
    <w:name w:val="Default"/>
    <w:rsid w:val="00260DEF"/>
    <w:pPr>
      <w:autoSpaceDE w:val="0"/>
      <w:autoSpaceDN w:val="0"/>
      <w:adjustRightInd w:val="0"/>
      <w:spacing w:after="0" w:line="240" w:lineRule="auto"/>
    </w:pPr>
    <w:rPr>
      <w:rFonts w:ascii="Century Gothic" w:hAnsi="Century Gothic" w:cs="Century Gothic"/>
      <w:color w:val="000000"/>
      <w:sz w:val="24"/>
      <w:szCs w:val="24"/>
    </w:rPr>
  </w:style>
  <w:style w:type="paragraph" w:styleId="BalloonText">
    <w:name w:val="Balloon Text"/>
    <w:basedOn w:val="Normal"/>
    <w:link w:val="BalloonTextChar"/>
    <w:uiPriority w:val="99"/>
    <w:semiHidden/>
    <w:unhideWhenUsed/>
    <w:rsid w:val="00260DE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60DEF"/>
    <w:rPr>
      <w:rFonts w:ascii="Segoe UI" w:hAnsi="Segoe UI" w:cs="Segoe UI"/>
      <w:sz w:val="18"/>
      <w:szCs w:val="18"/>
    </w:rPr>
  </w:style>
  <w:style w:type="paragraph" w:styleId="z-TopofForm">
    <w:name w:val="HTML Top of Form"/>
    <w:basedOn w:val="Normal"/>
    <w:next w:val="Normal"/>
    <w:link w:val="z-TopofFormChar"/>
    <w:hidden/>
    <w:uiPriority w:val="99"/>
    <w:semiHidden/>
    <w:unhideWhenUsed/>
    <w:rsid w:val="00260DEF"/>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260DEF"/>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260DEF"/>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260DEF"/>
    <w:rPr>
      <w:rFonts w:ascii="Arial" w:eastAsia="Times New Roman" w:hAnsi="Arial" w:cs="Arial"/>
      <w:vanish/>
      <w:sz w:val="16"/>
      <w:szCs w:val="16"/>
    </w:rPr>
  </w:style>
  <w:style w:type="character" w:styleId="Strong">
    <w:name w:val="Strong"/>
    <w:basedOn w:val="DefaultParagraphFont"/>
    <w:uiPriority w:val="22"/>
    <w:qFormat/>
    <w:rsid w:val="00260DEF"/>
    <w:rPr>
      <w:b/>
      <w:bCs/>
    </w:rPr>
  </w:style>
  <w:style w:type="paragraph" w:customStyle="1" w:styleId="Content">
    <w:name w:val="Content"/>
    <w:basedOn w:val="Normal"/>
    <w:link w:val="ContentChar"/>
    <w:qFormat/>
    <w:rsid w:val="00260DEF"/>
    <w:pPr>
      <w:spacing w:after="0" w:line="276" w:lineRule="auto"/>
    </w:pPr>
    <w:rPr>
      <w:rFonts w:eastAsiaTheme="minorEastAsia"/>
      <w:color w:val="44546A" w:themeColor="text2"/>
      <w:sz w:val="28"/>
    </w:rPr>
  </w:style>
  <w:style w:type="character" w:customStyle="1" w:styleId="ContentChar">
    <w:name w:val="Content Char"/>
    <w:basedOn w:val="DefaultParagraphFont"/>
    <w:link w:val="Content"/>
    <w:rsid w:val="00260DEF"/>
    <w:rPr>
      <w:rFonts w:eastAsiaTheme="minorEastAsia"/>
      <w:color w:val="44546A" w:themeColor="text2"/>
      <w:sz w:val="28"/>
    </w:rPr>
  </w:style>
  <w:style w:type="table" w:styleId="TableGrid">
    <w:name w:val="Table Grid"/>
    <w:basedOn w:val="TableNormal"/>
    <w:uiPriority w:val="39"/>
    <w:rsid w:val="00260D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link w:val="TOCHeadingChar"/>
    <w:autoRedefine/>
    <w:uiPriority w:val="39"/>
    <w:unhideWhenUsed/>
    <w:qFormat/>
    <w:rsid w:val="00260DEF"/>
    <w:pPr>
      <w:numPr>
        <w:numId w:val="12"/>
      </w:numPr>
      <w:ind w:left="720"/>
      <w:outlineLvl w:val="9"/>
    </w:pPr>
    <w:rPr>
      <w:sz w:val="24"/>
      <w:u w:val="single"/>
    </w:rPr>
  </w:style>
  <w:style w:type="paragraph" w:customStyle="1" w:styleId="Style1">
    <w:name w:val="Style1"/>
    <w:basedOn w:val="TOC2"/>
    <w:link w:val="Style1Char"/>
    <w:qFormat/>
    <w:rsid w:val="00260DEF"/>
  </w:style>
  <w:style w:type="paragraph" w:styleId="TOC3">
    <w:name w:val="toc 3"/>
    <w:basedOn w:val="Normal"/>
    <w:next w:val="Normal"/>
    <w:autoRedefine/>
    <w:uiPriority w:val="39"/>
    <w:unhideWhenUsed/>
    <w:rsid w:val="007B255D"/>
    <w:pPr>
      <w:tabs>
        <w:tab w:val="left" w:pos="387"/>
        <w:tab w:val="right" w:pos="10790"/>
      </w:tabs>
      <w:spacing w:after="0"/>
      <w:ind w:left="387"/>
    </w:pPr>
    <w:rPr>
      <w:rFonts w:ascii="Open Sans Condensed" w:hAnsi="Open Sans Condensed" w:cs="Open Sans Condensed"/>
      <w:smallCaps/>
      <w:noProof/>
    </w:rPr>
  </w:style>
  <w:style w:type="character" w:customStyle="1" w:styleId="TOC2Char">
    <w:name w:val="TOC 2 Char"/>
    <w:basedOn w:val="DefaultParagraphFont"/>
    <w:link w:val="TOC2"/>
    <w:uiPriority w:val="39"/>
    <w:rsid w:val="00BD0BF4"/>
    <w:rPr>
      <w:rFonts w:ascii="Open Sans Condensed" w:hAnsi="Open Sans Condensed" w:cs="Open Sans Condensed"/>
      <w:b/>
      <w:bCs/>
      <w:smallCaps/>
      <w:noProof/>
    </w:rPr>
  </w:style>
  <w:style w:type="character" w:customStyle="1" w:styleId="Style1Char">
    <w:name w:val="Style1 Char"/>
    <w:basedOn w:val="TOC2Char"/>
    <w:link w:val="Style1"/>
    <w:rsid w:val="00260DEF"/>
    <w:rPr>
      <w:rFonts w:ascii="Open Sans Condensed" w:hAnsi="Open Sans Condensed" w:cs="Open Sans Condensed"/>
      <w:b/>
      <w:bCs/>
      <w:smallCaps/>
      <w:noProof/>
      <w:color w:val="737273"/>
      <w:sz w:val="18"/>
    </w:rPr>
  </w:style>
  <w:style w:type="character" w:customStyle="1" w:styleId="TOCHeadingChar">
    <w:name w:val="TOC Heading Char"/>
    <w:basedOn w:val="Heading1Char"/>
    <w:link w:val="TOCHeading"/>
    <w:uiPriority w:val="39"/>
    <w:rsid w:val="00260DEF"/>
    <w:rPr>
      <w:rFonts w:eastAsiaTheme="majorEastAsia" w:cstheme="majorBidi"/>
      <w:b/>
      <w:caps/>
      <w:sz w:val="24"/>
      <w:szCs w:val="36"/>
      <w:u w:val="single"/>
    </w:rPr>
  </w:style>
  <w:style w:type="paragraph" w:styleId="Header">
    <w:name w:val="header"/>
    <w:basedOn w:val="Normal"/>
    <w:link w:val="HeaderChar"/>
    <w:uiPriority w:val="99"/>
    <w:unhideWhenUsed/>
    <w:rsid w:val="00260DEF"/>
    <w:pPr>
      <w:tabs>
        <w:tab w:val="center" w:pos="4680"/>
        <w:tab w:val="right" w:pos="9360"/>
      </w:tabs>
      <w:spacing w:after="0" w:line="240" w:lineRule="auto"/>
    </w:pPr>
  </w:style>
  <w:style w:type="character" w:customStyle="1" w:styleId="HeaderChar">
    <w:name w:val="Header Char"/>
    <w:basedOn w:val="DefaultParagraphFont"/>
    <w:link w:val="Header"/>
    <w:uiPriority w:val="99"/>
    <w:rsid w:val="00260DEF"/>
  </w:style>
  <w:style w:type="paragraph" w:styleId="Footer">
    <w:name w:val="footer"/>
    <w:basedOn w:val="Normal"/>
    <w:link w:val="FooterChar"/>
    <w:uiPriority w:val="99"/>
    <w:unhideWhenUsed/>
    <w:rsid w:val="00260DEF"/>
    <w:pPr>
      <w:tabs>
        <w:tab w:val="center" w:pos="4680"/>
        <w:tab w:val="right" w:pos="9360"/>
      </w:tabs>
      <w:spacing w:after="0" w:line="240" w:lineRule="auto"/>
    </w:pPr>
  </w:style>
  <w:style w:type="character" w:customStyle="1" w:styleId="FooterChar">
    <w:name w:val="Footer Char"/>
    <w:basedOn w:val="DefaultParagraphFont"/>
    <w:link w:val="Footer"/>
    <w:uiPriority w:val="99"/>
    <w:rsid w:val="00260DEF"/>
  </w:style>
  <w:style w:type="paragraph" w:customStyle="1" w:styleId="TOCTitle">
    <w:name w:val="TOC Title"/>
    <w:basedOn w:val="Normal"/>
    <w:qFormat/>
    <w:rsid w:val="00260DEF"/>
    <w:pPr>
      <w:spacing w:after="0" w:line="240" w:lineRule="auto"/>
      <w:jc w:val="center"/>
    </w:pPr>
    <w:rPr>
      <w:rFonts w:asciiTheme="majorHAnsi" w:eastAsia="Times New Roman" w:hAnsiTheme="majorHAnsi" w:cs="Times New Roman"/>
      <w:b/>
      <w:sz w:val="24"/>
      <w:szCs w:val="24"/>
    </w:rPr>
  </w:style>
  <w:style w:type="paragraph" w:customStyle="1" w:styleId="Level1">
    <w:name w:val="Level 1"/>
    <w:basedOn w:val="TOC1"/>
    <w:qFormat/>
    <w:rsid w:val="00260DEF"/>
    <w:pPr>
      <w:tabs>
        <w:tab w:val="right" w:pos="8630"/>
      </w:tabs>
      <w:spacing w:line="240" w:lineRule="auto"/>
    </w:pPr>
    <w:rPr>
      <w:rFonts w:asciiTheme="majorHAnsi" w:eastAsia="Times New Roman" w:hAnsiTheme="majorHAnsi" w:cs="Times New Roman"/>
      <w:b w:val="0"/>
      <w:bCs w:val="0"/>
      <w:caps w:val="0"/>
      <w:u w:val="single"/>
    </w:rPr>
  </w:style>
  <w:style w:type="paragraph" w:customStyle="1" w:styleId="Level2">
    <w:name w:val="Level 2"/>
    <w:basedOn w:val="TOC2"/>
    <w:qFormat/>
    <w:rsid w:val="00260DEF"/>
    <w:pPr>
      <w:tabs>
        <w:tab w:val="right" w:pos="8630"/>
      </w:tabs>
      <w:spacing w:line="240" w:lineRule="auto"/>
    </w:pPr>
    <w:rPr>
      <w:rFonts w:asciiTheme="majorHAnsi" w:eastAsia="Times New Roman" w:hAnsiTheme="majorHAnsi" w:cs="Times New Roman"/>
      <w:b w:val="0"/>
      <w:bCs w:val="0"/>
      <w:smallCaps w:val="0"/>
    </w:rPr>
  </w:style>
  <w:style w:type="paragraph" w:customStyle="1" w:styleId="Level3">
    <w:name w:val="Level 3"/>
    <w:basedOn w:val="TOC3"/>
    <w:qFormat/>
    <w:rsid w:val="00260DEF"/>
    <w:pPr>
      <w:tabs>
        <w:tab w:val="right" w:pos="8630"/>
      </w:tabs>
      <w:spacing w:line="240" w:lineRule="auto"/>
    </w:pPr>
    <w:rPr>
      <w:rFonts w:asciiTheme="majorHAnsi" w:eastAsia="Times New Roman" w:hAnsiTheme="majorHAnsi"/>
      <w:smallCaps w:val="0"/>
    </w:rPr>
  </w:style>
  <w:style w:type="character" w:styleId="FollowedHyperlink">
    <w:name w:val="FollowedHyperlink"/>
    <w:basedOn w:val="DefaultParagraphFont"/>
    <w:uiPriority w:val="99"/>
    <w:semiHidden/>
    <w:unhideWhenUsed/>
    <w:rsid w:val="00260DEF"/>
    <w:rPr>
      <w:color w:val="954F72" w:themeColor="followedHyperlink"/>
      <w:u w:val="single"/>
    </w:rPr>
  </w:style>
  <w:style w:type="character" w:customStyle="1" w:styleId="inline-header">
    <w:name w:val="inline-header"/>
    <w:basedOn w:val="DefaultParagraphFont"/>
    <w:rsid w:val="00260DEF"/>
  </w:style>
  <w:style w:type="character" w:customStyle="1" w:styleId="inline-paragraph">
    <w:name w:val="inline-paragraph"/>
    <w:basedOn w:val="DefaultParagraphFont"/>
    <w:rsid w:val="00260DEF"/>
  </w:style>
  <w:style w:type="paragraph" w:styleId="NormalWeb">
    <w:name w:val="Normal (Web)"/>
    <w:basedOn w:val="Normal"/>
    <w:uiPriority w:val="99"/>
    <w:semiHidden/>
    <w:unhideWhenUsed/>
    <w:rsid w:val="00260DE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indent-1">
    <w:name w:val="indent-1"/>
    <w:basedOn w:val="Normal"/>
    <w:rsid w:val="00260DE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aragraph-hierarchy">
    <w:name w:val="paragraph-hierarchy"/>
    <w:basedOn w:val="DefaultParagraphFont"/>
    <w:rsid w:val="00260DEF"/>
  </w:style>
  <w:style w:type="character" w:customStyle="1" w:styleId="paren">
    <w:name w:val="paren"/>
    <w:basedOn w:val="DefaultParagraphFont"/>
    <w:rsid w:val="00260DEF"/>
  </w:style>
  <w:style w:type="character" w:styleId="Emphasis">
    <w:name w:val="Emphasis"/>
    <w:basedOn w:val="DefaultParagraphFont"/>
    <w:uiPriority w:val="20"/>
    <w:qFormat/>
    <w:rsid w:val="00260DEF"/>
    <w:rPr>
      <w:i/>
      <w:iCs/>
    </w:rPr>
  </w:style>
  <w:style w:type="paragraph" w:customStyle="1" w:styleId="indent-2">
    <w:name w:val="indent-2"/>
    <w:basedOn w:val="Normal"/>
    <w:rsid w:val="00260DE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indent-3">
    <w:name w:val="indent-3"/>
    <w:basedOn w:val="Normal"/>
    <w:rsid w:val="00260DEF"/>
    <w:pPr>
      <w:spacing w:before="100" w:beforeAutospacing="1" w:after="100" w:afterAutospacing="1" w:line="240" w:lineRule="auto"/>
    </w:pPr>
    <w:rPr>
      <w:rFonts w:ascii="Times New Roman" w:eastAsia="Times New Roman" w:hAnsi="Times New Roman" w:cs="Times New Roman"/>
      <w:sz w:val="24"/>
      <w:szCs w:val="24"/>
    </w:rPr>
  </w:style>
  <w:style w:type="paragraph" w:styleId="TOC4">
    <w:name w:val="toc 4"/>
    <w:basedOn w:val="Normal"/>
    <w:next w:val="Normal"/>
    <w:autoRedefine/>
    <w:uiPriority w:val="39"/>
    <w:unhideWhenUsed/>
    <w:rsid w:val="008A3AC4"/>
    <w:pPr>
      <w:tabs>
        <w:tab w:val="left" w:pos="381"/>
        <w:tab w:val="right" w:pos="10790"/>
      </w:tabs>
      <w:spacing w:after="0"/>
      <w:ind w:left="720"/>
    </w:pPr>
    <w:rPr>
      <w:rFonts w:ascii="Open Sans Condensed" w:hAnsi="Open Sans Condensed" w:cs="Open Sans Condensed"/>
      <w:noProof/>
    </w:rPr>
  </w:style>
  <w:style w:type="paragraph" w:styleId="TOC5">
    <w:name w:val="toc 5"/>
    <w:basedOn w:val="Normal"/>
    <w:next w:val="Normal"/>
    <w:autoRedefine/>
    <w:uiPriority w:val="39"/>
    <w:unhideWhenUsed/>
    <w:rsid w:val="00786299"/>
    <w:pPr>
      <w:spacing w:after="0"/>
    </w:pPr>
    <w:rPr>
      <w:rFonts w:cstheme="minorHAnsi"/>
    </w:rPr>
  </w:style>
  <w:style w:type="paragraph" w:styleId="TOC6">
    <w:name w:val="toc 6"/>
    <w:basedOn w:val="Normal"/>
    <w:next w:val="Normal"/>
    <w:autoRedefine/>
    <w:uiPriority w:val="39"/>
    <w:unhideWhenUsed/>
    <w:rsid w:val="00786299"/>
    <w:pPr>
      <w:spacing w:after="0"/>
    </w:pPr>
    <w:rPr>
      <w:rFonts w:cstheme="minorHAnsi"/>
    </w:rPr>
  </w:style>
  <w:style w:type="paragraph" w:styleId="TOC7">
    <w:name w:val="toc 7"/>
    <w:basedOn w:val="Normal"/>
    <w:next w:val="Normal"/>
    <w:autoRedefine/>
    <w:uiPriority w:val="39"/>
    <w:unhideWhenUsed/>
    <w:rsid w:val="00786299"/>
    <w:pPr>
      <w:spacing w:after="0"/>
    </w:pPr>
    <w:rPr>
      <w:rFonts w:cstheme="minorHAnsi"/>
    </w:rPr>
  </w:style>
  <w:style w:type="paragraph" w:styleId="TOC8">
    <w:name w:val="toc 8"/>
    <w:basedOn w:val="Normal"/>
    <w:next w:val="Normal"/>
    <w:autoRedefine/>
    <w:uiPriority w:val="39"/>
    <w:unhideWhenUsed/>
    <w:rsid w:val="00786299"/>
    <w:pPr>
      <w:spacing w:after="0"/>
    </w:pPr>
    <w:rPr>
      <w:rFonts w:cstheme="minorHAnsi"/>
    </w:rPr>
  </w:style>
  <w:style w:type="paragraph" w:styleId="TOC9">
    <w:name w:val="toc 9"/>
    <w:basedOn w:val="Normal"/>
    <w:next w:val="Normal"/>
    <w:autoRedefine/>
    <w:uiPriority w:val="39"/>
    <w:unhideWhenUsed/>
    <w:rsid w:val="00786299"/>
    <w:pPr>
      <w:spacing w:after="0"/>
    </w:pPr>
    <w:rPr>
      <w:rFonts w:cstheme="minorHAnsi"/>
    </w:rPr>
  </w:style>
  <w:style w:type="character" w:styleId="UnresolvedMention">
    <w:name w:val="Unresolved Mention"/>
    <w:basedOn w:val="DefaultParagraphFont"/>
    <w:uiPriority w:val="99"/>
    <w:semiHidden/>
    <w:unhideWhenUsed/>
    <w:rsid w:val="00DD2930"/>
    <w:rPr>
      <w:color w:val="605E5C"/>
      <w:shd w:val="clear" w:color="auto" w:fill="E1DFDD"/>
    </w:rPr>
  </w:style>
  <w:style w:type="paragraph" w:customStyle="1" w:styleId="Style2">
    <w:name w:val="Style2"/>
    <w:basedOn w:val="TOC1"/>
    <w:next w:val="TOCTitle"/>
    <w:qFormat/>
    <w:rsid w:val="00B860C6"/>
  </w:style>
  <w:style w:type="paragraph" w:customStyle="1" w:styleId="Style5">
    <w:name w:val="Style5"/>
    <w:basedOn w:val="TOC1"/>
    <w:next w:val="TOC2"/>
    <w:qFormat/>
    <w:rsid w:val="000962A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0413426">
      <w:bodyDiv w:val="1"/>
      <w:marLeft w:val="0"/>
      <w:marRight w:val="0"/>
      <w:marTop w:val="0"/>
      <w:marBottom w:val="0"/>
      <w:divBdr>
        <w:top w:val="none" w:sz="0" w:space="0" w:color="auto"/>
        <w:left w:val="none" w:sz="0" w:space="0" w:color="auto"/>
        <w:bottom w:val="none" w:sz="0" w:space="0" w:color="auto"/>
        <w:right w:val="none" w:sz="0" w:space="0" w:color="auto"/>
      </w:divBdr>
      <w:divsChild>
        <w:div w:id="2044211690">
          <w:marLeft w:val="0"/>
          <w:marRight w:val="0"/>
          <w:marTop w:val="0"/>
          <w:marBottom w:val="0"/>
          <w:divBdr>
            <w:top w:val="none" w:sz="0" w:space="0" w:color="auto"/>
            <w:left w:val="none" w:sz="0" w:space="0" w:color="auto"/>
            <w:bottom w:val="none" w:sz="0" w:space="0" w:color="auto"/>
            <w:right w:val="none" w:sz="0" w:space="0" w:color="auto"/>
          </w:divBdr>
          <w:divsChild>
            <w:div w:id="629631797">
              <w:marLeft w:val="-225"/>
              <w:marRight w:val="-225"/>
              <w:marTop w:val="0"/>
              <w:marBottom w:val="0"/>
              <w:divBdr>
                <w:top w:val="none" w:sz="0" w:space="0" w:color="auto"/>
                <w:left w:val="none" w:sz="0" w:space="0" w:color="auto"/>
                <w:bottom w:val="none" w:sz="0" w:space="0" w:color="auto"/>
                <w:right w:val="none" w:sz="0" w:space="0" w:color="auto"/>
              </w:divBdr>
              <w:divsChild>
                <w:div w:id="95180307">
                  <w:marLeft w:val="1538"/>
                  <w:marRight w:val="0"/>
                  <w:marTop w:val="0"/>
                  <w:marBottom w:val="0"/>
                  <w:divBdr>
                    <w:top w:val="none" w:sz="0" w:space="0" w:color="auto"/>
                    <w:left w:val="none" w:sz="0" w:space="0" w:color="auto"/>
                    <w:bottom w:val="none" w:sz="0" w:space="0" w:color="auto"/>
                    <w:right w:val="none" w:sz="0" w:space="0" w:color="auto"/>
                  </w:divBdr>
                  <w:divsChild>
                    <w:div w:id="1331253163">
                      <w:marLeft w:val="-225"/>
                      <w:marRight w:val="-225"/>
                      <w:marTop w:val="0"/>
                      <w:marBottom w:val="0"/>
                      <w:divBdr>
                        <w:top w:val="none" w:sz="0" w:space="0" w:color="auto"/>
                        <w:left w:val="none" w:sz="0" w:space="0" w:color="auto"/>
                        <w:bottom w:val="none" w:sz="0" w:space="0" w:color="auto"/>
                        <w:right w:val="none" w:sz="0" w:space="0" w:color="auto"/>
                      </w:divBdr>
                      <w:divsChild>
                        <w:div w:id="201867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hudexchange.gov" TargetMode="External"/><Relationship Id="rId21" Type="http://schemas.openxmlformats.org/officeDocument/2006/relationships/hyperlink" Target="https://www.ecfr.gov/current/title-24/part-92" TargetMode="External"/><Relationship Id="rId34" Type="http://schemas.openxmlformats.org/officeDocument/2006/relationships/hyperlink" Target="https://www.ecfr.gov/current/title-24/section-570.207" TargetMode="External"/><Relationship Id="rId42" Type="http://schemas.openxmlformats.org/officeDocument/2006/relationships/hyperlink" Target="https://www.ecfr.gov/current/title-24/section-248.101" TargetMode="External"/><Relationship Id="rId47" Type="http://schemas.openxmlformats.org/officeDocument/2006/relationships/hyperlink" Target="https://www.ecfr.gov/current/title-24/section-92.209" TargetMode="External"/><Relationship Id="rId50" Type="http://schemas.openxmlformats.org/officeDocument/2006/relationships/hyperlink" Target="https://www.ecfr.gov/current/title-24/section-92.214" TargetMode="External"/><Relationship Id="rId55" Type="http://schemas.openxmlformats.org/officeDocument/2006/relationships/hyperlink" Target="https://www.tuscaloosa.com/live-play/HOMEFundingApp" TargetMode="External"/><Relationship Id="rId63" Type="http://schemas.openxmlformats.org/officeDocument/2006/relationships/hyperlink" Target="mailto:cnservices@tuscaloosa.com"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ecfr.gov/current/title-24/part-570/subpart-A" TargetMode="External"/><Relationship Id="rId29" Type="http://schemas.openxmlformats.org/officeDocument/2006/relationships/hyperlink" Target="https://www.ecfr.gov/current/title-24/section-5.100" TargetMode="External"/><Relationship Id="rId11" Type="http://schemas.openxmlformats.org/officeDocument/2006/relationships/image" Target="media/image1.png"/><Relationship Id="rId24" Type="http://schemas.openxmlformats.org/officeDocument/2006/relationships/hyperlink" Target="https://www.govinfo.gov/link/uscode/12/1701x" TargetMode="External"/><Relationship Id="rId32" Type="http://schemas.openxmlformats.org/officeDocument/2006/relationships/hyperlink" Target="https://www.ecfr.gov/current/title-24/section-570.201" TargetMode="External"/><Relationship Id="rId37" Type="http://schemas.openxmlformats.org/officeDocument/2006/relationships/hyperlink" Target="https://www.ecfr.gov/current/title-24/section-570.200" TargetMode="External"/><Relationship Id="rId40" Type="http://schemas.openxmlformats.org/officeDocument/2006/relationships/hyperlink" Target="https://www.ecfr.gov/current/title-24/section-92.206" TargetMode="External"/><Relationship Id="rId45" Type="http://schemas.openxmlformats.org/officeDocument/2006/relationships/hyperlink" Target="https://www.ecfr.gov/current/title-24/section-92.502" TargetMode="External"/><Relationship Id="rId53" Type="http://schemas.openxmlformats.org/officeDocument/2006/relationships/hyperlink" Target="https://www.tuscaloosa.com/live-play/CDBGPreApp" TargetMode="External"/><Relationship Id="rId58" Type="http://schemas.openxmlformats.org/officeDocument/2006/relationships/hyperlink" Target="https://www.tuscaloosa.com/live-play/HOMEPreApp" TargetMode="External"/><Relationship Id="rId66" Type="http://schemas.openxmlformats.org/officeDocument/2006/relationships/theme" Target="theme/theme1.xml"/><Relationship Id="rId5" Type="http://schemas.openxmlformats.org/officeDocument/2006/relationships/numbering" Target="numbering.xml"/><Relationship Id="rId61" Type="http://schemas.openxmlformats.org/officeDocument/2006/relationships/hyperlink" Target="mailto:cnservices@tuscaloosa.com" TargetMode="External"/><Relationship Id="rId19" Type="http://schemas.openxmlformats.org/officeDocument/2006/relationships/hyperlink" Target="https://www.govinfo.gov/link/uscode/42/3535" TargetMode="External"/><Relationship Id="rId14" Type="http://schemas.openxmlformats.org/officeDocument/2006/relationships/hyperlink" Target="https://www.ecfr.gov/current/title-24/subtitle-B/chapter-V/subchapter-C/part-570/subpart-A/section-570.4" TargetMode="External"/><Relationship Id="rId22" Type="http://schemas.openxmlformats.org/officeDocument/2006/relationships/hyperlink" Target="https://www.ecfr.gov/current/title-24/part-92/subpart-A" TargetMode="External"/><Relationship Id="rId27" Type="http://schemas.openxmlformats.org/officeDocument/2006/relationships/hyperlink" Target="https://www.ecfr.gov/current/title-24/subtitle-A/part-92/subpart-E/subject-group-ECFR412414abc7c3051" TargetMode="External"/><Relationship Id="rId30" Type="http://schemas.openxmlformats.org/officeDocument/2006/relationships/hyperlink" Target="https://www.ecfr.gov/current/title-24/section-5.111" TargetMode="External"/><Relationship Id="rId35" Type="http://schemas.openxmlformats.org/officeDocument/2006/relationships/hyperlink" Target="https://www.ecfr.gov/current/title-24/section-570.207" TargetMode="External"/><Relationship Id="rId43" Type="http://schemas.openxmlformats.org/officeDocument/2006/relationships/hyperlink" Target="https://www.ecfr.gov/current/title-24/section-92.254" TargetMode="External"/><Relationship Id="rId48" Type="http://schemas.openxmlformats.org/officeDocument/2006/relationships/hyperlink" Target="https://www.ecfr.gov/current/title-24/section-92.206" TargetMode="External"/><Relationship Id="rId56" Type="http://schemas.openxmlformats.org/officeDocument/2006/relationships/hyperlink" Target="mailto:cnservices@tuscaloosa.com" TargetMode="External"/><Relationship Id="rId64" Type="http://schemas.openxmlformats.org/officeDocument/2006/relationships/footer" Target="footer1.xml"/><Relationship Id="rId8" Type="http://schemas.openxmlformats.org/officeDocument/2006/relationships/webSettings" Target="webSettings.xml"/><Relationship Id="rId51" Type="http://schemas.openxmlformats.org/officeDocument/2006/relationships/hyperlink" Target="https://www.ecfr.gov/current/title-2/section-200.406" TargetMode="External"/><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hyperlink" Target="https://www.govinfo.gov/link/uscode/12/1701x" TargetMode="External"/><Relationship Id="rId25" Type="http://schemas.openxmlformats.org/officeDocument/2006/relationships/hyperlink" Target="https://www.govinfo.gov/link/uscode/12/4568" TargetMode="External"/><Relationship Id="rId33" Type="http://schemas.openxmlformats.org/officeDocument/2006/relationships/hyperlink" Target="https://www.ecfr.gov/current/title-24/section-570.207" TargetMode="External"/><Relationship Id="rId38" Type="http://schemas.openxmlformats.org/officeDocument/2006/relationships/hyperlink" Target="https://www.ecfr.gov/current/title-24/section-570.201" TargetMode="External"/><Relationship Id="rId46" Type="http://schemas.openxmlformats.org/officeDocument/2006/relationships/hyperlink" Target="https://www.ecfr.gov/current/title-24/section-92.206" TargetMode="External"/><Relationship Id="rId59" Type="http://schemas.openxmlformats.org/officeDocument/2006/relationships/hyperlink" Target="mailto:cnservices@tuscaloosa.com" TargetMode="External"/><Relationship Id="rId20" Type="http://schemas.openxmlformats.org/officeDocument/2006/relationships/hyperlink" Target="https://www.govinfo.gov/link/uscode/42/5301" TargetMode="External"/><Relationship Id="rId41" Type="http://schemas.openxmlformats.org/officeDocument/2006/relationships/hyperlink" Target="https://www.ecfr.gov/current/title-24/part-248" TargetMode="External"/><Relationship Id="rId54" Type="http://schemas.openxmlformats.org/officeDocument/2006/relationships/hyperlink" Target="mailto:cnservices@tuscaloosa.com" TargetMode="External"/><Relationship Id="rId62" Type="http://schemas.openxmlformats.org/officeDocument/2006/relationships/hyperlink" Target="mailto:cnservices@tuscaloosa.com"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ecfr.gov/current/title-24/part-570" TargetMode="External"/><Relationship Id="rId23" Type="http://schemas.openxmlformats.org/officeDocument/2006/relationships/hyperlink" Target="https://www.govinfo.gov/link/uscode/42/3535" TargetMode="External"/><Relationship Id="rId28" Type="http://schemas.openxmlformats.org/officeDocument/2006/relationships/hyperlink" Target="https://www.ecfr.gov/current/title-24/section-570.207" TargetMode="External"/><Relationship Id="rId36" Type="http://schemas.openxmlformats.org/officeDocument/2006/relationships/hyperlink" Target="https://www.ecfr.gov/current/title-24/section-570.204" TargetMode="External"/><Relationship Id="rId49" Type="http://schemas.openxmlformats.org/officeDocument/2006/relationships/hyperlink" Target="https://www.ecfr.gov/current/title-24/section-92.207" TargetMode="External"/><Relationship Id="rId57" Type="http://schemas.openxmlformats.org/officeDocument/2006/relationships/hyperlink" Target="https://www.tuscaloosa.com/live-play/CDGBPreApp" TargetMode="External"/><Relationship Id="rId10" Type="http://schemas.openxmlformats.org/officeDocument/2006/relationships/endnotes" Target="endnotes.xml"/><Relationship Id="rId31" Type="http://schemas.openxmlformats.org/officeDocument/2006/relationships/hyperlink" Target="https://www.ecfr.gov/current/title-24/section-570.201" TargetMode="External"/><Relationship Id="rId44" Type="http://schemas.openxmlformats.org/officeDocument/2006/relationships/hyperlink" Target="https://www.ecfr.gov/current/title-24/section-92.504" TargetMode="External"/><Relationship Id="rId52" Type="http://schemas.openxmlformats.org/officeDocument/2006/relationships/hyperlink" Target="mailto:cnservices@tuscaloosa.com" TargetMode="External"/><Relationship Id="rId60" Type="http://schemas.openxmlformats.org/officeDocument/2006/relationships/hyperlink" Target="mailto:cnservices@tuscaloosa.com" TargetMode="External"/><Relationship Id="rId65"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s://www.ecfr.gov/current/title-24/subtitle-A/part-92/subpart-B/section-92.50" TargetMode="External"/><Relationship Id="rId18" Type="http://schemas.openxmlformats.org/officeDocument/2006/relationships/hyperlink" Target="https://www.govinfo.gov/link/uscode/12/1701" TargetMode="External"/><Relationship Id="rId39" Type="http://schemas.openxmlformats.org/officeDocument/2006/relationships/hyperlink" Target="https://www.ecfr.gov/current/title-24/section-92.20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3C54211FD5E3264798A3F50DEB4211AC" ma:contentTypeVersion="14" ma:contentTypeDescription="Create a new document." ma:contentTypeScope="" ma:versionID="9f181d4ba60ac415f00d1965873e0590">
  <xsd:schema xmlns:xsd="http://www.w3.org/2001/XMLSchema" xmlns:xs="http://www.w3.org/2001/XMLSchema" xmlns:p="http://schemas.microsoft.com/office/2006/metadata/properties" xmlns:ns3="b9afde6a-153d-453d-9573-207e43df620e" xmlns:ns4="5c992712-0064-4ec0-97d1-dcb518a01b8e" targetNamespace="http://schemas.microsoft.com/office/2006/metadata/properties" ma:root="true" ma:fieldsID="41c7ea5fb76dd304108d82fd80b0bfa1" ns3:_="" ns4:_="">
    <xsd:import namespace="b9afde6a-153d-453d-9573-207e43df620e"/>
    <xsd:import namespace="5c992712-0064-4ec0-97d1-dcb518a01b8e"/>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afde6a-153d-453d-9573-207e43df62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c992712-0064-4ec0-97d1-dcb518a01b8e"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0D5D8CD-DF44-4281-BE4D-E93EF58C1BF5}">
  <ds:schemaRefs>
    <ds:schemaRef ds:uri="http://schemas.openxmlformats.org/officeDocument/2006/bibliography"/>
  </ds:schemaRefs>
</ds:datastoreItem>
</file>

<file path=customXml/itemProps2.xml><?xml version="1.0" encoding="utf-8"?>
<ds:datastoreItem xmlns:ds="http://schemas.openxmlformats.org/officeDocument/2006/customXml" ds:itemID="{2495CCE5-97EB-43EB-90D4-3936CC705A9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3B87850-E14E-4070-B6F8-1DDFBA6509A0}">
  <ds:schemaRefs>
    <ds:schemaRef ds:uri="http://schemas.microsoft.com/sharepoint/v3/contenttype/forms"/>
  </ds:schemaRefs>
</ds:datastoreItem>
</file>

<file path=customXml/itemProps4.xml><?xml version="1.0" encoding="utf-8"?>
<ds:datastoreItem xmlns:ds="http://schemas.openxmlformats.org/officeDocument/2006/customXml" ds:itemID="{6F427311-832B-4876-B29B-F9E70D49077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afde6a-153d-453d-9573-207e43df620e"/>
    <ds:schemaRef ds:uri="5c992712-0064-4ec0-97d1-dcb518a01b8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4364</TotalTime>
  <Pages>37</Pages>
  <Words>16405</Words>
  <Characters>93509</Characters>
  <Application>Microsoft Office Word</Application>
  <DocSecurity>0</DocSecurity>
  <Lines>779</Lines>
  <Paragraphs>219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Margaret Jones</dc:creator>
  <cp:keywords/>
  <dc:description/>
  <cp:lastModifiedBy>Margaret Desjarlais</cp:lastModifiedBy>
  <cp:revision>155</cp:revision>
  <cp:lastPrinted>2023-05-19T17:30:00Z</cp:lastPrinted>
  <dcterms:created xsi:type="dcterms:W3CDTF">2023-05-19T22:10:00Z</dcterms:created>
  <dcterms:modified xsi:type="dcterms:W3CDTF">2023-05-25T20:39:00Z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0x0101003C54211FD5E3264798A3F50DEB4211AC</vt:lpwstr>
  </property>
</Properties>
</file>