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3098" w14:textId="36E5356F" w:rsidR="00DA2910" w:rsidRDefault="005B0CE6">
      <w:r>
        <w:t xml:space="preserve">[INSERT </w:t>
      </w:r>
      <w:r w:rsidR="005568FE">
        <w:t>DATE</w:t>
      </w:r>
      <w:r>
        <w:t>]</w:t>
      </w:r>
    </w:p>
    <w:p w14:paraId="2F2E0C0A" w14:textId="123FB812" w:rsidR="00DA2910" w:rsidRDefault="00DA2910"/>
    <w:p w14:paraId="31854EBA" w14:textId="77777777" w:rsidR="005B0CE6" w:rsidRDefault="005B0CE6"/>
    <w:p w14:paraId="3D98A1DA" w14:textId="1CB25F8A" w:rsidR="005B0CE6" w:rsidRDefault="005B0CE6">
      <w:r>
        <w:t>The Honorable Kay Ivey, Governor</w:t>
      </w:r>
    </w:p>
    <w:p w14:paraId="492F5D24" w14:textId="3B7034D7" w:rsidR="005B0CE6" w:rsidRDefault="005B0CE6">
      <w:r>
        <w:t>Alabama State House</w:t>
      </w:r>
    </w:p>
    <w:p w14:paraId="1E3AAE3C" w14:textId="06FA5C91" w:rsidR="005B0CE6" w:rsidRDefault="005B0CE6">
      <w:r>
        <w:t>600 Dexter Avenue</w:t>
      </w:r>
    </w:p>
    <w:p w14:paraId="4DBDDEF2" w14:textId="372D9F95" w:rsidR="005B0CE6" w:rsidRDefault="005B0CE6">
      <w:r>
        <w:t>Montgomery, AL  36130</w:t>
      </w:r>
    </w:p>
    <w:p w14:paraId="0C5B4DFB" w14:textId="77777777" w:rsidR="00DA2910" w:rsidRDefault="00DA2910"/>
    <w:p w14:paraId="25CB4B4F" w14:textId="1B9A606B" w:rsidR="00DA2910" w:rsidRPr="00DA2910" w:rsidRDefault="00DA2910">
      <w:pPr>
        <w:rPr>
          <w:b/>
          <w:i/>
        </w:rPr>
      </w:pPr>
      <w:r w:rsidRPr="00DA2910">
        <w:rPr>
          <w:b/>
          <w:i/>
        </w:rPr>
        <w:t xml:space="preserve">RE:  Support for a Challenger Center – STEM Learning Initiative </w:t>
      </w:r>
      <w:r w:rsidR="00A2495B">
        <w:rPr>
          <w:b/>
          <w:i/>
        </w:rPr>
        <w:t>– in Etowah County</w:t>
      </w:r>
    </w:p>
    <w:p w14:paraId="0314E73A" w14:textId="77777777" w:rsidR="00DA2910" w:rsidRDefault="00DA2910"/>
    <w:p w14:paraId="4F8B985D" w14:textId="6229F449" w:rsidR="00DA2910" w:rsidRDefault="005B0CE6">
      <w:r>
        <w:t>Dear</w:t>
      </w:r>
      <w:r w:rsidR="00DA2910">
        <w:t xml:space="preserve"> </w:t>
      </w:r>
      <w:r>
        <w:t>Governor Ivey</w:t>
      </w:r>
      <w:r w:rsidR="00DA2910">
        <w:t>:</w:t>
      </w:r>
    </w:p>
    <w:p w14:paraId="7E8D6FA1" w14:textId="77777777" w:rsidR="005B0CE6" w:rsidRDefault="005B0CE6"/>
    <w:p w14:paraId="396109CB" w14:textId="76D8D2E5" w:rsidR="00D33905" w:rsidRPr="005568FE" w:rsidRDefault="00DA2910">
      <w:r w:rsidRPr="005568FE">
        <w:t xml:space="preserve">I am pleased to support a grassroots initiative arising from concerned citizens in </w:t>
      </w:r>
      <w:r w:rsidR="00A2495B">
        <w:t>Northeast Alabama</w:t>
      </w:r>
      <w:r w:rsidRPr="005568FE">
        <w:t xml:space="preserve"> who want to bring a </w:t>
      </w:r>
      <w:r w:rsidRPr="005568FE">
        <w:rPr>
          <w:b/>
          <w:i/>
        </w:rPr>
        <w:t>Challenger Learning Center</w:t>
      </w:r>
      <w:r w:rsidRPr="005568FE">
        <w:t xml:space="preserve"> to the state. As the name </w:t>
      </w:r>
      <w:r w:rsidR="00DB297E">
        <w:t>infers</w:t>
      </w:r>
      <w:r w:rsidRPr="005568FE">
        <w:t xml:space="preserve">, these centers </w:t>
      </w:r>
      <w:r w:rsidR="0025352A">
        <w:t>are</w:t>
      </w:r>
      <w:r w:rsidRPr="005568FE">
        <w:t xml:space="preserve"> an outgrowth of the Challenger Space Shuttle disaster in 198</w:t>
      </w:r>
      <w:r w:rsidR="00785E04">
        <w:t>6</w:t>
      </w:r>
      <w:r w:rsidRPr="005568FE">
        <w:t xml:space="preserve">. The intent of programs offered at a Center is to ignite interest in STEM fields </w:t>
      </w:r>
      <w:r w:rsidR="00D33905" w:rsidRPr="005568FE">
        <w:t xml:space="preserve">and increase a child’s confidence in pursuing those fields. As we all know, the future job market in our state will require a STEM background. In addition, the industries we are recruiting to our state today and in the future, will desire a skilled workforce. I am writing to urge your support in funding the development of this project through the state budget, and finding a way to sustain funding to ensure that all students are able to participate in this high-tech, high-touch </w:t>
      </w:r>
      <w:r w:rsidR="00E62D0C" w:rsidRPr="005568FE">
        <w:t>learning experience</w:t>
      </w:r>
      <w:r w:rsidR="00D33905" w:rsidRPr="005568FE">
        <w:t xml:space="preserve">. </w:t>
      </w:r>
    </w:p>
    <w:p w14:paraId="5AC17AB3" w14:textId="77777777" w:rsidR="00D33905" w:rsidRPr="005568FE" w:rsidRDefault="00D33905"/>
    <w:p w14:paraId="4B8D0995" w14:textId="669C79CE" w:rsidR="00DA2910" w:rsidRDefault="00D33905">
      <w:r w:rsidRPr="005568FE">
        <w:t>The Challenger Program is a global initiative and operates as a franchise model.</w:t>
      </w:r>
      <w:r>
        <w:t xml:space="preserve"> Currently, there are 44 centers in 27 states and 3 countries. The curriculum for each space mission is written by NASA and vetted against each state’s </w:t>
      </w:r>
      <w:r w:rsidR="00E62D0C">
        <w:t xml:space="preserve">science and math </w:t>
      </w:r>
      <w:r>
        <w:t>curriculum to ensure relevance and continuity in education. This training augments the classroom by applying concepts and principl</w:t>
      </w:r>
      <w:r w:rsidR="0000158E">
        <w:t>e</w:t>
      </w:r>
      <w:bookmarkStart w:id="0" w:name="_GoBack"/>
      <w:bookmarkEnd w:id="0"/>
      <w:r>
        <w:t>s in an exciting, realistic space environment. Strong partnerships with K-12 are forged to ensure that attendance is equitable</w:t>
      </w:r>
      <w:r w:rsidR="0014223B">
        <w:t>,</w:t>
      </w:r>
      <w:r>
        <w:t xml:space="preserve"> distributed across school systems and includes all students.</w:t>
      </w:r>
      <w:r w:rsidR="00DA2910">
        <w:t xml:space="preserve"> </w:t>
      </w:r>
      <w:r>
        <w:t xml:space="preserve">As we work to diversify our workforce, we believe a Challenger Center will provide </w:t>
      </w:r>
      <w:r w:rsidR="000A31B4">
        <w:t xml:space="preserve">equal opportunity to young students who will be our future astronauts, engineers, pilots, health care workers, machinists, industrial analysts, electricians, etc. </w:t>
      </w:r>
    </w:p>
    <w:p w14:paraId="7CB569D3" w14:textId="77777777" w:rsidR="000A31B4" w:rsidRDefault="000A31B4"/>
    <w:p w14:paraId="56A9B58B" w14:textId="3CE19359" w:rsidR="000A31B4" w:rsidRDefault="000A31B4">
      <w:r>
        <w:t xml:space="preserve">We are seeking $6 million </w:t>
      </w:r>
      <w:r w:rsidR="005568FE">
        <w:t>from the state budget</w:t>
      </w:r>
      <w:r>
        <w:t xml:space="preserve"> to launch this project. Those funds will cover the costs associated with construction/renovation of a physical location (approximately 10,000 square feet), purchase of a NASA </w:t>
      </w:r>
      <w:r w:rsidR="005568FE">
        <w:t>approved</w:t>
      </w:r>
      <w:r>
        <w:t xml:space="preserve"> simulator, furnishing</w:t>
      </w:r>
      <w:r w:rsidR="0014223B">
        <w:t>s</w:t>
      </w:r>
      <w:r>
        <w:t xml:space="preserve">, </w:t>
      </w:r>
      <w:r w:rsidR="005568FE">
        <w:t xml:space="preserve">equipment, </w:t>
      </w:r>
      <w:r>
        <w:t>exhibits, and a 10% contingency. The simulator is the heart of the training center and houses a briefing room (where 5-8</w:t>
      </w:r>
      <w:r w:rsidRPr="000A31B4">
        <w:rPr>
          <w:vertAlign w:val="superscript"/>
        </w:rPr>
        <w:t>th</w:t>
      </w:r>
      <w:r>
        <w:t xml:space="preserve"> grade students are introduced to the mission), a mission control center where the ground crew works with those in space to solve STEM problems</w:t>
      </w:r>
      <w:r w:rsidR="00E62D0C">
        <w:t xml:space="preserve"> and conduct lab experiments related to real</w:t>
      </w:r>
      <w:r w:rsidR="005568FE">
        <w:t>-</w:t>
      </w:r>
      <w:r w:rsidR="00E62D0C">
        <w:t>world issues</w:t>
      </w:r>
      <w:r>
        <w:t>, a shuttle for transport into space, and a spacecraft! Once this phase is completed, we are requesting sustained funding for operation (approximately $350,000) which will allow ou</w:t>
      </w:r>
      <w:r w:rsidR="007E36A4">
        <w:t>r</w:t>
      </w:r>
      <w:r>
        <w:t xml:space="preserve"> school systems to participate without cost as well as cover a portion of staff salaries and overhead.</w:t>
      </w:r>
    </w:p>
    <w:p w14:paraId="47A672EE" w14:textId="77777777" w:rsidR="000A31B4" w:rsidRDefault="000A31B4"/>
    <w:p w14:paraId="579401B5" w14:textId="46CFDF0A" w:rsidR="000A31B4" w:rsidRDefault="000A31B4">
      <w:r>
        <w:t>Our future</w:t>
      </w:r>
      <w:r w:rsidR="00A2495B">
        <w:t xml:space="preserve"> workforce</w:t>
      </w:r>
      <w:r>
        <w:t xml:space="preserve"> </w:t>
      </w:r>
      <w:r w:rsidR="00A2495B">
        <w:t xml:space="preserve">is </w:t>
      </w:r>
      <w:r>
        <w:t xml:space="preserve">in the school system today! </w:t>
      </w:r>
      <w:r w:rsidR="007E36A4">
        <w:t>Consistent with our emphasis on pre-K education,</w:t>
      </w:r>
      <w:r w:rsidR="00A2495B">
        <w:t xml:space="preserve"> the</w:t>
      </w:r>
      <w:r w:rsidR="007E36A4">
        <w:t xml:space="preserve"> </w:t>
      </w:r>
      <w:r w:rsidR="00A2495B">
        <w:t>Alabama Reading Initiative, and dual enrollment, this state is</w:t>
      </w:r>
      <w:r w:rsidR="007E36A4">
        <w:t xml:space="preserve"> interested in investing in the future of our children. Planting a Challenger Center in our state sends a message to our citizens and current/future industry. We intend to prepare a workforce ready to solve the difficult issues we will encounter as our world evolves. While emphasizing STEM education, we will be augmenting essential work skills e.g., teamwork, critical thinking, problem-solving, communication, and collaboration. </w:t>
      </w:r>
      <w:r w:rsidR="00666DF8">
        <w:t>I fully support and endorse this project!</w:t>
      </w:r>
    </w:p>
    <w:p w14:paraId="64125026" w14:textId="5BA43FE8" w:rsidR="007E36A4" w:rsidRDefault="007E36A4" w:rsidP="00A2495B">
      <w:pPr>
        <w:ind w:right="342"/>
      </w:pPr>
    </w:p>
    <w:p w14:paraId="2D99A204" w14:textId="5873F7EC" w:rsidR="007E36A4" w:rsidRDefault="007E36A4">
      <w:r>
        <w:t>Sincerely,</w:t>
      </w:r>
    </w:p>
    <w:p w14:paraId="01D4BB23" w14:textId="77777777" w:rsidR="007E36A4" w:rsidRDefault="007E36A4"/>
    <w:sectPr w:rsidR="007E36A4" w:rsidSect="005B0CE6">
      <w:footerReference w:type="default" r:id="rId7"/>
      <w:pgSz w:w="12240" w:h="15840"/>
      <w:pgMar w:top="1152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CC1A" w14:textId="77777777" w:rsidR="00FE54B7" w:rsidRDefault="00FE54B7" w:rsidP="00DA2910">
      <w:r>
        <w:separator/>
      </w:r>
    </w:p>
  </w:endnote>
  <w:endnote w:type="continuationSeparator" w:id="0">
    <w:p w14:paraId="1C518E59" w14:textId="77777777" w:rsidR="00FE54B7" w:rsidRDefault="00FE54B7" w:rsidP="00DA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2E46" w14:textId="6425806A" w:rsidR="00666DF8" w:rsidRDefault="00A2495B" w:rsidP="00A2495B">
    <w:pPr>
      <w:pStyle w:val="Footer"/>
    </w:pPr>
    <w:r w:rsidRPr="001C3076">
      <w:rPr>
        <w:noProof/>
      </w:rPr>
      <w:drawing>
        <wp:anchor distT="0" distB="0" distL="114300" distR="114300" simplePos="0" relativeHeight="251659264" behindDoc="0" locked="0" layoutInCell="1" allowOverlap="1" wp14:anchorId="177E060E" wp14:editId="3EB2F340">
          <wp:simplePos x="0" y="0"/>
          <wp:positionH relativeFrom="column">
            <wp:posOffset>3482975</wp:posOffset>
          </wp:positionH>
          <wp:positionV relativeFrom="paragraph">
            <wp:posOffset>2540</wp:posOffset>
          </wp:positionV>
          <wp:extent cx="509270" cy="473075"/>
          <wp:effectExtent l="0" t="0" r="5080" b="3175"/>
          <wp:wrapThrough wrapText="bothSides">
            <wp:wrapPolygon edited="0">
              <wp:start x="0" y="0"/>
              <wp:lineTo x="0" y="20875"/>
              <wp:lineTo x="21007" y="20875"/>
              <wp:lineTo x="21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DF8">
      <w:t>For more information on the Challenger Center, click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6F0A" w14:textId="77777777" w:rsidR="00FE54B7" w:rsidRDefault="00FE54B7" w:rsidP="00DA2910">
      <w:r>
        <w:separator/>
      </w:r>
    </w:p>
  </w:footnote>
  <w:footnote w:type="continuationSeparator" w:id="0">
    <w:p w14:paraId="4A0B292A" w14:textId="77777777" w:rsidR="00FE54B7" w:rsidRDefault="00FE54B7" w:rsidP="00DA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10"/>
    <w:rsid w:val="0000158E"/>
    <w:rsid w:val="000A31B4"/>
    <w:rsid w:val="0014223B"/>
    <w:rsid w:val="001C3076"/>
    <w:rsid w:val="0025352A"/>
    <w:rsid w:val="00341027"/>
    <w:rsid w:val="003871DB"/>
    <w:rsid w:val="00391D84"/>
    <w:rsid w:val="003A6381"/>
    <w:rsid w:val="00462F11"/>
    <w:rsid w:val="005568FE"/>
    <w:rsid w:val="00574CDE"/>
    <w:rsid w:val="005B0CE6"/>
    <w:rsid w:val="00666DF8"/>
    <w:rsid w:val="00785E04"/>
    <w:rsid w:val="007E36A4"/>
    <w:rsid w:val="008A4ABF"/>
    <w:rsid w:val="008F7CC8"/>
    <w:rsid w:val="009C5949"/>
    <w:rsid w:val="00A1777C"/>
    <w:rsid w:val="00A2495B"/>
    <w:rsid w:val="00A84D50"/>
    <w:rsid w:val="00B27A60"/>
    <w:rsid w:val="00BB39F8"/>
    <w:rsid w:val="00BC0B03"/>
    <w:rsid w:val="00D33905"/>
    <w:rsid w:val="00DA2910"/>
    <w:rsid w:val="00DB297E"/>
    <w:rsid w:val="00E62D0C"/>
    <w:rsid w:val="00EA5326"/>
    <w:rsid w:val="00EF50E2"/>
    <w:rsid w:val="00F646EF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8952"/>
  <w15:chartTrackingRefBased/>
  <w15:docId w15:val="{DB526EB4-BA4C-4CD2-AB58-035E88E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10"/>
  </w:style>
  <w:style w:type="paragraph" w:styleId="Footer">
    <w:name w:val="footer"/>
    <w:basedOn w:val="Normal"/>
    <w:link w:val="FooterChar"/>
    <w:uiPriority w:val="99"/>
    <w:unhideWhenUsed/>
    <w:rsid w:val="00DA2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10"/>
  </w:style>
  <w:style w:type="character" w:styleId="CommentReference">
    <w:name w:val="annotation reference"/>
    <w:basedOn w:val="DefaultParagraphFont"/>
    <w:uiPriority w:val="99"/>
    <w:semiHidden/>
    <w:unhideWhenUsed/>
    <w:rsid w:val="0014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2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7EA0-5E28-416B-A080-56127C22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State Community College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Lavender</dc:creator>
  <cp:keywords/>
  <dc:description/>
  <cp:lastModifiedBy>Martha Lavender</cp:lastModifiedBy>
  <cp:revision>5</cp:revision>
  <cp:lastPrinted>2022-12-07T22:14:00Z</cp:lastPrinted>
  <dcterms:created xsi:type="dcterms:W3CDTF">2022-12-09T19:28:00Z</dcterms:created>
  <dcterms:modified xsi:type="dcterms:W3CDTF">2022-12-14T20:08:00Z</dcterms:modified>
</cp:coreProperties>
</file>