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F8" w:rsidRPr="00EF415D" w:rsidRDefault="00924FF8" w:rsidP="00924FF8">
      <w:pPr>
        <w:spacing w:line="360" w:lineRule="auto"/>
        <w:jc w:val="center"/>
      </w:pPr>
      <w:r w:rsidRPr="00EF415D">
        <w:t>NOTICE</w:t>
      </w:r>
    </w:p>
    <w:p w:rsidR="00924FF8" w:rsidRPr="00EF415D" w:rsidRDefault="00924FF8" w:rsidP="00924FF8">
      <w:pPr>
        <w:spacing w:line="360" w:lineRule="auto"/>
        <w:jc w:val="center"/>
      </w:pPr>
      <w:r w:rsidRPr="00EF415D">
        <w:t>STATE OF ALABAMA</w:t>
      </w:r>
    </w:p>
    <w:p w:rsidR="00924FF8" w:rsidRPr="00EF415D" w:rsidRDefault="00924FF8" w:rsidP="00924FF8">
      <w:pPr>
        <w:spacing w:line="360" w:lineRule="auto"/>
        <w:jc w:val="center"/>
      </w:pPr>
      <w:r w:rsidRPr="00EF415D">
        <w:t>CALHOUN COUNTY</w:t>
      </w:r>
    </w:p>
    <w:p w:rsidR="00924FF8" w:rsidRPr="00EF415D" w:rsidRDefault="00924FF8" w:rsidP="00924FF8">
      <w:pPr>
        <w:jc w:val="center"/>
      </w:pPr>
    </w:p>
    <w:p w:rsidR="00924FF8" w:rsidRDefault="00924FF8" w:rsidP="00924FF8">
      <w:pPr>
        <w:spacing w:line="360" w:lineRule="auto"/>
        <w:ind w:firstLine="720"/>
        <w:jc w:val="both"/>
      </w:pPr>
      <w:r w:rsidRPr="00EF415D">
        <w:t>NOTICE IS HEREBY G</w:t>
      </w:r>
      <w:r>
        <w:t>IVEN that on the 19th day of May 2022</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Agricultural District (AG) to Planned Development 1 District (PD-1</w:t>
      </w:r>
      <w:r>
        <w:t>)</w:t>
      </w:r>
      <w:r w:rsidRPr="00EF415D">
        <w:t xml:space="preserve"> the following described real estate being in the City of Oxford:</w:t>
      </w:r>
    </w:p>
    <w:p w:rsidR="00924FF8" w:rsidRDefault="00924FF8" w:rsidP="00924FF8">
      <w:pPr>
        <w:spacing w:line="360" w:lineRule="auto"/>
        <w:ind w:firstLine="720"/>
        <w:jc w:val="both"/>
      </w:pPr>
      <w:bookmarkStart w:id="0" w:name="_GoBack"/>
      <w:bookmarkEnd w:id="0"/>
    </w:p>
    <w:p w:rsidR="00924FF8" w:rsidRDefault="00924FF8" w:rsidP="00924FF8">
      <w:pPr>
        <w:spacing w:line="360" w:lineRule="auto"/>
        <w:jc w:val="both"/>
      </w:pPr>
      <w:r>
        <w:t>Begin at an axle marking the SW corner of the SE ¼ - NW ¼ in Section 31, T-16-S, R-7-E, thence along the west line of said forty the following bearings and distances; thence N 01° 38’ 35” E, 216.72 feet to a ½’ pipe, thence N 01° 43’ 18” E, 401.77 feet to a 1’ solid iron in a rock pile, thence leaving said forty line N 89° 52’ 29” W, 426.19’ to a 1/2’ pipe on the easterly R/W of Mahaffey Road (50’ R/W), thence along said R/W a chord bearing and distance of N 09° 29’ 33” E, 276.43’ to a ½’ rebar capped (Barry), thence leaving said R/W S 89° 04’ 18” E, 334.51’ to a pinched pipe, thence N 89° 48’ 59” E, 69.32’ to an angle iron, thence N 89° 49’ 09” E, 206.08’ to 1 ½’ pipe, thence N 89° 44’ 26” E, 216.82’ to a ½’ rebar capped (Bailey), thence N 89° 46’ 03” E, 335.50’ to a ½’ rebar capped (CA-497-LS), thence S 00° 00’ 00” E, 152.44’ to a ½; rebar capped (CA-497-LS), thence N 90° 00’ 00” E, 797.70’ to a ½’ rebar capped (CA-497-LS) on the westerly R/W of Carterton Heights (50’ R/W), thence along said R/W the following chord bearings and distances; thence S 14 ° 32’ 04” W, 253.10 to ½; rebar capped (CA-497-LS), thence S 14° 32’ 04” W, 71.56’ to a point, thence S 14° 04’ 09” W, 237.87’ to a ½’ rebar capped (CA-497-LS), thence leaving said R/W N 90° 00’ 00” W, 658.40’ to a ½’ rebar capped (CA-497-LS), thence S 00° 00’ 00” E, 192.14’ to a ½’ rebar capped (CA-497-LS), thence N 90° 00’00” W 799.86’ to the point of beginning, containing 27.67 acres more or less.</w:t>
      </w:r>
    </w:p>
    <w:p w:rsidR="00924FF8" w:rsidRDefault="00924FF8" w:rsidP="00924FF8">
      <w:pPr>
        <w:spacing w:line="360" w:lineRule="auto"/>
        <w:ind w:firstLine="720"/>
      </w:pPr>
    </w:p>
    <w:p w:rsidR="00924FF8" w:rsidRPr="00EF415D" w:rsidRDefault="00924FF8" w:rsidP="00924FF8">
      <w:pPr>
        <w:spacing w:line="360" w:lineRule="auto"/>
        <w:ind w:firstLine="720"/>
      </w:pPr>
      <w:r w:rsidRPr="00EF415D">
        <w:t>Said Proposed Ordinance is to be considered by the City Council of the C</w:t>
      </w:r>
      <w:r>
        <w:t>ity of Oxford at 6:30 p.m. on June 14th,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w:t>
      </w:r>
      <w:r w:rsidRPr="00EF415D">
        <w:lastRenderedPageBreak/>
        <w:t>accommodation(s) to participate in this hearing should contact the Oxford City Clerk at (256) 832-1562 at least 72 hours prior to the hearing.</w:t>
      </w:r>
    </w:p>
    <w:p w:rsidR="00924FF8" w:rsidRPr="00EF415D" w:rsidRDefault="00924FF8" w:rsidP="00924FF8">
      <w:pPr>
        <w:spacing w:line="360" w:lineRule="auto"/>
      </w:pPr>
      <w:r>
        <w:t>Dated this 26th day of May, 2022</w:t>
      </w:r>
      <w:r w:rsidRPr="00EF415D">
        <w:t xml:space="preserve">.  </w:t>
      </w:r>
    </w:p>
    <w:p w:rsidR="00924FF8" w:rsidRDefault="00924FF8" w:rsidP="00924FF8">
      <w:r w:rsidRPr="00EF415D">
        <w:t>The City of Oxford, Alabama, Alan Atkinson, City</w:t>
      </w:r>
    </w:p>
    <w:p w:rsidR="00924FF8" w:rsidRDefault="00924FF8" w:rsidP="00924FF8"/>
    <w:p w:rsidR="00302876" w:rsidRDefault="00302876"/>
    <w:sectPr w:rsidR="0030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F8"/>
    <w:rsid w:val="00302876"/>
    <w:rsid w:val="006C1791"/>
    <w:rsid w:val="0092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3EC9-9094-421E-8B6B-72D351F5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2022-05-25T15:55:00Z</dcterms:created>
  <dcterms:modified xsi:type="dcterms:W3CDTF">2022-05-25T18:08:00Z</dcterms:modified>
</cp:coreProperties>
</file>